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color w:val="000000"/>
        </w:rPr>
        <w:t>0553-2020-Q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襄阳高歌汽车部件有限公司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张玉</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刘艳铃</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p>
    <w:bookmarkEnd w:id="7"/>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hAnsi="宋体"/>
          <w:b/>
          <w:color w:val="000000"/>
          <w:spacing w:val="-1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w:t>
      </w:r>
      <w:r>
        <w:rPr>
          <w:rFonts w:ascii="宋体" w:hAnsi="宋体"/>
          <w:b/>
          <w:color w:val="000000"/>
          <w:spacing w:val="-10"/>
          <w:sz w:val="20"/>
          <w:szCs w:val="20"/>
        </w:rPr>
        <w:t xml:space="preserve">; </w:t>
      </w:r>
      <w:r>
        <w:rPr>
          <w:rFonts w:hint="eastAsia" w:ascii="宋体" w:hAnsi="宋体"/>
          <w:b/>
          <w:color w:val="000000"/>
          <w:spacing w:val="-10"/>
          <w:sz w:val="20"/>
          <w:szCs w:val="20"/>
        </w:rPr>
        <w:t>程序文件。</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襄阳高歌汽车部件有限公司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襄阳市襄城区檀溪街道檀溪路198-1号国际商都1幢B1区2层2091室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rPr>
                <w:rFonts w:ascii="宋体"/>
                <w:b/>
                <w:color w:val="000000"/>
                <w:sz w:val="20"/>
                <w:szCs w:val="20"/>
              </w:rPr>
            </w:pPr>
            <w:bookmarkStart w:id="8" w:name="经营地址"/>
            <w:bookmarkEnd w:id="8"/>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hAnsi="Times New Roman" w:eastAsia="宋体" w:cs="Times New Roman"/>
                <w:b/>
                <w:color w:val="000000"/>
                <w:kern w:val="2"/>
                <w:sz w:val="20"/>
                <w:szCs w:val="20"/>
                <w:lang w:val="en-US" w:eastAsia="zh-CN" w:bidi="ar-SA"/>
              </w:rPr>
            </w:pPr>
            <w:bookmarkStart w:id="9" w:name="经营邮编"/>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襄阳市高新区天籁大道23号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关浩</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0710-2812709</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关浩</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王明均</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1" w:name="审核范围"/>
            <w:r>
              <w:rPr>
                <w:rFonts w:hint="eastAsia" w:ascii="宋体" w:hAnsi="宋体"/>
                <w:b/>
                <w:color w:val="000000"/>
                <w:sz w:val="20"/>
                <w:szCs w:val="20"/>
                <w:lang w:val="en-US" w:eastAsia="zh-CN"/>
              </w:rPr>
              <w:t>QMS:</w:t>
            </w:r>
            <w:bookmarkEnd w:id="11"/>
            <w:r>
              <w:rPr>
                <w:rFonts w:ascii="宋体" w:hAnsi="宋体"/>
                <w:b/>
                <w:color w:val="000000"/>
                <w:sz w:val="20"/>
                <w:szCs w:val="20"/>
              </w:rPr>
              <w:t>汽车零部件（电机保护罩、发电机支架）的生产及销售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2" w:name="专业代码"/>
            <w:r>
              <w:rPr>
                <w:rFonts w:ascii="宋体"/>
                <w:b/>
                <w:color w:val="000000"/>
                <w:sz w:val="20"/>
                <w:szCs w:val="20"/>
              </w:rPr>
              <w:t>22.03.02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hint="default" w:ascii="宋体" w:eastAsia="宋体"/>
          <w:b/>
          <w:color w:val="000000"/>
          <w:spacing w:val="-2"/>
          <w:sz w:val="20"/>
          <w:szCs w:val="20"/>
          <w:lang w:val="en-US" w:eastAsia="zh-CN"/>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r>
        <w:rPr>
          <w:rFonts w:hint="eastAsia" w:ascii="宋体" w:hAnsi="宋体"/>
          <w:b/>
          <w:color w:val="000000"/>
          <w:spacing w:val="-2"/>
          <w:sz w:val="20"/>
          <w:szCs w:val="20"/>
          <w:lang w:eastAsia="zh-CN"/>
        </w:rPr>
        <w:t>：</w:t>
      </w:r>
      <w:r>
        <w:rPr>
          <w:rFonts w:hint="eastAsia" w:ascii="宋体" w:hAnsi="宋体"/>
          <w:b/>
          <w:color w:val="000000"/>
          <w:spacing w:val="-2"/>
          <w:sz w:val="20"/>
          <w:szCs w:val="20"/>
          <w:lang w:val="en-US" w:eastAsia="zh-CN"/>
        </w:rPr>
        <w:t>手册、程序文件</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F0A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pacing w:val="-2"/>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办公室、生产部  业务部   品质部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汽车零部件（电机保护罩、发电机支架）的生产及销售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eastAsia="zh-CN"/>
              </w:rPr>
              <w:t>生产部</w:t>
            </w:r>
            <w:r>
              <w:rPr>
                <w:rFonts w:hint="eastAsia" w:ascii="宋体" w:hAnsi="宋体"/>
                <w:b/>
                <w:color w:val="000000"/>
                <w:sz w:val="20"/>
                <w:szCs w:val="20"/>
                <w:lang w:val="en-US" w:eastAsia="zh-CN"/>
              </w:rPr>
              <w:t xml:space="preserve"> 品质部   业务部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3" w:name="生产地址"/>
            <w:r>
              <w:t>襄阳市高新区天籁大道23号</w:t>
            </w:r>
            <w:bookmarkEnd w:id="1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其使用的建筑设施是：□自建办公用房□自建厂房▉租用办公用房□租用厂房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FF"/>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r>
              <w:rPr>
                <w:rFonts w:hint="eastAsia" w:ascii="宋体" w:hAnsi="宋体"/>
                <w:color w:val="0000FF"/>
                <w:spacing w:val="-10"/>
                <w:sz w:val="20"/>
                <w:szCs w:val="20"/>
              </w:rPr>
              <w:t>：</w:t>
            </w:r>
          </w:p>
          <w:p>
            <w:pPr>
              <w:rPr>
                <w:rFonts w:hint="eastAsia"/>
              </w:rPr>
            </w:pPr>
            <w:r>
              <w:rPr>
                <w:rFonts w:hint="eastAsia"/>
              </w:rPr>
              <w:t>未注尺寸公差GB/T 1804-2000、</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rFonts w:hint="eastAsia"/>
              </w:rPr>
            </w:pPr>
            <w:r>
              <w:rPr>
                <w:rFonts w:hint="eastAsia"/>
              </w:rPr>
              <w:t xml:space="preserve"> JB/T 12394-2015</w:t>
            </w:r>
            <w:r>
              <w:rPr>
                <w:rFonts w:hint="eastAsia"/>
              </w:rPr>
              <w:tab/>
            </w:r>
            <w:r>
              <w:rPr>
                <w:rFonts w:hint="eastAsia"/>
              </w:rPr>
              <w:t xml:space="preserve"> 机械加工工艺信息三维标注规范</w:t>
            </w:r>
            <w:r>
              <w:rPr>
                <w:rFonts w:hint="eastAsia"/>
              </w:rPr>
              <w:tab/>
            </w:r>
          </w:p>
          <w:p>
            <w:pPr>
              <w:rPr>
                <w:rFonts w:hint="eastAsia"/>
              </w:rPr>
            </w:pPr>
            <w:r>
              <w:rPr>
                <w:rFonts w:hint="eastAsia"/>
              </w:rPr>
              <w:t xml:space="preserve"> JB/T 5061-2006</w:t>
            </w:r>
            <w:r>
              <w:rPr>
                <w:rFonts w:hint="eastAsia"/>
              </w:rPr>
              <w:tab/>
            </w:r>
            <w:r>
              <w:rPr>
                <w:rFonts w:hint="eastAsia"/>
              </w:rPr>
              <w:t xml:space="preserve"> 机械加工定位、夹紧符号</w:t>
            </w:r>
            <w:r>
              <w:rPr>
                <w:rFonts w:hint="eastAsia"/>
              </w:rPr>
              <w:tab/>
            </w:r>
          </w:p>
          <w:p>
            <w:pPr>
              <w:rPr>
                <w:rFonts w:hint="eastAsia"/>
              </w:rPr>
            </w:pPr>
            <w:r>
              <w:rPr>
                <w:rFonts w:hint="eastAsia"/>
              </w:rPr>
              <w:t xml:space="preserve"> JB/T 5936-2018</w:t>
            </w:r>
            <w:r>
              <w:rPr>
                <w:rFonts w:hint="eastAsia"/>
              </w:rPr>
              <w:tab/>
            </w:r>
            <w:r>
              <w:rPr>
                <w:rFonts w:hint="eastAsia"/>
              </w:rPr>
              <w:t xml:space="preserve"> 工程机械 机械加工件通用技术条件</w:t>
            </w:r>
          </w:p>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kern w:val="2"/>
                <w:sz w:val="24"/>
                <w:lang w:val="en-US" w:eastAsia="zh-CN" w:bidi="ar-SA"/>
              </w:rPr>
            </w:pPr>
            <w:r>
              <w:rPr>
                <w:rFonts w:hint="eastAsia" w:ascii="宋体" w:hAnsi="宋体"/>
                <w:kern w:val="2"/>
                <w:sz w:val="24"/>
                <w:lang w:val="en-US" w:eastAsia="zh-CN" w:bidi="ar-SA"/>
              </w:rPr>
              <w:t>发电机支架：激光切割－－下料----焊接—检验入库</w:t>
            </w:r>
          </w:p>
          <w:p>
            <w:pPr>
              <w:rPr>
                <w:rFonts w:hint="eastAsia" w:ascii="宋体" w:hAnsi="宋体"/>
                <w:kern w:val="2"/>
                <w:sz w:val="24"/>
                <w:lang w:val="en-US" w:eastAsia="zh-CN" w:bidi="ar-SA"/>
              </w:rPr>
            </w:pPr>
            <w:r>
              <w:rPr>
                <w:rFonts w:hint="eastAsia" w:ascii="宋体" w:hAnsi="宋体"/>
                <w:kern w:val="2"/>
                <w:sz w:val="24"/>
                <w:lang w:val="en-US" w:eastAsia="zh-CN" w:bidi="ar-SA"/>
              </w:rPr>
              <w:t>电机保护罩：剪板-----落料----成型(压筋成型)---检验-入库</w:t>
            </w:r>
          </w:p>
          <w:p>
            <w:pPr>
              <w:rPr>
                <w:rFonts w:hint="eastAsia"/>
                <w:color w:val="000000"/>
                <w:szCs w:val="21"/>
                <w:lang w:val="en-US" w:eastAsia="zh-CN"/>
              </w:rPr>
            </w:pPr>
            <w:r>
              <w:rPr>
                <w:rFonts w:hint="eastAsia" w:ascii="宋体"/>
                <w:color w:val="000000"/>
                <w:sz w:val="20"/>
                <w:szCs w:val="20"/>
                <w:lang w:val="en-US" w:eastAsia="zh-CN"/>
              </w:rPr>
              <w:t>销售流程：</w:t>
            </w:r>
            <w:r>
              <w:rPr>
                <w:rFonts w:hint="eastAsia"/>
                <w:color w:val="000000"/>
                <w:szCs w:val="21"/>
                <w:lang w:val="en-US" w:eastAsia="zh-CN"/>
              </w:rPr>
              <w:t>客户接触----签订合同------采购-----生产----检验-----验收</w:t>
            </w:r>
          </w:p>
          <w:p>
            <w:pPr>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kern w:val="2"/>
                <w:sz w:val="24"/>
                <w:lang w:val="en-US" w:eastAsia="zh-CN" w:bidi="ar-SA"/>
              </w:rPr>
              <w:t>激光切割</w:t>
            </w:r>
            <w:r>
              <w:rPr>
                <w:rFonts w:hint="eastAsia" w:ascii="宋体" w:hAnsi="宋体"/>
                <w:color w:val="000000"/>
                <w:sz w:val="20"/>
                <w:szCs w:val="20"/>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kern w:val="2"/>
                <w:sz w:val="24"/>
                <w:lang w:val="en-US" w:eastAsia="zh-CN" w:bidi="ar-SA"/>
              </w:rPr>
              <w:t>激光切割</w:t>
            </w:r>
            <w:r>
              <w:rPr>
                <w:rFonts w:hint="eastAsia" w:ascii="宋体" w:hAnsi="宋体"/>
                <w:color w:val="000000"/>
                <w:sz w:val="20"/>
                <w:szCs w:val="20"/>
                <w:lang w:val="en-US" w:eastAsia="zh-CN"/>
              </w:rPr>
              <w:t>过程工艺文件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auto"/>
                <w:sz w:val="20"/>
                <w:szCs w:val="20"/>
              </w:rPr>
              <w:t>：</w:t>
            </w:r>
            <w:r>
              <w:rPr>
                <w:rFonts w:hint="eastAsia" w:ascii="宋体" w:hAnsi="宋体" w:cs="Times New Roman"/>
                <w:color w:val="auto"/>
                <w:szCs w:val="21"/>
                <w:highlight w:val="none"/>
                <w:lang w:val="en-US" w:eastAsia="zh-CN"/>
              </w:rPr>
              <w:t>焊接过程 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模具外包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auto"/>
                <w:spacing w:val="-10"/>
                <w:sz w:val="20"/>
                <w:szCs w:val="20"/>
              </w:rPr>
            </w:pPr>
            <w:r>
              <w:rPr>
                <w:rFonts w:hint="eastAsia" w:ascii="宋体" w:hAnsi="宋体"/>
                <w:color w:val="auto"/>
                <w:spacing w:val="-10"/>
                <w:sz w:val="20"/>
                <w:szCs w:val="20"/>
              </w:rPr>
              <w:t>主要设备：</w:t>
            </w:r>
            <w:r>
              <w:rPr>
                <w:rFonts w:hint="eastAsia" w:ascii="宋体" w:hAnsi="宋体"/>
                <w:color w:val="auto"/>
              </w:rPr>
              <w:t>车</w:t>
            </w:r>
            <w:r>
              <w:rPr>
                <w:rFonts w:hint="eastAsia" w:ascii="宋体" w:hAnsi="宋体"/>
                <w:color w:val="auto"/>
                <w:lang w:val="en-US" w:eastAsia="zh-CN"/>
              </w:rPr>
              <w:t>床</w:t>
            </w:r>
            <w:r>
              <w:rPr>
                <w:rFonts w:hint="eastAsia" w:ascii="宋体" w:hAnsi="宋体"/>
                <w:color w:val="auto"/>
              </w:rPr>
              <w:t>、</w:t>
            </w:r>
            <w:r>
              <w:rPr>
                <w:rFonts w:hint="eastAsia" w:ascii="宋体" w:hAnsi="宋体"/>
                <w:color w:val="auto"/>
                <w:lang w:val="en-US" w:eastAsia="zh-CN"/>
              </w:rPr>
              <w:t>剪板机、钻床、激光切割机、电焊机</w:t>
            </w:r>
            <w:r>
              <w:rPr>
                <w:rFonts w:hint="eastAsia"/>
                <w:color w:val="auto"/>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auto"/>
                <w:sz w:val="20"/>
                <w:szCs w:val="20"/>
                <w:lang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hAnsi="宋体" w:eastAsia="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color w:val="auto"/>
                <w:sz w:val="20"/>
                <w:szCs w:val="20"/>
              </w:rPr>
            </w:pPr>
            <w:r>
              <w:rPr>
                <w:rFonts w:hint="eastAsia" w:ascii="宋体"/>
                <w:color w:val="auto"/>
                <w:sz w:val="20"/>
                <w:szCs w:val="20"/>
                <w:lang w:val="en-US" w:eastAsia="zh-CN"/>
              </w:rPr>
              <w:t>厂房</w:t>
            </w:r>
            <w:r>
              <w:rPr>
                <w:rFonts w:hint="eastAsia" w:ascii="宋体"/>
                <w:color w:val="auto"/>
                <w:sz w:val="20"/>
                <w:szCs w:val="20"/>
              </w:rPr>
              <w:t>面积</w:t>
            </w:r>
            <w:r>
              <w:rPr>
                <w:rFonts w:hint="eastAsia" w:ascii="宋体"/>
                <w:color w:val="auto"/>
                <w:sz w:val="20"/>
                <w:szCs w:val="20"/>
                <w:lang w:val="en-US" w:eastAsia="zh-CN"/>
              </w:rPr>
              <w:t>900</w:t>
            </w:r>
            <w:r>
              <w:rPr>
                <w:rFonts w:hint="eastAsia" w:ascii="宋体"/>
                <w:color w:val="auto"/>
                <w:sz w:val="20"/>
                <w:szCs w:val="20"/>
              </w:rPr>
              <w:t>平米；布局合理，场所卫生干净整洁，工作环境良好。</w:t>
            </w:r>
          </w:p>
          <w:p>
            <w:pPr>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eastAsia="zh-CN"/>
              </w:rPr>
              <w:t>生产部</w:t>
            </w:r>
            <w:r>
              <w:rPr>
                <w:rFonts w:hint="eastAsia" w:ascii="宋体" w:hAnsi="宋体"/>
                <w:b/>
                <w:color w:val="000000"/>
                <w:sz w:val="20"/>
                <w:szCs w:val="20"/>
                <w:lang w:val="en-US" w:eastAsia="zh-CN"/>
              </w:rPr>
              <w:t xml:space="preserve">  品质部   业务部</w:t>
            </w:r>
          </w:p>
          <w:p>
            <w:pPr>
              <w:spacing w:line="360" w:lineRule="auto"/>
              <w:rPr>
                <w:rFonts w:hint="default" w:ascii="宋体" w:eastAsia="宋体"/>
                <w:b/>
                <w:bCs/>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r>
              <w:rPr>
                <w:rFonts w:hint="eastAsia" w:ascii="宋体" w:hAnsi="宋体"/>
                <w:b/>
                <w:color w:val="000000"/>
                <w:sz w:val="20"/>
                <w:szCs w:val="20"/>
                <w:lang w:eastAsia="zh-CN"/>
              </w:rPr>
              <w:t>，</w:t>
            </w:r>
            <w:r>
              <w:rPr>
                <w:rFonts w:hint="eastAsia" w:ascii="宋体" w:hAnsi="宋体" w:cs="宋体"/>
                <w:b/>
                <w:bCs/>
                <w:color w:val="000000"/>
                <w:szCs w:val="21"/>
                <w:lang w:eastAsia="zh-CN"/>
              </w:rPr>
              <w:t>2020年9月12</w:t>
            </w:r>
            <w:r>
              <w:rPr>
                <w:rFonts w:hint="eastAsia" w:ascii="宋体" w:hAnsi="宋体" w:cs="宋体"/>
                <w:b/>
                <w:bCs/>
                <w:color w:val="000000"/>
                <w:szCs w:val="21"/>
                <w:lang w:val="en-US" w:eastAsia="zh-CN"/>
              </w:rPr>
              <w:t xml:space="preserve"> </w:t>
            </w:r>
            <w:r>
              <w:rPr>
                <w:rFonts w:hint="eastAsia" w:ascii="宋体" w:hAnsi="宋体"/>
                <w:b/>
                <w:color w:val="000000"/>
                <w:sz w:val="20"/>
                <w:szCs w:val="20"/>
                <w:lang w:val="en-US" w:eastAsia="zh-CN"/>
              </w:rPr>
              <w:t>进行了内审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ascii="宋体"/>
                <w:b/>
                <w:color w:val="000000"/>
                <w:sz w:val="20"/>
                <w:szCs w:val="20"/>
              </w:rPr>
            </w:pPr>
            <w:r>
              <w:rPr>
                <w:rFonts w:ascii="宋体" w:hAnsi="宋体"/>
                <w:b/>
                <w:color w:val="000000"/>
                <w:sz w:val="20"/>
                <w:szCs w:val="20"/>
              </w:rPr>
              <w:t>覆盖管理体系范围内的活动及标准要求</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b/>
                <w:color w:val="000000"/>
                <w:sz w:val="20"/>
                <w:szCs w:val="20"/>
              </w:rPr>
            </w:pPr>
          </w:p>
          <w:p>
            <w:pPr>
              <w:spacing w:line="260" w:lineRule="exact"/>
              <w:rPr>
                <w:rFonts w:ascii="宋体"/>
                <w:b/>
                <w:color w:val="000000"/>
                <w:sz w:val="20"/>
                <w:szCs w:val="20"/>
              </w:rPr>
            </w:pPr>
            <w:r>
              <w:rPr>
                <w:rFonts w:ascii="宋体"/>
                <w:b/>
                <w:color w:val="000000"/>
                <w:sz w:val="20"/>
                <w:szCs w:val="20"/>
              </w:rPr>
              <w:t>结论</w:t>
            </w:r>
            <w:r>
              <w:rPr>
                <w:rFonts w:hint="eastAsia" w:ascii="宋体"/>
                <w:b/>
                <w:color w:val="000000"/>
                <w:sz w:val="20"/>
                <w:szCs w:val="20"/>
              </w:rPr>
              <w:t>：综合来看，这次内审是比较成功的审核，同时也发现我公司的质量管理体系运行基本是正常的、有效的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策划了管理评审，提供了管理评审计划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2020.9.25进行了管评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hAns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pStyle w:val="2"/>
            </w:pPr>
            <w:r>
              <w:rPr>
                <w:rFonts w:ascii="宋体"/>
                <w:b/>
                <w:color w:val="000000"/>
                <w:szCs w:val="21"/>
              </w:rPr>
              <w:t>内审</w:t>
            </w:r>
            <w:r>
              <w:rPr>
                <w:rFonts w:hint="eastAsia" w:ascii="宋体"/>
                <w:b/>
                <w:color w:val="000000"/>
                <w:szCs w:val="21"/>
              </w:rPr>
              <w:t>、</w:t>
            </w:r>
            <w:r>
              <w:rPr>
                <w:rFonts w:ascii="宋体"/>
                <w:b/>
                <w:color w:val="000000"/>
                <w:szCs w:val="21"/>
              </w:rPr>
              <w:t>管理评审基本符合要求</w:t>
            </w:r>
            <w:r>
              <w:rPr>
                <w:rFonts w:hint="eastAsia" w:ascii="宋体"/>
                <w:b/>
                <w:color w:val="000000"/>
                <w:szCs w:val="21"/>
              </w:rPr>
              <w:t>，</w:t>
            </w:r>
            <w:r>
              <w:rPr>
                <w:rFonts w:ascii="宋体"/>
                <w:b/>
                <w:color w:val="000000"/>
                <w:szCs w:val="21"/>
              </w:rPr>
              <w:t>基本</w:t>
            </w:r>
            <w:r>
              <w:rPr>
                <w:rFonts w:hint="eastAsia" w:ascii="宋体"/>
                <w:b/>
                <w:color w:val="000000"/>
                <w:szCs w:val="21"/>
              </w:rPr>
              <w:t>做好</w:t>
            </w:r>
            <w:r>
              <w:rPr>
                <w:rFonts w:ascii="宋体"/>
                <w:b/>
                <w:color w:val="000000"/>
                <w:szCs w:val="21"/>
              </w:rPr>
              <w:t>二阶段审核</w:t>
            </w:r>
            <w:r>
              <w:rPr>
                <w:rFonts w:hint="eastAsia" w:ascii="宋体"/>
                <w:b/>
                <w:color w:val="000000"/>
                <w:szCs w:val="21"/>
              </w:rPr>
              <w:t>准备。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F0A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r>
        <w:rPr>
          <w:rFonts w:hint="eastAsia" w:ascii="宋体" w:hAnsi="宋体"/>
          <w:szCs w:val="21"/>
        </w:rPr>
        <w:t xml:space="preserve">汽车零部件（电机保护罩、发电机支架）的生产及销售 </w:t>
      </w:r>
    </w:p>
    <w:p>
      <w:pPr>
        <w:tabs>
          <w:tab w:val="left" w:pos="360"/>
        </w:tabs>
        <w:ind w:left="361" w:leftChars="96" w:hanging="159" w:hangingChars="79"/>
        <w:rPr>
          <w:rFonts w:ascii="宋体"/>
          <w:b/>
          <w:color w:val="000000"/>
          <w:sz w:val="20"/>
          <w:szCs w:val="20"/>
        </w:rPr>
      </w:pPr>
      <w:r>
        <w:rPr>
          <w:rFonts w:hint="eastAsia" w:ascii="宋体" w:hAnsi="宋体"/>
          <w:b/>
          <w:color w:val="000000"/>
          <w:sz w:val="20"/>
          <w:szCs w:val="20"/>
        </w:rPr>
        <w:t>□范围有变化，与组织最终确定二阶段范围是：</w:t>
      </w:r>
      <w:r>
        <w:rPr>
          <w:rFonts w:ascii="宋体"/>
          <w:b/>
          <w:color w:val="000000"/>
          <w:sz w:val="20"/>
          <w:szCs w:val="20"/>
        </w:rPr>
        <w:t xml:space="preserve"> </w:t>
      </w:r>
    </w:p>
    <w:p>
      <w:pPr>
        <w:spacing w:line="300" w:lineRule="auto"/>
        <w:ind w:firstLine="195" w:firstLineChars="97"/>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935" distR="114935" simplePos="0" relativeHeight="251658240" behindDoc="0" locked="0" layoutInCell="1" allowOverlap="1">
            <wp:simplePos x="0" y="0"/>
            <wp:positionH relativeFrom="column">
              <wp:posOffset>1805940</wp:posOffset>
            </wp:positionH>
            <wp:positionV relativeFrom="paragraph">
              <wp:posOffset>-203200</wp:posOffset>
            </wp:positionV>
            <wp:extent cx="904875" cy="396240"/>
            <wp:effectExtent l="0" t="0" r="9525" b="1016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0" locked="0" layoutInCell="1" allowOverlap="1">
            <wp:simplePos x="0" y="0"/>
            <wp:positionH relativeFrom="column">
              <wp:posOffset>1872615</wp:posOffset>
            </wp:positionH>
            <wp:positionV relativeFrom="paragraph">
              <wp:posOffset>-393700</wp:posOffset>
            </wp:positionV>
            <wp:extent cx="2146300" cy="596900"/>
            <wp:effectExtent l="0" t="0" r="0" b="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2146300" cy="596900"/>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10.17</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业务部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FF0000"/>
                <w:sz w:val="22"/>
                <w:szCs w:val="22"/>
              </w:rPr>
              <w:t>受审核方确认：</w:t>
            </w:r>
            <w:r>
              <w:rPr>
                <w:rFonts w:hint="eastAsia"/>
                <w:b/>
                <w:color w:val="000000"/>
                <w:sz w:val="22"/>
                <w:szCs w:val="22"/>
              </w:rPr>
              <w:t xml:space="preserve">         日期：</w:t>
            </w:r>
            <w:r>
              <w:rPr>
                <w:rFonts w:hint="eastAsia"/>
                <w:b/>
                <w:color w:val="000000"/>
                <w:sz w:val="22"/>
                <w:szCs w:val="22"/>
                <w:lang w:val="en-US" w:eastAsia="zh-CN"/>
              </w:rPr>
              <w:t xml:space="preserve">   2020</w:t>
            </w:r>
            <w:r>
              <w:rPr>
                <w:rFonts w:hint="eastAsia"/>
                <w:b/>
                <w:color w:val="000000"/>
                <w:sz w:val="22"/>
                <w:szCs w:val="22"/>
              </w:rPr>
              <w:t xml:space="preserve">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2020.10.21</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1025"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1026"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3BB4"/>
    <w:rsid w:val="00266971"/>
    <w:rsid w:val="004D34DF"/>
    <w:rsid w:val="007E09CB"/>
    <w:rsid w:val="00895328"/>
    <w:rsid w:val="009C3BB4"/>
    <w:rsid w:val="009C6E50"/>
    <w:rsid w:val="00A25EAF"/>
    <w:rsid w:val="00A50224"/>
    <w:rsid w:val="00B6226F"/>
    <w:rsid w:val="00BB7F48"/>
    <w:rsid w:val="00C72535"/>
    <w:rsid w:val="02013C33"/>
    <w:rsid w:val="274E4AAF"/>
    <w:rsid w:val="38DF4B29"/>
    <w:rsid w:val="3BDC4EF9"/>
    <w:rsid w:val="47030F72"/>
    <w:rsid w:val="638C435B"/>
    <w:rsid w:val="65C036DE"/>
    <w:rsid w:val="6C350244"/>
    <w:rsid w:val="78BE0BD9"/>
    <w:rsid w:val="7C303A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1062</Words>
  <Characters>6059</Characters>
  <Lines>50</Lines>
  <Paragraphs>14</Paragraphs>
  <TotalTime>27</TotalTime>
  <ScaleCrop>false</ScaleCrop>
  <LinksUpToDate>false</LinksUpToDate>
  <CharactersWithSpaces>7107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86136</cp:lastModifiedBy>
  <dcterms:modified xsi:type="dcterms:W3CDTF">2020-10-21T05:28:58Z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