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2F" w:rsidRDefault="00D321B5" w:rsidP="00FF71B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1742F" w:rsidRDefault="00D321B5" w:rsidP="00FF71B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125"/>
        <w:gridCol w:w="807"/>
        <w:gridCol w:w="2171"/>
        <w:gridCol w:w="1244"/>
        <w:gridCol w:w="2052"/>
      </w:tblGrid>
      <w:tr w:rsidR="0061742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28" w:type="dxa"/>
            <w:gridSpan w:val="4"/>
            <w:tcBorders>
              <w:top w:val="single" w:sz="8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重庆东晟来电力设备有限公司</w:t>
            </w:r>
            <w:bookmarkEnd w:id="4"/>
          </w:p>
        </w:tc>
        <w:tc>
          <w:tcPr>
            <w:tcW w:w="1244" w:type="dxa"/>
            <w:tcBorders>
              <w:top w:val="single" w:sz="8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1742F" w:rsidRDefault="00D321B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2" w:type="dxa"/>
            <w:tcBorders>
              <w:top w:val="single" w:sz="8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28.04.02;28.07.01</w:t>
            </w:r>
          </w:p>
          <w:p w:rsidR="0061742F" w:rsidRDefault="00D321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28.04.02;28.07.01</w:t>
            </w:r>
            <w:bookmarkEnd w:id="5"/>
          </w:p>
        </w:tc>
      </w:tr>
      <w:tr w:rsidR="0061742F">
        <w:trPr>
          <w:cantSplit/>
          <w:trHeight w:val="557"/>
          <w:jc w:val="center"/>
        </w:trPr>
        <w:tc>
          <w:tcPr>
            <w:tcW w:w="2249" w:type="dxa"/>
            <w:gridSpan w:val="2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50" w:type="dxa"/>
            <w:gridSpan w:val="2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07" w:type="dxa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71" w:type="dxa"/>
            <w:vAlign w:val="center"/>
          </w:tcPr>
          <w:p w:rsidR="0061742F" w:rsidRDefault="00D321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28.04.02;28.07.01</w:t>
            </w:r>
          </w:p>
        </w:tc>
        <w:tc>
          <w:tcPr>
            <w:tcW w:w="1244" w:type="dxa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2" w:type="dxa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1742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1742F" w:rsidRDefault="00D321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61742F" w:rsidRDefault="00D321B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125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7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1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2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742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61742F" w:rsidRDefault="00D321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25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7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1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2" w:type="dxa"/>
            <w:vAlign w:val="center"/>
          </w:tcPr>
          <w:p w:rsidR="0061742F" w:rsidRDefault="00617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1742F">
        <w:trPr>
          <w:cantSplit/>
          <w:trHeight w:val="10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1742F" w:rsidRDefault="00D321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 w:val="21"/>
                <w:szCs w:val="21"/>
              </w:rPr>
              <w:t>力工程施工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承装、承修、承试流程：</w:t>
            </w:r>
          </w:p>
          <w:p w:rsidR="0061742F" w:rsidRDefault="00D321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签订合同——施工组织设计——图纸会审——进场报验——技术交底——现场施工——阶段验收——预验收——竣工验收——移交。</w:t>
            </w:r>
          </w:p>
          <w:p w:rsidR="0061742F" w:rsidRDefault="00D321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施工、安装、检测</w:t>
            </w:r>
            <w:r>
              <w:rPr>
                <w:rFonts w:ascii="宋体" w:hAnsi="宋体" w:hint="eastAsia"/>
                <w:sz w:val="21"/>
                <w:szCs w:val="21"/>
              </w:rPr>
              <w:t>为关键过程。</w:t>
            </w:r>
          </w:p>
          <w:p w:rsidR="0061742F" w:rsidRDefault="0061742F">
            <w:pPr>
              <w:rPr>
                <w:rFonts w:ascii="宋体" w:hAnsi="宋体"/>
                <w:sz w:val="21"/>
                <w:szCs w:val="21"/>
              </w:rPr>
            </w:pPr>
          </w:p>
          <w:p w:rsidR="0061742F" w:rsidRDefault="00D321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电力技术服务流程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</w:p>
          <w:p w:rsidR="0061742F" w:rsidRDefault="00D321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</w:t>
            </w:r>
            <w:r>
              <w:rPr>
                <w:rFonts w:ascii="宋体" w:hAnsi="宋体" w:hint="eastAsia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提供方案</w:t>
            </w:r>
            <w:r>
              <w:rPr>
                <w:rFonts w:ascii="宋体" w:hAnsi="宋体" w:hint="eastAsia"/>
                <w:sz w:val="21"/>
                <w:szCs w:val="21"/>
              </w:rPr>
              <w:t>——签订协议——</w:t>
            </w:r>
            <w:r>
              <w:rPr>
                <w:rFonts w:ascii="宋体" w:hAnsi="宋体" w:hint="eastAsia"/>
                <w:sz w:val="21"/>
                <w:szCs w:val="21"/>
              </w:rPr>
              <w:t>实施合同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协议</w:t>
            </w:r>
            <w:r>
              <w:rPr>
                <w:rFonts w:ascii="宋体" w:hAnsi="宋体" w:hint="eastAsia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管理服务。</w:t>
            </w:r>
          </w:p>
          <w:p w:rsidR="0061742F" w:rsidRDefault="00D321B5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方案设计</w:t>
            </w:r>
            <w:r>
              <w:rPr>
                <w:rFonts w:ascii="宋体" w:hAnsi="宋体" w:hint="eastAsia"/>
                <w:sz w:val="21"/>
                <w:szCs w:val="21"/>
              </w:rPr>
              <w:t>为关键过程。</w:t>
            </w:r>
          </w:p>
        </w:tc>
      </w:tr>
      <w:tr w:rsidR="0061742F">
        <w:trPr>
          <w:cantSplit/>
          <w:trHeight w:val="9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61742F" w:rsidRDefault="0061742F">
            <w:pPr>
              <w:rPr>
                <w:rFonts w:ascii="宋体" w:hAnsi="宋体"/>
                <w:sz w:val="21"/>
                <w:szCs w:val="21"/>
              </w:rPr>
            </w:pPr>
          </w:p>
          <w:p w:rsidR="0061742F" w:rsidRDefault="00D321B5">
            <w:pPr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ascii="宋体" w:hAnsi="宋体" w:hint="eastAsia"/>
                <w:sz w:val="21"/>
                <w:szCs w:val="21"/>
              </w:rPr>
              <w:t>施工、</w:t>
            </w:r>
            <w:r>
              <w:rPr>
                <w:rFonts w:ascii="宋体" w:hAnsi="宋体" w:hint="eastAsia"/>
                <w:sz w:val="21"/>
                <w:szCs w:val="21"/>
              </w:rPr>
              <w:t>安装、检测、方案设计</w:t>
            </w:r>
            <w:r>
              <w:rPr>
                <w:rFonts w:ascii="宋体" w:hAnsi="宋体" w:hint="eastAsia"/>
                <w:sz w:val="21"/>
                <w:szCs w:val="21"/>
              </w:rPr>
              <w:t>过程为关键过程。</w:t>
            </w:r>
          </w:p>
        </w:tc>
      </w:tr>
      <w:tr w:rsidR="0061742F">
        <w:trPr>
          <w:cantSplit/>
          <w:trHeight w:val="8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1742F" w:rsidRDefault="00D321B5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）火灾、爆炸（电气设备的运行）；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）固废的排放；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）噪声的排放。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管理方案控制</w:t>
            </w:r>
          </w:p>
        </w:tc>
      </w:tr>
      <w:tr w:rsidR="0061742F">
        <w:trPr>
          <w:cantSplit/>
          <w:trHeight w:val="10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1742F" w:rsidRDefault="00FF71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</w:tr>
      <w:tr w:rsidR="0061742F">
        <w:trPr>
          <w:cantSplit/>
          <w:trHeight w:val="8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电力工程施工、</w:t>
            </w:r>
            <w:hyperlink r:id="rId8" w:tgtFrame="_blank" w:history="1">
              <w:r>
                <w:rPr>
                  <w:rFonts w:ascii="宋体" w:hAnsi="宋体" w:hint="eastAsia"/>
                  <w:color w:val="000000"/>
                  <w:sz w:val="21"/>
                  <w:szCs w:val="21"/>
                </w:rPr>
                <w:t>建设工程施工现场管理规定</w:t>
              </w:r>
            </w:hyperlink>
            <w:r>
              <w:rPr>
                <w:rFonts w:ascii="宋体" w:hAnsi="宋体" w:hint="eastAsia"/>
                <w:sz w:val="21"/>
                <w:szCs w:val="21"/>
              </w:rPr>
              <w:t>等。</w:t>
            </w:r>
          </w:p>
        </w:tc>
      </w:tr>
      <w:tr w:rsidR="0061742F">
        <w:trPr>
          <w:cantSplit/>
          <w:trHeight w:val="12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1742F" w:rsidRDefault="00FF71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对电线电缆、架空线、电缆沟、开关柜、变压器等设备验收。</w:t>
            </w:r>
          </w:p>
        </w:tc>
      </w:tr>
      <w:tr w:rsidR="0061742F">
        <w:trPr>
          <w:cantSplit/>
          <w:trHeight w:val="8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742F" w:rsidRDefault="00D321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61742F" w:rsidRDefault="00FF71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61742F" w:rsidRDefault="00D321B5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Ansi="宋体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39370</wp:posOffset>
            </wp:positionV>
            <wp:extent cx="370840" cy="381000"/>
            <wp:effectExtent l="0" t="0" r="10160" b="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3810</wp:posOffset>
            </wp:positionV>
            <wp:extent cx="321945" cy="330835"/>
            <wp:effectExtent l="0" t="0" r="13335" b="444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20</w:t>
      </w:r>
      <w:r>
        <w:rPr>
          <w:rFonts w:hint="eastAsia"/>
          <w:b/>
          <w:sz w:val="20"/>
        </w:rPr>
        <w:t>日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20</w:t>
      </w:r>
      <w:r>
        <w:rPr>
          <w:rFonts w:hint="eastAsia"/>
          <w:b/>
          <w:sz w:val="20"/>
        </w:rPr>
        <w:t>日</w:t>
      </w:r>
    </w:p>
    <w:p w:rsidR="0061742F" w:rsidRDefault="0061742F">
      <w:pPr>
        <w:snapToGrid w:val="0"/>
        <w:rPr>
          <w:rFonts w:ascii="宋体" w:hint="eastAsia"/>
          <w:b/>
          <w:spacing w:val="-6"/>
          <w:sz w:val="18"/>
          <w:szCs w:val="18"/>
        </w:rPr>
      </w:pPr>
    </w:p>
    <w:p w:rsidR="00FF71B1" w:rsidRPr="00FF71B1" w:rsidRDefault="00FF71B1" w:rsidP="00FF71B1">
      <w:pPr>
        <w:pStyle w:val="a0"/>
      </w:pPr>
    </w:p>
    <w:p w:rsidR="0061742F" w:rsidRDefault="00D321B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61742F" w:rsidSect="0061742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B5" w:rsidRDefault="00D321B5" w:rsidP="0061742F">
      <w:r>
        <w:separator/>
      </w:r>
    </w:p>
  </w:endnote>
  <w:endnote w:type="continuationSeparator" w:id="0">
    <w:p w:rsidR="00D321B5" w:rsidRDefault="00D321B5" w:rsidP="0061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B5" w:rsidRDefault="00D321B5" w:rsidP="0061742F">
      <w:r>
        <w:separator/>
      </w:r>
    </w:p>
  </w:footnote>
  <w:footnote w:type="continuationSeparator" w:id="0">
    <w:p w:rsidR="00D321B5" w:rsidRDefault="00D321B5" w:rsidP="0061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2F" w:rsidRDefault="0061742F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1742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321B5">
      <w:rPr>
        <w:rStyle w:val="CharChar1"/>
        <w:rFonts w:hint="default"/>
      </w:rPr>
      <w:t>北京国标联合认证有限公司</w:t>
    </w:r>
    <w:r w:rsidR="00D321B5">
      <w:rPr>
        <w:rStyle w:val="CharChar1"/>
        <w:rFonts w:hint="default"/>
      </w:rPr>
      <w:tab/>
    </w:r>
    <w:r w:rsidR="00D321B5">
      <w:rPr>
        <w:rStyle w:val="CharChar1"/>
        <w:rFonts w:hint="default"/>
      </w:rPr>
      <w:tab/>
    </w:r>
    <w:r w:rsidR="00D321B5">
      <w:rPr>
        <w:rStyle w:val="CharChar1"/>
        <w:rFonts w:hint="default"/>
      </w:rPr>
      <w:tab/>
    </w:r>
  </w:p>
  <w:p w:rsidR="0061742F" w:rsidRDefault="0061742F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61742F" w:rsidRDefault="00D321B5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21B5">
      <w:rPr>
        <w:rStyle w:val="CharChar1"/>
        <w:rFonts w:hint="default"/>
      </w:rPr>
      <w:t xml:space="preserve">        </w:t>
    </w:r>
    <w:r w:rsidR="00D321B5">
      <w:rPr>
        <w:rStyle w:val="CharChar1"/>
        <w:rFonts w:hint="default"/>
        <w:w w:val="90"/>
      </w:rPr>
      <w:t xml:space="preserve">Beijing </w:t>
    </w:r>
    <w:r w:rsidR="00D321B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D321B5">
      <w:rPr>
        <w:rStyle w:val="CharChar1"/>
        <w:rFonts w:hint="default"/>
        <w:w w:val="90"/>
      </w:rPr>
      <w:t>Co.,Ltd</w:t>
    </w:r>
    <w:proofErr w:type="spellEnd"/>
    <w:r w:rsidR="00D321B5">
      <w:rPr>
        <w:rStyle w:val="CharChar1"/>
        <w:rFonts w:hint="default"/>
        <w:w w:val="90"/>
      </w:rPr>
      <w:t>.</w:t>
    </w:r>
    <w:r w:rsidR="00D321B5">
      <w:rPr>
        <w:rStyle w:val="CharChar1"/>
        <w:rFonts w:hint="default"/>
        <w:w w:val="90"/>
        <w:szCs w:val="21"/>
      </w:rPr>
      <w:t xml:space="preserve">  </w:t>
    </w:r>
    <w:r w:rsidR="00D321B5">
      <w:rPr>
        <w:rStyle w:val="CharChar1"/>
        <w:rFonts w:hint="default"/>
        <w:w w:val="90"/>
        <w:sz w:val="20"/>
      </w:rPr>
      <w:t xml:space="preserve"> </w:t>
    </w:r>
    <w:r w:rsidR="00D321B5">
      <w:rPr>
        <w:rStyle w:val="CharChar1"/>
        <w:rFonts w:hint="default"/>
        <w:w w:val="90"/>
      </w:rPr>
      <w:t xml:space="preserve">                   </w:t>
    </w:r>
  </w:p>
  <w:p w:rsidR="0061742F" w:rsidRDefault="0061742F">
    <w:pPr>
      <w:pStyle w:val="a6"/>
    </w:pPr>
  </w:p>
  <w:p w:rsidR="0061742F" w:rsidRDefault="0061742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42F"/>
    <w:rsid w:val="0061742F"/>
    <w:rsid w:val="00D321B5"/>
    <w:rsid w:val="00FF71B1"/>
    <w:rsid w:val="32C91CE5"/>
    <w:rsid w:val="64B168FD"/>
    <w:rsid w:val="74B8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742F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61742F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17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1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61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617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61742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61742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17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.gov.cn/law/depart/2000110611-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2DECC-B287-4215-9DF7-645D688D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2020-10-20T06:20:00Z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