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0451-2019-Q</w:t>
      </w:r>
      <w:bookmarkEnd w:id="0"/>
    </w:p>
    <w:p>
      <w:pPr>
        <w:snapToGrid w:val="0"/>
        <w:spacing w:afterLines="30"/>
        <w:jc w:val="both"/>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重庆乐乐环保科技有限公司</w:t>
      </w:r>
      <w:bookmarkEnd w:id="1"/>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numPr>
          <w:ilvl w:val="0"/>
          <w:numId w:val="1"/>
        </w:numPr>
        <w:jc w:val="left"/>
        <w:rPr>
          <w:rFonts w:hint="eastAsia" w:ascii="宋体" w:hAnsi="宋体"/>
          <w:b/>
          <w:color w:val="000000"/>
          <w:sz w:val="26"/>
          <w:szCs w:val="26"/>
        </w:rPr>
      </w:pPr>
      <w:r>
        <w:rPr>
          <w:rFonts w:ascii="宋体"/>
          <w:b/>
          <w:color w:val="000000"/>
          <w:sz w:val="26"/>
          <w:szCs w:val="26"/>
        </w:rPr>
        <w:br w:type="page"/>
      </w:r>
      <w:r>
        <w:rPr>
          <w:rFonts w:hint="eastAsia" w:ascii="宋体" w:hAnsi="宋体"/>
          <w:b/>
          <w:color w:val="000000"/>
          <w:sz w:val="26"/>
          <w:szCs w:val="26"/>
        </w:rPr>
        <w:t>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张加松</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39.02.01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snapToGrid w:val="0"/>
          <w:color w:val="000000"/>
          <w:kern w:val="0"/>
          <w:sz w:val="18"/>
          <w:szCs w:val="21"/>
          <w:lang w:eastAsia="zh-CN"/>
        </w:rPr>
        <w:t>☑</w:t>
      </w:r>
      <w:r>
        <w:rPr>
          <w:rFonts w:ascii="宋体" w:hAnsi="宋体"/>
          <w:b/>
          <w:color w:val="000000"/>
          <w:sz w:val="20"/>
          <w:szCs w:val="20"/>
        </w:rPr>
        <w:t>QMS/</w:t>
      </w:r>
      <w:r>
        <w:rPr>
          <w:rFonts w:hint="eastAsia" w:ascii="宋体" w:hAnsi="宋体"/>
          <w:snapToGrid w:val="0"/>
          <w:color w:val="000000"/>
          <w:kern w:val="0"/>
          <w:sz w:val="18"/>
          <w:szCs w:val="21"/>
          <w:lang w:eastAsia="zh-CN"/>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rPr>
        <w:t>☑</w:t>
      </w:r>
      <w:r>
        <w:rPr>
          <w:rFonts w:hint="eastAsia" w:ascii="宋体" w:hAnsi="宋体"/>
          <w:b/>
          <w:color w:val="000000"/>
          <w:spacing w:val="-10"/>
          <w:sz w:val="20"/>
          <w:szCs w:val="20"/>
        </w:rPr>
        <w:t>合同要求</w:t>
      </w:r>
    </w:p>
    <w:p>
      <w:pPr>
        <w:numPr>
          <w:ilvl w:val="0"/>
          <w:numId w:val="2"/>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重庆乐乐环保科技有限公司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重庆市江北区港城东路8号5幢5-1</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重庆市江北区港城东路8号5幢5-1</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刘敏</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13368128461</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谢勇</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邓久俊</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许可范围内的生活垃圾分类收集</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39.02.01</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hAnsi="宋体" w:cs="宋体"/>
          <w:color w:val="000000"/>
          <w:szCs w:val="24"/>
          <w:lang w:eastAsia="zh-CN"/>
        </w:rPr>
      </w:pPr>
      <w:r>
        <w:rPr>
          <w:rFonts w:hint="eastAsia" w:ascii="宋体" w:hAnsi="宋体"/>
          <w:b/>
          <w:color w:val="000000"/>
          <w:sz w:val="20"/>
          <w:szCs w:val="20"/>
        </w:rPr>
        <w:t>部门：</w:t>
      </w:r>
      <w:r>
        <w:rPr>
          <w:rFonts w:hint="eastAsia" w:ascii="宋体" w:hAnsi="宋体" w:cs="宋体"/>
          <w:color w:val="000000"/>
          <w:szCs w:val="24"/>
          <w:lang w:eastAsia="zh-CN"/>
        </w:rPr>
        <w:t>综合部、运营部、技术部、采购部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t>重庆市江北区港城东路8号5幢5-1</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themeColor="text1"/>
                <w:spacing w:val="-10"/>
                <w:sz w:val="20"/>
                <w:szCs w:val="20"/>
              </w:rPr>
            </w:pPr>
            <w:r>
              <w:rPr>
                <w:rFonts w:hint="eastAsia" w:ascii="宋体" w:hAnsi="宋体"/>
                <w:color w:val="000000" w:themeColor="text1"/>
                <w:sz w:val="20"/>
                <w:szCs w:val="20"/>
              </w:rPr>
              <w:t>□是</w:t>
            </w:r>
          </w:p>
        </w:tc>
        <w:tc>
          <w:tcPr>
            <w:tcW w:w="1308" w:type="dxa"/>
            <w:gridSpan w:val="2"/>
          </w:tcPr>
          <w:p>
            <w:pPr>
              <w:rPr>
                <w:rFonts w:ascii="宋体"/>
                <w:color w:val="000000"/>
                <w:spacing w:val="-10"/>
                <w:sz w:val="20"/>
                <w:szCs w:val="20"/>
              </w:rPr>
            </w:pPr>
            <w:r>
              <w:rPr>
                <w:rFonts w:hint="eastAsia" w:ascii="MS Mincho" w:hAnsi="MS Mincho" w:eastAsia="MS Mincho" w:cs="MS Mincho"/>
                <w:b/>
                <w:color w:val="000000"/>
                <w:spacing w:val="-10"/>
                <w:szCs w:val="21"/>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themeColor="text1"/>
                <w:sz w:val="20"/>
                <w:szCs w:val="20"/>
              </w:rPr>
            </w:pPr>
            <w:r>
              <w:rPr>
                <w:rFonts w:hint="eastAsia" w:ascii="宋体" w:hAnsi="宋体"/>
                <w:color w:val="000000" w:themeColor="text1"/>
                <w:sz w:val="20"/>
                <w:szCs w:val="20"/>
              </w:rPr>
              <w:t>（6）是否有外包过程</w:t>
            </w:r>
          </w:p>
        </w:tc>
        <w:tc>
          <w:tcPr>
            <w:tcW w:w="970"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b/>
                <w:szCs w:val="21"/>
              </w:rPr>
            </w:pPr>
            <w:r>
              <w:rPr>
                <w:rFonts w:hint="eastAsia" w:ascii="宋体" w:hAnsi="宋体"/>
                <w:b/>
                <w:color w:val="000000"/>
                <w:sz w:val="20"/>
                <w:szCs w:val="20"/>
              </w:rPr>
              <w:t>产品：</w:t>
            </w:r>
            <w:r>
              <w:rPr>
                <w:rFonts w:hint="eastAsia" w:ascii="宋体" w:hAnsi="宋体"/>
                <w:szCs w:val="21"/>
              </w:rPr>
              <w:t xml:space="preserve">许可范围内的生活垃圾分类收集 </w:t>
            </w:r>
          </w:p>
          <w:p>
            <w:pPr>
              <w:tabs>
                <w:tab w:val="left" w:pos="360"/>
              </w:tabs>
              <w:ind w:left="360" w:hanging="360"/>
              <w:rPr>
                <w:rFonts w:ascii="宋体" w:hAnsi="宋体"/>
                <w:b/>
                <w:color w:val="000000"/>
                <w:sz w:val="20"/>
                <w:szCs w:val="20"/>
              </w:rPr>
            </w:pP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公司部门设置：</w:t>
            </w:r>
            <w:r>
              <w:rPr>
                <w:rFonts w:hint="eastAsia" w:ascii="宋体" w:hAnsi="宋体" w:cs="宋体"/>
                <w:color w:val="000000"/>
                <w:szCs w:val="24"/>
                <w:lang w:eastAsia="zh-CN"/>
              </w:rPr>
              <w:t>综合部、运营部、技术部、采购部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cs="宋体"/>
                <w:color w:val="000000"/>
                <w:szCs w:val="24"/>
                <w:lang w:eastAsia="zh-CN"/>
              </w:rPr>
              <w:t>综合部</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质量管理部门：</w:t>
            </w:r>
            <w:r>
              <w:rPr>
                <w:rFonts w:hint="eastAsia" w:ascii="宋体" w:hAnsi="宋体" w:cs="宋体"/>
                <w:color w:val="000000"/>
                <w:szCs w:val="24"/>
                <w:lang w:eastAsia="zh-CN"/>
              </w:rPr>
              <w:t>运营部、技术部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hAnsi="宋体"/>
                <w:color w:val="000000"/>
                <w:sz w:val="20"/>
                <w:szCs w:val="20"/>
              </w:rPr>
            </w:pPr>
            <w:r>
              <w:rPr>
                <w:rFonts w:hint="eastAsia" w:ascii="宋体" w:hAnsi="宋体"/>
                <w:color w:val="000000"/>
                <w:sz w:val="20"/>
                <w:szCs w:val="20"/>
              </w:rPr>
              <w:t>不在同一地址的部门(车间、仓库、销售部)有几个;</w:t>
            </w:r>
          </w:p>
          <w:p>
            <w:pPr>
              <w:tabs>
                <w:tab w:val="left" w:pos="360"/>
              </w:tabs>
              <w:ind w:left="360" w:hanging="360"/>
              <w:rPr>
                <w:rFonts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hint="eastAsia" w:ascii="宋体" w:hAnsi="宋体"/>
                <w:color w:val="131313"/>
                <w:szCs w:val="21"/>
                <w:shd w:val="clear" w:color="auto" w:fill="FFFFFF"/>
              </w:rPr>
              <w:t xml:space="preserve"> </w:t>
            </w:r>
            <w:bookmarkStart w:id="17" w:name="生产地址"/>
            <w:r>
              <w:t>重庆市江北区港城东路8号5幢5-1</w:t>
            </w:r>
            <w:bookmarkEnd w:id="17"/>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ascii="宋体" w:hAnsi="宋体"/>
                <w:color w:val="000000"/>
                <w:sz w:val="20"/>
                <w:szCs w:val="20"/>
                <w:u w:val="single"/>
              </w:rPr>
              <w:t xml:space="preserve">         </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其使用的建筑设施是：</w:t>
            </w:r>
            <w:r>
              <w:rPr>
                <w:rFonts w:hint="eastAsia" w:ascii="宋体" w:hAnsi="宋体"/>
                <w:color w:val="000000"/>
                <w:sz w:val="20"/>
                <w:szCs w:val="20"/>
                <w:lang w:eastAsia="zh-CN"/>
              </w:rPr>
              <w:t>□</w:t>
            </w:r>
            <w:r>
              <w:rPr>
                <w:rFonts w:hint="eastAsia" w:ascii="宋体" w:hAnsi="宋体"/>
                <w:color w:val="000000"/>
                <w:sz w:val="20"/>
                <w:szCs w:val="20"/>
              </w:rPr>
              <w:t>自</w:t>
            </w:r>
            <w:r>
              <w:rPr>
                <w:rFonts w:hint="eastAsia" w:ascii="宋体" w:hAnsi="宋体"/>
                <w:color w:val="000000"/>
                <w:sz w:val="20"/>
                <w:szCs w:val="20"/>
                <w:lang w:eastAsia="zh-CN"/>
              </w:rPr>
              <w:t>有</w:t>
            </w:r>
            <w:r>
              <w:rPr>
                <w:rFonts w:hint="eastAsia" w:ascii="宋体" w:hAnsi="宋体"/>
                <w:color w:val="000000"/>
                <w:sz w:val="20"/>
                <w:szCs w:val="20"/>
              </w:rPr>
              <w:t xml:space="preserve">办公用房    □自建厂房   </w:t>
            </w:r>
            <w:r>
              <w:rPr>
                <w:rFonts w:hint="eastAsia" w:ascii="宋体" w:hAnsi="宋体"/>
                <w:color w:val="000000"/>
                <w:sz w:val="20"/>
                <w:szCs w:val="20"/>
                <w:lang w:eastAsia="zh-CN"/>
              </w:rPr>
              <w:t>☑</w:t>
            </w:r>
            <w:r>
              <w:rPr>
                <w:rFonts w:hint="eastAsia" w:ascii="宋体" w:hAnsi="宋体"/>
                <w:color w:val="000000"/>
                <w:sz w:val="20"/>
                <w:szCs w:val="20"/>
              </w:rPr>
              <w:t xml:space="preserve">租用办公用房   </w:t>
            </w:r>
            <w:r>
              <w:rPr>
                <w:rFonts w:hint="eastAsia" w:ascii="宋体" w:hAnsi="宋体"/>
                <w:color w:val="000000"/>
                <w:sz w:val="20"/>
                <w:szCs w:val="20"/>
                <w:lang w:eastAsia="zh-CN"/>
              </w:rPr>
              <w:t>□</w:t>
            </w:r>
            <w:r>
              <w:rPr>
                <w:rFonts w:hint="eastAsia" w:ascii="宋体" w:hAnsi="宋体"/>
                <w:color w:val="000000"/>
                <w:sz w:val="20"/>
                <w:szCs w:val="20"/>
              </w:rPr>
              <w:t>租用厂房</w:t>
            </w:r>
          </w:p>
          <w:p>
            <w:pPr>
              <w:tabs>
                <w:tab w:val="left" w:pos="360"/>
              </w:tabs>
              <w:ind w:left="357" w:hanging="357"/>
              <w:rPr>
                <w:rFonts w:ascii="宋体" w:hAnsi="宋体"/>
                <w:color w:val="000000"/>
                <w:spacing w:val="-1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 xml:space="preserve"> □是  ☑否</w:t>
            </w:r>
          </w:p>
          <w:p>
            <w:pPr>
              <w:tabs>
                <w:tab w:val="left" w:pos="360"/>
              </w:tabs>
              <w:ind w:left="357" w:hanging="357"/>
              <w:rPr>
                <w:rFonts w:ascii="宋体" w:hAnsi="宋体"/>
                <w:color w:val="000000"/>
                <w:sz w:val="20"/>
                <w:szCs w:val="20"/>
              </w:rPr>
            </w:pPr>
            <w:r>
              <w:rPr>
                <w:rFonts w:hint="eastAsia" w:ascii="宋体" w:hAnsi="宋体"/>
                <w:color w:val="000000"/>
                <w:sz w:val="20"/>
                <w:szCs w:val="20"/>
              </w:rPr>
              <w:t>受审核方现场周边是否具有危险性场所，如化工厂、加油站等  □有  ☑无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sz w:val="20"/>
                <w:szCs w:val="20"/>
              </w:rPr>
              <w:t>☑白班生产      □倒班生产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生产许可证是否有效：</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3C证书是否有效：□是□否☑不适用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ind w:firstLine="1000" w:firstLineChars="500"/>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eastAsia="zh-CN"/>
              </w:rPr>
              <w:t>城市生活垃圾经营性清扫、收集服务许可证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widowControl/>
              <w:spacing w:line="400" w:lineRule="exact"/>
              <w:rPr>
                <w:rFonts w:hint="eastAsia" w:ascii="宋体"/>
                <w:color w:val="000000"/>
                <w:sz w:val="20"/>
                <w:szCs w:val="20"/>
              </w:rPr>
            </w:pPr>
            <w:r>
              <w:rPr>
                <w:rFonts w:hint="eastAsia" w:ascii="宋体"/>
                <w:color w:val="000000"/>
                <w:sz w:val="20"/>
                <w:szCs w:val="20"/>
              </w:rPr>
              <w:t>□产品技术标准号：城市生活垃圾经营性清扫、收集、运输服务规范T/CASME 002-2018</w:t>
            </w:r>
            <w:r>
              <w:rPr>
                <w:rFonts w:hint="eastAsia" w:ascii="宋体"/>
                <w:color w:val="000000"/>
                <w:sz w:val="20"/>
                <w:szCs w:val="20"/>
                <w:lang w:eastAsia="zh-CN"/>
              </w:rPr>
              <w:t>、</w:t>
            </w:r>
            <w:r>
              <w:rPr>
                <w:rFonts w:hint="eastAsia" w:ascii="宋体"/>
                <w:color w:val="000000"/>
                <w:sz w:val="20"/>
                <w:szCs w:val="20"/>
              </w:rPr>
              <w:t>城市生活垃圾分类及其评价标准CJJ/T 102-2004等和客户要求及协议。</w:t>
            </w:r>
          </w:p>
          <w:p>
            <w:pPr>
              <w:rPr>
                <w:rFonts w:ascii="宋体"/>
                <w:color w:val="000000"/>
                <w:spacing w:val="-10"/>
                <w:sz w:val="20"/>
                <w:szCs w:val="20"/>
              </w:rPr>
            </w:pPr>
            <w:r>
              <w:rPr>
                <w:rFonts w:hint="eastAsia" w:asci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themeColor="text1"/>
                <w:spacing w:val="-10"/>
                <w:sz w:val="20"/>
                <w:szCs w:val="20"/>
              </w:rPr>
              <w:t>现场是否有产品检验报告</w:t>
            </w:r>
            <w:r>
              <w:rPr>
                <w:rFonts w:ascii="宋体" w:hAnsi="宋体"/>
                <w:color w:val="000000" w:themeColor="text1"/>
                <w:spacing w:val="-10"/>
                <w:sz w:val="20"/>
                <w:szCs w:val="20"/>
              </w:rPr>
              <w:t xml:space="preserve">  </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themeColor="text1"/>
                <w:sz w:val="20"/>
                <w:szCs w:val="20"/>
              </w:rPr>
              <w:t>是否需要型式</w:t>
            </w:r>
            <w:r>
              <w:rPr>
                <w:rFonts w:hint="eastAsia" w:ascii="宋体" w:hAnsi="宋体"/>
                <w:color w:val="000000" w:themeColor="text1"/>
                <w:spacing w:val="-10"/>
                <w:sz w:val="20"/>
                <w:szCs w:val="20"/>
              </w:rPr>
              <w:t>试验□是</w:t>
            </w:r>
            <w:r>
              <w:rPr>
                <w:rFonts w:hint="eastAsia" w:ascii="MS Mincho" w:hAnsi="MS Mincho" w:eastAsia="MS Mincho" w:cs="MS Mincho"/>
                <w:color w:val="000000" w:themeColor="text1"/>
                <w:spacing w:val="-10"/>
                <w:sz w:val="20"/>
                <w:szCs w:val="20"/>
              </w:rPr>
              <w:t>☑</w:t>
            </w:r>
            <w:r>
              <w:rPr>
                <w:rFonts w:hint="eastAsia" w:ascii="宋体" w:hAnsi="宋体"/>
                <w:color w:val="000000" w:themeColor="text1"/>
                <w:spacing w:val="-10"/>
                <w:sz w:val="20"/>
                <w:szCs w:val="20"/>
              </w:rPr>
              <w:t>否，是否有型式试验报告□是</w:t>
            </w:r>
            <w:r>
              <w:rPr>
                <w:rFonts w:hint="eastAsia" w:ascii="MS Mincho" w:hAnsi="MS Mincho" w:eastAsia="MS Mincho" w:cs="MS Mincho"/>
                <w:color w:val="000000" w:themeColor="text1"/>
                <w:spacing w:val="-10"/>
                <w:sz w:val="20"/>
                <w:szCs w:val="20"/>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widowControl/>
              <w:jc w:val="left"/>
              <w:rPr>
                <w:rFonts w:ascii="宋体"/>
                <w:color w:val="000000"/>
                <w:sz w:val="20"/>
                <w:szCs w:val="20"/>
              </w:rPr>
            </w:pPr>
            <w:r>
              <w:rPr>
                <w:rFonts w:hint="eastAsia" w:ascii="宋体" w:hAnsi="宋体"/>
                <w:szCs w:val="21"/>
              </w:rPr>
              <w:t>许可范围内的生活垃圾分类收集</w:t>
            </w:r>
            <w:r>
              <w:rPr>
                <w:rFonts w:hint="eastAsia" w:ascii="宋体" w:hAnsi="宋体"/>
                <w:sz w:val="21"/>
                <w:szCs w:val="21"/>
                <w:lang w:val="en-US" w:eastAsia="zh-CN"/>
              </w:rPr>
              <w:t>流程</w:t>
            </w:r>
            <w:r>
              <w:rPr>
                <w:rFonts w:hint="eastAsia" w:ascii="宋体" w:hAnsi="宋体" w:cs="宋体"/>
                <w:b/>
                <w:bCs/>
                <w:kern w:val="0"/>
                <w:sz w:val="21"/>
                <w:szCs w:val="21"/>
              </w:rPr>
              <w:t xml:space="preserve"> ：</w:t>
            </w:r>
            <w:r>
              <w:rPr>
                <w:rFonts w:hint="eastAsia" w:ascii="宋体" w:hAnsi="宋体"/>
                <w:sz w:val="21"/>
                <w:szCs w:val="21"/>
                <w:lang w:val="en-US" w:eastAsia="zh-CN"/>
              </w:rPr>
              <w:t>合同或协议签订—垃圾分类智能回收设备的铺设--向居民宣传推广使用如何垃圾分类—居民分类投放垃圾—清运--垃圾分类复核分拣</w:t>
            </w:r>
            <w:r>
              <w:rPr>
                <w:rFonts w:hint="eastAsia" w:ascii="宋体" w:hAnsi="宋体" w:cs="宋体"/>
                <w:b/>
                <w:bCs/>
                <w:kern w:val="0"/>
                <w:sz w:val="21"/>
                <w:szCs w:val="21"/>
              </w:rPr>
              <w:t>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关键过程有：</w:t>
            </w:r>
            <w:r>
              <w:rPr>
                <w:rFonts w:hint="eastAsia" w:ascii="宋体" w:hAnsi="宋体"/>
                <w:color w:val="000000" w:themeColor="text1"/>
                <w:szCs w:val="21"/>
                <w:lang w:eastAsia="zh-CN"/>
              </w:rPr>
              <w:t>垃圾分类过程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针对关键过程建立的控制文件有：</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需要确认过程：</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是否明确了过程的确认方法□是☑否是否明确了过程的确认准则□是☑否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外包过程有：</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是否明确了外包过程的控制方法：</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hAnsi="宋体" w:eastAsia="宋体"/>
                <w:color w:val="000000"/>
                <w:spacing w:val="-10"/>
                <w:sz w:val="20"/>
                <w:szCs w:val="20"/>
                <w:lang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eastAsia="zh-CN"/>
              </w:rPr>
              <w:t>智能垃圾分类箱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hAnsi="宋体" w:eastAsia="宋体"/>
                <w:color w:val="000000" w:themeColor="text1"/>
                <w:spacing w:val="-10"/>
                <w:sz w:val="20"/>
                <w:szCs w:val="20"/>
                <w:lang w:val="en-US" w:eastAsia="zh-CN"/>
              </w:rPr>
            </w:pPr>
            <w:r>
              <w:rPr>
                <w:rFonts w:hint="eastAsia" w:ascii="宋体" w:hAnsi="宋体"/>
                <w:color w:val="000000" w:themeColor="text1"/>
                <w:spacing w:val="-10"/>
                <w:sz w:val="20"/>
                <w:szCs w:val="20"/>
              </w:rPr>
              <w:t>特种设备</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 xml:space="preserve">特种设备是否按规定检定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监视和测量设备（请简述主要监视和测量设备）：</w:t>
            </w:r>
            <w:r>
              <w:rPr>
                <w:rFonts w:hint="eastAsia" w:ascii="宋体" w:hAnsi="宋体"/>
                <w:color w:val="000000"/>
                <w:spacing w:val="-10"/>
                <w:sz w:val="20"/>
                <w:szCs w:val="20"/>
                <w:lang w:eastAsia="zh-CN"/>
              </w:rPr>
              <w:t>电子台秤，</w:t>
            </w:r>
            <w:r>
              <w:rPr>
                <w:rFonts w:hint="eastAsia" w:ascii="宋体" w:hAnsi="宋体"/>
                <w:color w:val="000000"/>
                <w:spacing w:val="-10"/>
                <w:sz w:val="20"/>
                <w:szCs w:val="20"/>
              </w:rPr>
              <w:t>不能提供有效校准证书。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 xml:space="preserve">检测设备是否满足要求     </w:t>
            </w:r>
            <w:r>
              <w:rPr>
                <w:rFonts w:hint="eastAsia" w:ascii="宋体" w:hAnsi="宋体"/>
                <w:color w:val="FF0000"/>
                <w:spacing w:val="-10"/>
                <w:sz w:val="20"/>
                <w:szCs w:val="20"/>
              </w:rPr>
              <w:t xml:space="preserve">      </w:t>
            </w:r>
            <w:r>
              <w:rPr>
                <w:rFonts w:hint="eastAsia" w:ascii="宋体" w:hAnsi="宋体"/>
                <w:color w:val="000000" w:themeColor="text1"/>
                <w:spacing w:val="-10"/>
                <w:sz w:val="20"/>
                <w:szCs w:val="20"/>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20</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运营部、技术部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垃圾分类收集</w:t>
            </w:r>
            <w:r>
              <w:rPr>
                <w:rFonts w:hint="eastAsia" w:ascii="宋体" w:hAnsi="宋体"/>
                <w:b/>
                <w:color w:val="000000"/>
                <w:sz w:val="20"/>
                <w:szCs w:val="20"/>
                <w:lang w:val="en-US" w:eastAsia="zh-CN"/>
              </w:rPr>
              <w:t>现场</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建立有《内部审核控制程序》，于2019年</w:t>
            </w:r>
            <w:r>
              <w:rPr>
                <w:rFonts w:hint="eastAsia"/>
                <w:szCs w:val="21"/>
                <w:lang w:val="en-US" w:eastAsia="zh-CN"/>
              </w:rPr>
              <w:t>8</w:t>
            </w:r>
            <w:r>
              <w:rPr>
                <w:rFonts w:hint="eastAsia"/>
                <w:szCs w:val="21"/>
              </w:rPr>
              <w:t>月</w:t>
            </w:r>
            <w:r>
              <w:rPr>
                <w:rFonts w:hint="eastAsia"/>
                <w:szCs w:val="21"/>
                <w:lang w:val="en-US" w:eastAsia="zh-CN"/>
              </w:rPr>
              <w:t>30</w:t>
            </w:r>
            <w:r>
              <w:rPr>
                <w:rFonts w:hint="eastAsia"/>
                <w:szCs w:val="21"/>
              </w:rPr>
              <w:t>日进行了内部审核。内部审核组组成：</w:t>
            </w:r>
            <w:r>
              <w:rPr>
                <w:rFonts w:hint="eastAsia" w:ascii="宋体" w:hAnsi="宋体" w:cs="宋体"/>
                <w:color w:val="000000"/>
                <w:szCs w:val="24"/>
                <w:lang w:eastAsia="zh-CN"/>
              </w:rPr>
              <w:t>组长</w:t>
            </w:r>
            <w:r>
              <w:rPr>
                <w:rFonts w:hint="eastAsia" w:ascii="宋体" w:hAnsi="宋体" w:cs="宋体"/>
                <w:color w:val="000000"/>
                <w:lang w:eastAsia="zh-CN"/>
              </w:rPr>
              <w:t>邓久俊</w:t>
            </w:r>
            <w:r>
              <w:rPr>
                <w:rFonts w:hint="eastAsia" w:ascii="宋体" w:hAnsi="宋体" w:cs="宋体"/>
                <w:color w:val="000000"/>
                <w:szCs w:val="24"/>
              </w:rPr>
              <w:t>（</w:t>
            </w:r>
            <w:r>
              <w:rPr>
                <w:rFonts w:hint="eastAsia" w:ascii="宋体" w:hAnsi="宋体" w:cs="宋体"/>
                <w:color w:val="000000"/>
                <w:szCs w:val="24"/>
                <w:lang w:eastAsia="zh-CN"/>
              </w:rPr>
              <w:t>综合部、管代</w:t>
            </w:r>
            <w:r>
              <w:rPr>
                <w:rFonts w:hint="eastAsia" w:ascii="宋体" w:hAnsi="宋体" w:cs="宋体"/>
                <w:color w:val="000000"/>
                <w:szCs w:val="24"/>
              </w:rPr>
              <w:t>）、</w:t>
            </w:r>
            <w:r>
              <w:rPr>
                <w:rFonts w:hint="eastAsia" w:ascii="宋体" w:hAnsi="宋体" w:cs="宋体"/>
                <w:color w:val="000000"/>
                <w:szCs w:val="24"/>
                <w:lang w:eastAsia="zh-CN"/>
              </w:rPr>
              <w:t>组员</w:t>
            </w:r>
            <w:r>
              <w:rPr>
                <w:rFonts w:hint="eastAsia" w:ascii="宋体" w:hAnsi="宋体" w:cs="宋体"/>
                <w:color w:val="000000"/>
                <w:lang w:eastAsia="zh-CN"/>
              </w:rPr>
              <w:t>肖发宁</w:t>
            </w:r>
            <w:r>
              <w:rPr>
                <w:rFonts w:hint="eastAsia" w:ascii="宋体" w:hAnsi="宋体" w:cs="宋体"/>
                <w:color w:val="000000"/>
                <w:szCs w:val="24"/>
              </w:rPr>
              <w:t>（</w:t>
            </w:r>
            <w:r>
              <w:rPr>
                <w:rFonts w:hint="eastAsia" w:ascii="宋体" w:hAnsi="宋体" w:cs="宋体"/>
                <w:color w:val="000000"/>
                <w:szCs w:val="24"/>
                <w:lang w:eastAsia="zh-CN"/>
              </w:rPr>
              <w:t>技术部</w:t>
            </w:r>
            <w:r>
              <w:rPr>
                <w:rFonts w:hint="eastAsia"/>
                <w:sz w:val="21"/>
                <w:szCs w:val="21"/>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Cs w:val="21"/>
              </w:rPr>
            </w:pPr>
            <w:r>
              <w:rPr>
                <w:rFonts w:hint="eastAsia"/>
                <w:szCs w:val="21"/>
              </w:rPr>
              <w:t>审核范围:管理体系涉及的公司所有部门及活动场所。</w:t>
            </w:r>
          </w:p>
          <w:p>
            <w:pPr>
              <w:spacing w:line="40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210" w:firstLineChars="100"/>
              <w:rPr>
                <w:rFonts w:hint="eastAsia"/>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w:t>
            </w:r>
            <w:r>
              <w:rPr>
                <w:rFonts w:hint="eastAsia"/>
                <w:szCs w:val="21"/>
                <w:lang w:eastAsia="zh-CN"/>
              </w:rPr>
              <w:t>体系</w:t>
            </w:r>
            <w:r>
              <w:rPr>
                <w:rFonts w:hint="eastAsia"/>
                <w:szCs w:val="21"/>
              </w:rPr>
              <w:t>培训。</w:t>
            </w:r>
          </w:p>
          <w:p>
            <w:pPr>
              <w:spacing w:line="260" w:lineRule="exact"/>
              <w:rPr>
                <w:rFonts w:hint="eastAsia"/>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hint="eastAsia"/>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w:t>
            </w:r>
            <w:r>
              <w:rPr>
                <w:rFonts w:hint="eastAsia" w:ascii="宋体" w:hAnsi="宋体"/>
                <w:kern w:val="0"/>
                <w:szCs w:val="21"/>
                <w:lang w:val="en-US" w:eastAsia="zh-CN"/>
              </w:rPr>
              <w:t>9</w:t>
            </w:r>
            <w:r>
              <w:rPr>
                <w:rFonts w:hint="eastAsia" w:ascii="宋体" w:hAnsi="宋体"/>
                <w:kern w:val="0"/>
                <w:szCs w:val="21"/>
              </w:rPr>
              <w:t>月</w:t>
            </w:r>
            <w:r>
              <w:rPr>
                <w:rFonts w:hint="eastAsia" w:ascii="宋体" w:hAnsi="宋体"/>
                <w:kern w:val="0"/>
                <w:szCs w:val="21"/>
                <w:lang w:val="en-US" w:eastAsia="zh-CN"/>
              </w:rPr>
              <w:t>10</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w:t>
      </w:r>
      <w:r>
        <w:rPr>
          <w:rFonts w:hint="eastAsia" w:ascii="宋体" w:hAnsi="宋体"/>
          <w:color w:val="000000"/>
          <w:szCs w:val="21"/>
        </w:rPr>
        <w:t xml:space="preserve"> </w:t>
      </w:r>
      <w:r>
        <w:rPr>
          <w:rFonts w:hint="eastAsia" w:ascii="宋体" w:hAnsi="宋体"/>
          <w:szCs w:val="21"/>
        </w:rPr>
        <w:t>许可范围内的生活垃圾分类收集</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spacing w:line="300" w:lineRule="auto"/>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ascii="宋体" w:hAnsi="宋体"/>
          <w:b/>
          <w:color w:val="000000"/>
        </w:rPr>
      </w:pPr>
    </w:p>
    <w:p>
      <w:pPr>
        <w:ind w:firstLine="5644" w:firstLineChars="2677"/>
        <w:rPr>
          <w:rFonts w:ascii="宋体" w:hAnsi="宋体"/>
          <w:b/>
          <w:bCs/>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受审核方：重庆乐乐环保科技有限公司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hint="eastAsia" w:ascii="宋体" w:eastAsia="宋体"/>
                <w:color w:val="000000"/>
                <w:sz w:val="24"/>
                <w:szCs w:val="24"/>
                <w:lang w:val="en-US" w:eastAsia="zh-CN"/>
              </w:rPr>
            </w:pPr>
            <w:r>
              <w:rPr>
                <w:rFonts w:hint="eastAsia" w:ascii="宋体"/>
                <w:color w:val="000000"/>
                <w:sz w:val="24"/>
                <w:szCs w:val="24"/>
                <w:lang w:val="en-US" w:eastAsia="zh-CN"/>
              </w:rPr>
              <w:t>1</w:t>
            </w: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hint="eastAsia" w:ascii="宋体" w:eastAsia="宋体"/>
                <w:color w:val="000000"/>
                <w:sz w:val="24"/>
                <w:szCs w:val="24"/>
                <w:lang w:val="en-US" w:eastAsia="zh-CN"/>
              </w:rPr>
            </w:pPr>
          </w:p>
        </w:tc>
        <w:tc>
          <w:tcPr>
            <w:tcW w:w="5681" w:type="dxa"/>
          </w:tcPr>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p>
            <w:pPr>
              <w:spacing w:line="400" w:lineRule="exact"/>
              <w:rPr>
                <w:rFonts w:ascii="宋体" w:hAnsi="宋体"/>
                <w:szCs w:val="21"/>
              </w:rPr>
            </w:pPr>
            <w:r>
              <w:rPr>
                <w:rFonts w:hint="eastAsia" w:asciiTheme="minorEastAsia" w:hAnsiTheme="minorEastAsia" w:eastAsiaTheme="minorEastAsia"/>
                <w:szCs w:val="21"/>
              </w:rPr>
              <w:t>在用检测设备：</w:t>
            </w:r>
            <w:r>
              <w:rPr>
                <w:rFonts w:hint="eastAsia" w:asciiTheme="minorEastAsia" w:hAnsiTheme="minorEastAsia" w:eastAsiaTheme="minorEastAsia"/>
                <w:szCs w:val="21"/>
                <w:lang w:eastAsia="zh-CN"/>
              </w:rPr>
              <w:t>电子台秤</w:t>
            </w:r>
            <w:r>
              <w:rPr>
                <w:rFonts w:hint="eastAsia" w:ascii="宋体" w:hAnsi="宋体"/>
                <w:szCs w:val="21"/>
              </w:rPr>
              <w:t>，不能提供有效的校准证书</w:t>
            </w:r>
          </w:p>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tc>
        <w:tc>
          <w:tcPr>
            <w:tcW w:w="1688" w:type="dxa"/>
          </w:tcPr>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r>
              <w:rPr>
                <w:rFonts w:hint="eastAsia"/>
                <w:color w:val="000000"/>
                <w:sz w:val="21"/>
                <w:szCs w:val="21"/>
              </w:rPr>
              <w:t>GB/T19001-2016</w:t>
            </w: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rFonts w:hint="default" w:eastAsia="宋体"/>
                <w:color w:val="000000"/>
                <w:sz w:val="21"/>
                <w:szCs w:val="21"/>
                <w:lang w:val="en-US" w:eastAsia="zh-CN"/>
              </w:rPr>
            </w:pPr>
          </w:p>
        </w:tc>
        <w:tc>
          <w:tcPr>
            <w:tcW w:w="1811" w:type="dxa"/>
          </w:tcPr>
          <w:p>
            <w:pPr>
              <w:pStyle w:val="4"/>
              <w:pBdr>
                <w:bottom w:val="none" w:color="auto" w:sz="0" w:space="0"/>
              </w:pBdr>
              <w:ind w:right="600"/>
              <w:jc w:val="left"/>
              <w:rPr>
                <w:rFonts w:hint="default" w:eastAsia="宋体"/>
                <w:color w:val="000000"/>
                <w:sz w:val="21"/>
                <w:szCs w:val="21"/>
                <w:lang w:val="en-US" w:eastAsia="zh-CN"/>
              </w:rPr>
            </w:pPr>
            <w:r>
              <w:rPr>
                <w:rFonts w:hint="eastAsia"/>
                <w:color w:val="000000"/>
                <w:sz w:val="21"/>
                <w:szCs w:val="21"/>
                <w:lang w:val="en-US" w:eastAsia="zh-CN"/>
              </w:rPr>
              <w:t>7.1.5.2</w:t>
            </w:r>
          </w:p>
          <w:p>
            <w:pPr>
              <w:pStyle w:val="4"/>
              <w:pBdr>
                <w:bottom w:val="none" w:color="auto" w:sz="0" w:space="0"/>
              </w:pBdr>
              <w:ind w:right="600"/>
              <w:jc w:val="left"/>
              <w:rPr>
                <w:color w:val="000000"/>
                <w:sz w:val="32"/>
                <w:szCs w:val="32"/>
              </w:rPr>
            </w:pPr>
          </w:p>
          <w:p>
            <w:pPr>
              <w:pStyle w:val="4"/>
              <w:pBdr>
                <w:bottom w:val="none" w:color="auto" w:sz="0" w:space="0"/>
              </w:pBdr>
              <w:ind w:right="600"/>
              <w:jc w:val="left"/>
              <w:rPr>
                <w:color w:val="000000"/>
                <w:sz w:val="32"/>
                <w:szCs w:val="32"/>
              </w:rPr>
            </w:pPr>
          </w:p>
          <w:p>
            <w:pPr>
              <w:pStyle w:val="4"/>
              <w:pBdr>
                <w:bottom w:val="none" w:color="auto" w:sz="0" w:space="0"/>
              </w:pBdr>
              <w:ind w:right="600"/>
              <w:jc w:val="left"/>
              <w:rPr>
                <w:color w:val="000000"/>
                <w:sz w:val="32"/>
                <w:szCs w:val="32"/>
              </w:rPr>
            </w:pPr>
          </w:p>
          <w:p>
            <w:pPr>
              <w:pStyle w:val="4"/>
              <w:pBdr>
                <w:bottom w:val="none" w:color="auto" w:sz="0" w:space="0"/>
              </w:pBdr>
              <w:ind w:right="600"/>
              <w:jc w:val="left"/>
              <w:rPr>
                <w:color w:val="000000"/>
                <w:sz w:val="32"/>
                <w:szCs w:val="32"/>
              </w:rPr>
            </w:pPr>
          </w:p>
          <w:p>
            <w:pPr>
              <w:pStyle w:val="4"/>
              <w:pBdr>
                <w:bottom w:val="none" w:color="auto" w:sz="0" w:space="0"/>
              </w:pBdr>
              <w:ind w:right="600"/>
              <w:jc w:val="left"/>
              <w:rPr>
                <w:rFonts w:hint="default" w:eastAsia="宋体"/>
                <w:color w:val="00000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w:t>
            </w:r>
            <w:r>
              <w:rPr>
                <w:rFonts w:hint="eastAsia"/>
                <w:b/>
                <w:color w:val="000000"/>
                <w:spacing w:val="-10"/>
                <w:szCs w:val="21"/>
                <w:lang w:val="en-US" w:eastAsia="zh-CN"/>
              </w:rPr>
              <w:t xml:space="preserve">   </w:t>
            </w:r>
            <w:r>
              <w:rPr>
                <w:rFonts w:hint="eastAsia"/>
                <w:b/>
                <w:color w:val="000000"/>
                <w:spacing w:val="-10"/>
                <w:szCs w:val="21"/>
              </w:rPr>
              <w:t>项，共</w:t>
            </w:r>
            <w:r>
              <w:rPr>
                <w:rFonts w:hint="eastAsia"/>
                <w:b/>
                <w:color w:val="000000"/>
                <w:spacing w:val="-10"/>
                <w:szCs w:val="21"/>
                <w:lang w:val="en-US" w:eastAsia="zh-CN"/>
              </w:rPr>
              <w:t xml:space="preserve">  </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2019</w:t>
            </w:r>
            <w:r>
              <w:rPr>
                <w:rFonts w:hint="eastAsia"/>
                <w:b/>
                <w:color w:val="000000"/>
                <w:sz w:val="22"/>
                <w:szCs w:val="22"/>
              </w:rPr>
              <w:t xml:space="preserve">  年</w:t>
            </w:r>
            <w:r>
              <w:rPr>
                <w:b/>
                <w:color w:val="000000"/>
                <w:sz w:val="22"/>
                <w:szCs w:val="22"/>
              </w:rPr>
              <w:t xml:space="preserve"> </w:t>
            </w:r>
            <w:r>
              <w:rPr>
                <w:rFonts w:hint="eastAsia"/>
                <w:b/>
                <w:color w:val="000000"/>
                <w:sz w:val="22"/>
                <w:szCs w:val="22"/>
              </w:rPr>
              <w:t xml:space="preserve"> </w:t>
            </w:r>
            <w:r>
              <w:rPr>
                <w:rFonts w:hint="eastAsia"/>
                <w:b/>
                <w:color w:val="000000"/>
                <w:sz w:val="22"/>
                <w:szCs w:val="22"/>
                <w:lang w:val="en-US" w:eastAsia="zh-CN"/>
              </w:rPr>
              <w:t>9</w:t>
            </w:r>
            <w:r>
              <w:rPr>
                <w:rFonts w:hint="eastAsia"/>
                <w:b/>
                <w:color w:val="000000"/>
                <w:sz w:val="22"/>
                <w:szCs w:val="22"/>
              </w:rPr>
              <w:t xml:space="preserve">月 </w:t>
            </w:r>
            <w:r>
              <w:rPr>
                <w:rFonts w:hint="eastAsia"/>
                <w:b/>
                <w:color w:val="000000"/>
                <w:sz w:val="22"/>
                <w:szCs w:val="22"/>
                <w:lang w:val="en-US" w:eastAsia="zh-CN"/>
              </w:rPr>
              <w:t>20</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 xml:space="preserve">日期：  </w:t>
            </w:r>
            <w:r>
              <w:rPr>
                <w:rFonts w:hint="eastAsia"/>
                <w:b/>
                <w:color w:val="000000"/>
                <w:sz w:val="22"/>
                <w:szCs w:val="22"/>
                <w:lang w:val="en-US" w:eastAsia="zh-CN"/>
              </w:rPr>
              <w:t>2019</w:t>
            </w:r>
            <w:r>
              <w:rPr>
                <w:rFonts w:hint="eastAsia"/>
                <w:b/>
                <w:color w:val="000000"/>
                <w:sz w:val="22"/>
                <w:szCs w:val="22"/>
              </w:rPr>
              <w:t xml:space="preserve">  年</w:t>
            </w:r>
            <w:r>
              <w:rPr>
                <w:b/>
                <w:color w:val="000000"/>
                <w:sz w:val="22"/>
                <w:szCs w:val="22"/>
              </w:rPr>
              <w:t xml:space="preserve"> </w:t>
            </w:r>
            <w:r>
              <w:rPr>
                <w:rFonts w:hint="eastAsia"/>
                <w:b/>
                <w:color w:val="000000"/>
                <w:sz w:val="22"/>
                <w:szCs w:val="22"/>
              </w:rPr>
              <w:t xml:space="preserve"> </w:t>
            </w:r>
            <w:r>
              <w:rPr>
                <w:rFonts w:hint="eastAsia"/>
                <w:b/>
                <w:color w:val="000000"/>
                <w:sz w:val="22"/>
                <w:szCs w:val="22"/>
                <w:lang w:val="en-US" w:eastAsia="zh-CN"/>
              </w:rPr>
              <w:t>9</w:t>
            </w:r>
            <w:r>
              <w:rPr>
                <w:rFonts w:hint="eastAsia"/>
                <w:b/>
                <w:color w:val="000000"/>
                <w:sz w:val="22"/>
                <w:szCs w:val="22"/>
              </w:rPr>
              <w:t xml:space="preserve">月 </w:t>
            </w:r>
            <w:r>
              <w:rPr>
                <w:rFonts w:hint="eastAsia"/>
                <w:b/>
                <w:color w:val="000000"/>
                <w:sz w:val="22"/>
                <w:szCs w:val="22"/>
                <w:lang w:val="en-US" w:eastAsia="zh-CN"/>
              </w:rPr>
              <w:t>20</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bookmarkStart w:id="18" w:name="_GoBack"/>
            <w:bookmarkEnd w:id="18"/>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日期： </w:t>
            </w:r>
            <w:r>
              <w:rPr>
                <w:rFonts w:hint="eastAsia"/>
                <w:b/>
                <w:color w:val="000000"/>
                <w:sz w:val="22"/>
                <w:szCs w:val="22"/>
                <w:lang w:val="en-US" w:eastAsia="zh-CN"/>
              </w:rPr>
              <w:t>2019</w:t>
            </w:r>
            <w:r>
              <w:rPr>
                <w:rFonts w:hint="eastAsia"/>
                <w:b/>
                <w:color w:val="000000"/>
                <w:sz w:val="22"/>
                <w:szCs w:val="22"/>
              </w:rPr>
              <w:t xml:space="preserve">  年</w:t>
            </w:r>
            <w:r>
              <w:rPr>
                <w:b/>
                <w:color w:val="000000"/>
                <w:sz w:val="22"/>
                <w:szCs w:val="22"/>
              </w:rPr>
              <w:t xml:space="preserve"> </w:t>
            </w:r>
            <w:r>
              <w:rPr>
                <w:rFonts w:hint="eastAsia"/>
                <w:b/>
                <w:color w:val="000000"/>
                <w:sz w:val="22"/>
                <w:szCs w:val="22"/>
              </w:rPr>
              <w:t xml:space="preserve"> </w:t>
            </w:r>
            <w:r>
              <w:rPr>
                <w:rFonts w:hint="eastAsia"/>
                <w:b/>
                <w:color w:val="000000"/>
                <w:sz w:val="22"/>
                <w:szCs w:val="22"/>
                <w:lang w:val="en-US" w:eastAsia="zh-CN"/>
              </w:rPr>
              <w:t>9</w:t>
            </w:r>
            <w:r>
              <w:rPr>
                <w:rFonts w:hint="eastAsia"/>
                <w:b/>
                <w:color w:val="000000"/>
                <w:sz w:val="22"/>
                <w:szCs w:val="22"/>
              </w:rPr>
              <w:t xml:space="preserve">月 </w:t>
            </w:r>
            <w:r>
              <w:rPr>
                <w:rFonts w:hint="eastAsia"/>
                <w:b/>
                <w:color w:val="000000"/>
                <w:sz w:val="22"/>
                <w:szCs w:val="22"/>
                <w:lang w:val="en-US" w:eastAsia="zh-CN"/>
              </w:rPr>
              <w:t>20</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8240;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766A3"/>
    <w:multiLevelType w:val="singleLevel"/>
    <w:tmpl w:val="861766A3"/>
    <w:lvl w:ilvl="0" w:tentative="0">
      <w:start w:val="1"/>
      <w:numFmt w:val="chineseCounting"/>
      <w:suff w:val="nothing"/>
      <w:lvlText w:val="%1、"/>
      <w:lvlJc w:val="left"/>
      <w:rPr>
        <w:rFonts w:hint="eastAsia"/>
      </w:rPr>
    </w:lvl>
  </w:abstractNum>
  <w:abstractNum w:abstractNumId="1">
    <w:nsid w:val="63935EF9"/>
    <w:multiLevelType w:val="singleLevel"/>
    <w:tmpl w:val="63935EF9"/>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2C43"/>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A33E3"/>
    <w:rsid w:val="00CC5C6F"/>
    <w:rsid w:val="00CC7F51"/>
    <w:rsid w:val="00CF7756"/>
    <w:rsid w:val="00D1718E"/>
    <w:rsid w:val="00DA615B"/>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B3EF0"/>
    <w:rsid w:val="00FE639C"/>
    <w:rsid w:val="03A83FA1"/>
    <w:rsid w:val="0B1F24B2"/>
    <w:rsid w:val="0C8275B4"/>
    <w:rsid w:val="0D26506B"/>
    <w:rsid w:val="0F256DF2"/>
    <w:rsid w:val="0F6755B5"/>
    <w:rsid w:val="107D19A6"/>
    <w:rsid w:val="11FF7655"/>
    <w:rsid w:val="13905027"/>
    <w:rsid w:val="1B7C5D4F"/>
    <w:rsid w:val="1CB91E8D"/>
    <w:rsid w:val="1E9E0F00"/>
    <w:rsid w:val="21912F89"/>
    <w:rsid w:val="24CE6858"/>
    <w:rsid w:val="2AF40DDA"/>
    <w:rsid w:val="2AF555A2"/>
    <w:rsid w:val="37AF4BEA"/>
    <w:rsid w:val="3C335731"/>
    <w:rsid w:val="3D333694"/>
    <w:rsid w:val="3F2266C8"/>
    <w:rsid w:val="40737706"/>
    <w:rsid w:val="41CA360A"/>
    <w:rsid w:val="42317FF1"/>
    <w:rsid w:val="44153258"/>
    <w:rsid w:val="46F219BF"/>
    <w:rsid w:val="49916B26"/>
    <w:rsid w:val="4AC10456"/>
    <w:rsid w:val="4DC951D7"/>
    <w:rsid w:val="4E7F1263"/>
    <w:rsid w:val="4F163653"/>
    <w:rsid w:val="533A3EED"/>
    <w:rsid w:val="53535CF4"/>
    <w:rsid w:val="5C1C5C3E"/>
    <w:rsid w:val="5CC237FA"/>
    <w:rsid w:val="5D7A00A7"/>
    <w:rsid w:val="5DEE6D1B"/>
    <w:rsid w:val="5F8D3C9B"/>
    <w:rsid w:val="5FE6444C"/>
    <w:rsid w:val="62D57D8A"/>
    <w:rsid w:val="62D838CB"/>
    <w:rsid w:val="640B1E0C"/>
    <w:rsid w:val="647F5BA5"/>
    <w:rsid w:val="656206D1"/>
    <w:rsid w:val="667978D5"/>
    <w:rsid w:val="6AF45348"/>
    <w:rsid w:val="6BBB1423"/>
    <w:rsid w:val="6BF216D2"/>
    <w:rsid w:val="6C3949E6"/>
    <w:rsid w:val="6C4E4063"/>
    <w:rsid w:val="6C8B60DE"/>
    <w:rsid w:val="6CB121D3"/>
    <w:rsid w:val="701F7C21"/>
    <w:rsid w:val="7165663F"/>
    <w:rsid w:val="74E06A6A"/>
    <w:rsid w:val="76530D66"/>
    <w:rsid w:val="768934B1"/>
    <w:rsid w:val="79DA1997"/>
    <w:rsid w:val="7B48571D"/>
    <w:rsid w:val="7B756E70"/>
    <w:rsid w:val="7DB60024"/>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1">
    <w:name w:val="页脚 Char"/>
    <w:basedOn w:val="8"/>
    <w:link w:val="3"/>
    <w:qFormat/>
    <w:locked/>
    <w:uiPriority w:val="99"/>
    <w:rPr>
      <w:rFonts w:ascii="Times New Roman" w:hAnsi="Times New Roman" w:eastAsia="宋体" w:cs="Times New Roman"/>
      <w:sz w:val="18"/>
      <w:szCs w:val="18"/>
    </w:rPr>
  </w:style>
  <w:style w:type="character" w:customStyle="1" w:styleId="12">
    <w:name w:val="页眉 Char"/>
    <w:basedOn w:val="8"/>
    <w:link w:val="4"/>
    <w:qFormat/>
    <w:locked/>
    <w:uiPriority w:val="99"/>
    <w:rPr>
      <w:rFonts w:ascii="Calibri" w:hAnsi="Calibri" w:eastAsia="宋体" w:cs="Times New Roman"/>
      <w:sz w:val="18"/>
      <w:szCs w:val="18"/>
    </w:rPr>
  </w:style>
  <w:style w:type="character" w:customStyle="1" w:styleId="13">
    <w:name w:val="副标题 Char"/>
    <w:basedOn w:val="8"/>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1222</Words>
  <Characters>6969</Characters>
  <Lines>58</Lines>
  <Paragraphs>16</Paragraphs>
  <TotalTime>2</TotalTime>
  <ScaleCrop>false</ScaleCrop>
  <LinksUpToDate>false</LinksUpToDate>
  <CharactersWithSpaces>8175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2019-09-26T04:30:11Z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