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四川瑞诚润信会计师事务所有限公司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审计部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王欢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highlight w:val="none"/>
              </w:rPr>
            </w:pPr>
          </w:p>
          <w:p>
            <w:pPr>
              <w:pStyle w:val="7"/>
              <w:ind w:firstLine="462" w:firstLineChars="200"/>
              <w:rPr>
                <w:rFonts w:hint="default" w:ascii="宋体" w:hAnsi="宋体" w:cs="宋体"/>
                <w:b/>
                <w:bCs w:val="0"/>
                <w:i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Cs/>
                <w:szCs w:val="21"/>
                <w:highlight w:val="none"/>
                <w:lang w:val="en-US" w:eastAsia="zh-CN"/>
              </w:rPr>
              <w:t>现场查看不能提供特殊过程的过程能力确认的相关记录。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highlight w:val="none"/>
              </w:rPr>
            </w:pPr>
            <w:r>
              <w:rPr>
                <w:rFonts w:hint="eastAsia" w:eastAsia="方正仿宋简体"/>
                <w:b/>
                <w:highlight w:val="none"/>
              </w:rPr>
              <w:t>不符合项事实摘要：</w:t>
            </w: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pStyle w:val="7"/>
              <w:ind w:firstLine="462" w:firstLineChars="200"/>
              <w:rPr>
                <w:rFonts w:hint="default" w:ascii="宋体" w:hAnsi="宋体" w:cs="宋体"/>
                <w:b/>
                <w:bCs w:val="0"/>
                <w:i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Cs/>
                <w:szCs w:val="21"/>
                <w:highlight w:val="none"/>
                <w:lang w:val="en-US" w:eastAsia="zh-CN"/>
              </w:rPr>
              <w:t>现场查看不能提供特殊过程的过程能力确认的相关记录。</w:t>
            </w: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eastAsia="方正仿宋简体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highlight w:val="none"/>
              </w:rPr>
            </w:pPr>
            <w:r>
              <w:rPr>
                <w:rFonts w:hint="eastAsia" w:eastAsia="方正仿宋简体"/>
                <w:b/>
                <w:highlight w:val="none"/>
              </w:rPr>
              <w:t>纠正情况：</w:t>
            </w: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hint="default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b/>
                <w:highlight w:val="none"/>
                <w:lang w:val="en-US" w:eastAsia="zh-CN"/>
              </w:rPr>
              <w:t xml:space="preserve">    相关人员立即对</w:t>
            </w:r>
            <w:r>
              <w:rPr>
                <w:rFonts w:hint="eastAsia" w:ascii="宋体" w:hAnsi="宋体" w:cs="宋体"/>
                <w:b/>
                <w:bCs w:val="0"/>
                <w:iCs/>
                <w:szCs w:val="21"/>
                <w:highlight w:val="none"/>
                <w:lang w:val="en-US" w:eastAsia="zh-CN"/>
              </w:rPr>
              <w:t>特殊过程的过程能力进行确认并形成相关记录</w:t>
            </w: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eastAsia="方正仿宋简体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highlight w:val="none"/>
              </w:rPr>
            </w:pPr>
            <w:r>
              <w:rPr>
                <w:rFonts w:hint="eastAsia" w:eastAsia="方正仿宋简体"/>
                <w:b/>
                <w:highlight w:val="none"/>
              </w:rPr>
              <w:t>原因分析：</w:t>
            </w: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hint="default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b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相关工作人员工作疏忽，对标准及公司管理文件不熟系。</w:t>
            </w:r>
            <w:r>
              <w:rPr>
                <w:rFonts w:hint="eastAsia" w:eastAsia="方正仿宋简体"/>
                <w:b/>
                <w:highlight w:val="none"/>
                <w:lang w:val="en-US" w:eastAsia="zh-CN"/>
              </w:rPr>
              <w:t xml:space="preserve"> </w:t>
            </w: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eastAsia="方正仿宋简体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highlight w:val="none"/>
              </w:rPr>
            </w:pPr>
            <w:r>
              <w:rPr>
                <w:rFonts w:hint="eastAsia" w:eastAsia="方正仿宋简体"/>
                <w:b/>
                <w:highlight w:val="none"/>
              </w:rPr>
              <w:t>纠正措施：</w:t>
            </w: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hint="default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  <w:t>组织相关人员进行标准及公司管理文件的培训。</w:t>
            </w: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hint="default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highlight w:val="none"/>
              </w:rPr>
              <w:t>预定完成日期：</w:t>
            </w:r>
            <w:r>
              <w:rPr>
                <w:rFonts w:hint="eastAsia" w:ascii="方正仿宋简体" w:eastAsia="方正仿宋简体"/>
                <w:b/>
                <w:highlight w:val="none"/>
                <w:lang w:val="en-US" w:eastAsia="zh-CN"/>
              </w:rPr>
              <w:t>2020.10.21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highlight w:val="none"/>
              </w:rPr>
            </w:pPr>
            <w:r>
              <w:rPr>
                <w:rFonts w:hint="eastAsia" w:eastAsia="方正仿宋简体"/>
                <w:b/>
                <w:highlight w:val="none"/>
              </w:rPr>
              <w:t>举一反三检查情况：</w:t>
            </w: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hint="default" w:eastAsia="方正仿宋简体"/>
                <w:b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b/>
                <w:highlight w:val="none"/>
                <w:lang w:val="en-US" w:eastAsia="zh-CN"/>
              </w:rPr>
              <w:t xml:space="preserve"> 进行全面的清查，无类似情况发生。</w:t>
            </w: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eastAsia="方正仿宋简体"/>
                <w:b/>
                <w:highlight w:val="none"/>
              </w:rPr>
            </w:pPr>
          </w:p>
          <w:p>
            <w:pPr>
              <w:rPr>
                <w:rFonts w:eastAsia="方正仿宋简体"/>
                <w:b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范贵英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2020.10.21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王欢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ascii="方正仿宋简体" w:eastAsia="方正仿宋简体"/>
          <w:b/>
          <w:lang w:val="en-US" w:eastAsia="zh-CN"/>
        </w:rPr>
        <w:t>2020.10.21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A45044"/>
    <w:rsid w:val="1B8579AE"/>
    <w:rsid w:val="1DAC589E"/>
    <w:rsid w:val="1E0F549D"/>
    <w:rsid w:val="5DDD46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2020-10-20T04:06:52Z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