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歆钜高分子材料(重庆)有限公司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12.01.06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sz w:val="20"/>
              </w:rPr>
              <w:t>聚氨酯发泡原料的生产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聚氨酯发泡原料的生产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流程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原料检验--配料--出料--成品检验-灌装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生产过程质量风险：配料与搅拌时间控制不当造成产品质量不达标。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质量风险控制措施：按作业指导书作业，加强员工培训，设备定期维护保养等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软质聚氨酯泡沫塑料GB/T 10802-1989等标准及技术协议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7" w:name="_GoBack"/>
            <w:bookmarkEnd w:id="7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检验项目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要求：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水份、动力粘度、比重，外观等，提供有质检报告。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/>
                <w:b/>
                <w:sz w:val="20"/>
                <w:lang w:val="en-US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2540</wp:posOffset>
            </wp:positionV>
            <wp:extent cx="354330" cy="364490"/>
            <wp:effectExtent l="0" t="0" r="11430" b="127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1268095</wp:posOffset>
            </wp:positionH>
            <wp:positionV relativeFrom="paragraph">
              <wp:posOffset>20320</wp:posOffset>
            </wp:positionV>
            <wp:extent cx="318135" cy="327025"/>
            <wp:effectExtent l="0" t="0" r="1905" b="8255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10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5B4AD0"/>
    <w:rsid w:val="22BF574B"/>
    <w:rsid w:val="380E512B"/>
    <w:rsid w:val="4BFF708F"/>
    <w:rsid w:val="70FA63D3"/>
    <w:rsid w:val="7B40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2020-12-10T10:45:20Z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