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95"/>
        <w:gridCol w:w="851"/>
        <w:gridCol w:w="567"/>
        <w:gridCol w:w="1064"/>
        <w:gridCol w:w="1355"/>
        <w:gridCol w:w="416"/>
        <w:gridCol w:w="184"/>
        <w:gridCol w:w="171"/>
        <w:gridCol w:w="300"/>
        <w:gridCol w:w="277"/>
        <w:gridCol w:w="868"/>
        <w:gridCol w:w="646"/>
        <w:gridCol w:w="108"/>
        <w:gridCol w:w="741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color w:val="000000"/>
                <w:szCs w:val="21"/>
              </w:rPr>
              <w:t>浙江伟达粮油有限公司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</w:tcPr>
          <w:p>
            <w:r>
              <w:t>浙江省金华市婺城区琅峰街469号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</w:tcPr>
          <w:p>
            <w:r>
              <w:t>浙江省金华市婺城区琅峰街469号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Cs w:val="44"/>
              </w:rPr>
              <w:t>0</w:t>
            </w:r>
            <w:r>
              <w:rPr>
                <w:rFonts w:hint="eastAsia"/>
                <w:szCs w:val="44"/>
              </w:rPr>
              <w:t>550-2020-H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□5</w:t>
            </w:r>
            <w:r>
              <w:rPr>
                <w:sz w:val="21"/>
                <w:szCs w:val="21"/>
              </w:rPr>
              <w:t>0430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</w:t>
            </w:r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r>
              <w:rPr>
                <w:rFonts w:hint="eastAsia"/>
                <w:sz w:val="21"/>
                <w:szCs w:val="21"/>
              </w:rPr>
              <w:t>☑</w:t>
            </w:r>
            <w:r>
              <w:rPr>
                <w:rFonts w:hint="eastAsia"/>
                <w:spacing w:val="-2"/>
                <w:sz w:val="21"/>
                <w:szCs w:val="21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张彩娟</w:t>
            </w:r>
            <w:r>
              <w:rPr>
                <w:rFonts w:hint="eastAsia"/>
                <w:sz w:val="21"/>
                <w:szCs w:val="21"/>
              </w:rPr>
              <w:tab/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18072313596</w:t>
            </w:r>
          </w:p>
        </w:tc>
        <w:tc>
          <w:tcPr>
            <w:tcW w:w="84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982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" w:name="法人"/>
            <w:r>
              <w:t>王勤伟</w:t>
            </w:r>
            <w:bookmarkEnd w:id="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18072313596</w:t>
            </w:r>
          </w:p>
        </w:tc>
        <w:tc>
          <w:tcPr>
            <w:tcW w:w="849" w:type="dxa"/>
            <w:gridSpan w:val="2"/>
            <w:vMerge w:val="continue"/>
            <w:vAlign w:val="center"/>
          </w:tcPr>
          <w:p/>
        </w:tc>
        <w:tc>
          <w:tcPr>
            <w:tcW w:w="982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053" w:type="dxa"/>
            <w:gridSpan w:val="10"/>
            <w:vAlign w:val="center"/>
          </w:tcPr>
          <w:p>
            <w:r>
              <w:t>H：</w:t>
            </w:r>
            <w:r>
              <w:rPr>
                <w:rFonts w:hint="eastAsia"/>
              </w:rPr>
              <w:t>位于</w:t>
            </w:r>
            <w:r>
              <w:t>浙江省金华市婺城区琅峰街469号</w:t>
            </w:r>
            <w:r>
              <w:rPr>
                <w:rFonts w:hint="eastAsia" w:ascii="宋体" w:hAnsi="宋体"/>
                <w:szCs w:val="21"/>
              </w:rPr>
              <w:t xml:space="preserve">食品车间的速冻面米食品[熟制品(速冻包子、速冻馒头）]和热加工糕点[发酵面制品(馒头)]的生产 </w:t>
            </w:r>
          </w:p>
        </w:tc>
        <w:tc>
          <w:tcPr>
            <w:tcW w:w="754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723" w:type="dxa"/>
            <w:gridSpan w:val="2"/>
            <w:vAlign w:val="center"/>
          </w:tcPr>
          <w:p>
            <w:r>
              <w:rPr>
                <w:rFonts w:hint="eastAsia"/>
              </w:rPr>
              <w:t>H</w:t>
            </w:r>
            <w:r>
              <w:t>：</w:t>
            </w:r>
            <w:r>
              <w:rPr>
                <w:rFonts w:hint="eastAsia"/>
              </w:rPr>
              <w:t>CIII</w:t>
            </w:r>
          </w:p>
          <w:p>
            <w:pPr>
              <w:ind w:firstLine="480" w:firstLineChars="200"/>
            </w:pPr>
            <w:r>
              <w:t>CIV-</w:t>
            </w:r>
            <w:r>
              <w:rPr>
                <w:rFonts w:hint="eastAsia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□GB/T19001-2016□GB/T 50430-2017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□GB/T24001-2016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□GB/T28001-2011□ISO45001：2018标准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r>
              <w:rPr>
                <w:rFonts w:ascii="宋体" w:hAnsi="宋体"/>
                <w:b/>
                <w:sz w:val="21"/>
                <w:szCs w:val="21"/>
              </w:rPr>
              <w:t>GB/T 22000-2006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/□ISO </w:t>
            </w:r>
            <w:r>
              <w:rPr>
                <w:rFonts w:ascii="宋体" w:hAnsi="宋体"/>
                <w:b/>
                <w:sz w:val="21"/>
                <w:szCs w:val="21"/>
              </w:rPr>
              <w:t>22000-20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18&amp;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专项技术要求： </w:t>
            </w:r>
            <w:r>
              <w:rPr>
                <w:rFonts w:ascii="宋体" w:hAnsi="宋体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0"/>
                <w:u w:val="single"/>
              </w:rPr>
              <w:t xml:space="preserve">             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☑</w:t>
            </w:r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☑适用于受审核方的法律法规及其他要求； 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☑认证合同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☑受审核方管理体系文件 (手册版本号： </w:t>
            </w:r>
            <w:r>
              <w:rPr>
                <w:rFonts w:ascii="宋体" w:hAnsi="宋体"/>
                <w:b/>
                <w:sz w:val="21"/>
                <w:szCs w:val="21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 xml:space="preserve">现场审核于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2020</w:t>
            </w:r>
            <w:r>
              <w:rPr>
                <w:b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10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20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2020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10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20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1.0</w:t>
            </w:r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 xml:space="preserve">普通话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 xml:space="preserve">英语   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01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16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75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审核组长</w:t>
            </w:r>
            <w:r>
              <w:rPr>
                <w:rFonts w:hint="eastAsia"/>
                <w:sz w:val="21"/>
                <w:szCs w:val="21"/>
              </w:rPr>
              <w:t>（见证邝柏臣）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301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2018-N1HACCP-1011923</w:t>
            </w:r>
          </w:p>
        </w:tc>
        <w:tc>
          <w:tcPr>
            <w:tcW w:w="1616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754" w:type="dxa"/>
            <w:gridSpan w:val="2"/>
            <w:vAlign w:val="center"/>
          </w:tcPr>
          <w:p>
            <w:r>
              <w:rPr>
                <w:rFonts w:hint="eastAsia"/>
              </w:rPr>
              <w:t>A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13501146660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96" w:type="dxa"/>
            <w:gridSpan w:val="2"/>
            <w:vAlign w:val="center"/>
          </w:tcPr>
          <w:p>
            <w:bookmarkStart w:id="2" w:name="_GoBack" w:colFirst="3" w:colLast="4"/>
            <w:r>
              <w:rPr>
                <w:rFonts w:hint="eastAsia"/>
              </w:rPr>
              <w:t>审核员1</w:t>
            </w:r>
            <w:r>
              <w:rPr>
                <w:rFonts w:hint="eastAsia"/>
                <w:sz w:val="21"/>
                <w:szCs w:val="21"/>
              </w:rPr>
              <w:t>（被张静见证）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邝柏臣</w:t>
            </w:r>
          </w:p>
        </w:tc>
        <w:tc>
          <w:tcPr>
            <w:tcW w:w="56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</w:t>
            </w:r>
          </w:p>
        </w:tc>
        <w:tc>
          <w:tcPr>
            <w:tcW w:w="3019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2020-N1FSMS-1222839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HACCP</w:t>
            </w:r>
            <w:r>
              <w:rPr>
                <w:rFonts w:hint="eastAsia"/>
                <w:sz w:val="21"/>
                <w:szCs w:val="21"/>
              </w:rPr>
              <w:t>考试合格</w:t>
            </w:r>
          </w:p>
        </w:tc>
        <w:tc>
          <w:tcPr>
            <w:tcW w:w="1616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H：CIV-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54" w:type="dxa"/>
            <w:gridSpan w:val="2"/>
            <w:vAlign w:val="center"/>
          </w:tcPr>
          <w:p>
            <w:r>
              <w:rPr>
                <w:rFonts w:hint="eastAsia"/>
              </w:rPr>
              <w:t>B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18163437019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审核员</w:t>
            </w:r>
            <w:r>
              <w:t>2</w:t>
            </w:r>
            <w:r>
              <w:rPr>
                <w:rFonts w:hint="eastAsia"/>
                <w:sz w:val="21"/>
                <w:szCs w:val="21"/>
              </w:rPr>
              <w:t>（实习）</w:t>
            </w:r>
          </w:p>
        </w:tc>
        <w:tc>
          <w:tcPr>
            <w:tcW w:w="851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肖新龙</w:t>
            </w:r>
          </w:p>
        </w:tc>
        <w:tc>
          <w:tcPr>
            <w:tcW w:w="567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019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2020-N1FSMS-1232380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HACCP</w:t>
            </w:r>
            <w:r>
              <w:rPr>
                <w:rFonts w:hint="eastAsia"/>
                <w:sz w:val="21"/>
                <w:szCs w:val="21"/>
              </w:rPr>
              <w:t>考试合格</w:t>
            </w:r>
          </w:p>
        </w:tc>
        <w:tc>
          <w:tcPr>
            <w:tcW w:w="1616" w:type="dxa"/>
            <w:gridSpan w:val="4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H：CIII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CIV-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54" w:type="dxa"/>
            <w:gridSpan w:val="2"/>
            <w:vAlign w:val="center"/>
          </w:tcPr>
          <w:p>
            <w:r>
              <w:rPr>
                <w:rFonts w:hint="eastAsia"/>
              </w:rPr>
              <w:t>C</w:t>
            </w:r>
          </w:p>
        </w:tc>
        <w:tc>
          <w:tcPr>
            <w:tcW w:w="172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85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754" w:type="dxa"/>
            <w:gridSpan w:val="2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723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技术专家1</w:t>
            </w:r>
          </w:p>
        </w:tc>
        <w:tc>
          <w:tcPr>
            <w:tcW w:w="851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3"/>
            <w:vAlign w:val="center"/>
          </w:tcPr>
          <w:p/>
        </w:tc>
        <w:tc>
          <w:tcPr>
            <w:tcW w:w="932" w:type="dxa"/>
            <w:gridSpan w:val="4"/>
            <w:vAlign w:val="center"/>
          </w:tcPr>
          <w:p/>
        </w:tc>
        <w:tc>
          <w:tcPr>
            <w:tcW w:w="868" w:type="dxa"/>
            <w:vAlign w:val="center"/>
          </w:tcPr>
          <w:p/>
        </w:tc>
        <w:tc>
          <w:tcPr>
            <w:tcW w:w="754" w:type="dxa"/>
            <w:gridSpan w:val="2"/>
            <w:vAlign w:val="center"/>
          </w:tcPr>
          <w:p/>
        </w:tc>
        <w:tc>
          <w:tcPr>
            <w:tcW w:w="1723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</w:rPr>
              <w:t>技术专家</w:t>
            </w:r>
            <w:r>
              <w:t>2</w:t>
            </w:r>
          </w:p>
        </w:tc>
        <w:tc>
          <w:tcPr>
            <w:tcW w:w="851" w:type="dxa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3"/>
            <w:vAlign w:val="center"/>
          </w:tcPr>
          <w:p/>
        </w:tc>
        <w:tc>
          <w:tcPr>
            <w:tcW w:w="932" w:type="dxa"/>
            <w:gridSpan w:val="4"/>
            <w:vAlign w:val="center"/>
          </w:tcPr>
          <w:p/>
        </w:tc>
        <w:tc>
          <w:tcPr>
            <w:tcW w:w="868" w:type="dxa"/>
            <w:vAlign w:val="center"/>
          </w:tcPr>
          <w:p/>
        </w:tc>
        <w:tc>
          <w:tcPr>
            <w:tcW w:w="754" w:type="dxa"/>
            <w:gridSpan w:val="2"/>
            <w:vAlign w:val="center"/>
          </w:tcPr>
          <w:p/>
        </w:tc>
        <w:tc>
          <w:tcPr>
            <w:tcW w:w="1723" w:type="dxa"/>
            <w:gridSpan w:val="2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张静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13501146660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7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2020-10-13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7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9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292"/>
        <w:gridCol w:w="6308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65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94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3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11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94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2020-10-20</w:t>
            </w: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8:25</w:t>
            </w:r>
          </w:p>
        </w:tc>
        <w:tc>
          <w:tcPr>
            <w:tcW w:w="63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到达</w:t>
            </w:r>
          </w:p>
        </w:tc>
        <w:tc>
          <w:tcPr>
            <w:tcW w:w="111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94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8：30</w:t>
            </w:r>
          </w:p>
        </w:tc>
        <w:tc>
          <w:tcPr>
            <w:tcW w:w="630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首次会议</w:t>
            </w:r>
          </w:p>
        </w:tc>
        <w:tc>
          <w:tcPr>
            <w:tcW w:w="111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/B/C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94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9:00-9:30</w:t>
            </w:r>
          </w:p>
        </w:tc>
        <w:tc>
          <w:tcPr>
            <w:tcW w:w="6308" w:type="dxa"/>
            <w:vAlign w:val="center"/>
          </w:tcPr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合同基本信息确认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原件</w:t>
            </w:r>
            <w:r>
              <w:rPr>
                <w:rFonts w:hint="eastAsia"/>
                <w:sz w:val="18"/>
                <w:szCs w:val="18"/>
              </w:rPr>
              <w:t>和复印件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扫描件的一致性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确定审核范围的合理性（地址、产品/服务）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确定多现场和临时现场的地址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确定有效的员工人数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生产、服务的班次</w:t>
            </w:r>
          </w:p>
          <w:p>
            <w:pPr>
              <w:pStyle w:val="7"/>
              <w:numPr>
                <w:ilvl w:val="0"/>
                <w:numId w:val="1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体系运行时间是否满足3个月</w:t>
            </w:r>
          </w:p>
        </w:tc>
        <w:tc>
          <w:tcPr>
            <w:tcW w:w="111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/B/C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B被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94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9:30-10:30</w:t>
            </w:r>
          </w:p>
        </w:tc>
        <w:tc>
          <w:tcPr>
            <w:tcW w:w="6308" w:type="dxa"/>
            <w:vAlign w:val="center"/>
          </w:tcPr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主要的相关方和期望</w:t>
            </w:r>
            <w:r>
              <w:rPr>
                <w:sz w:val="18"/>
                <w:szCs w:val="18"/>
              </w:rPr>
              <w:t xml:space="preserve"> 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其他机构转入情况（适用时）</w:t>
            </w:r>
          </w:p>
        </w:tc>
        <w:tc>
          <w:tcPr>
            <w:tcW w:w="111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/B/C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B被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94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10:30-11:30</w:t>
            </w:r>
          </w:p>
        </w:tc>
        <w:tc>
          <w:tcPr>
            <w:tcW w:w="6308" w:type="dxa"/>
            <w:vAlign w:val="center"/>
          </w:tcPr>
          <w:p>
            <w:pPr>
              <w:widowControl/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管理手册；</w:t>
            </w:r>
          </w:p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文件化的程序；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作业文件；</w:t>
            </w:r>
          </w:p>
          <w:p>
            <w:pPr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记录表格</w:t>
            </w:r>
          </w:p>
        </w:tc>
        <w:tc>
          <w:tcPr>
            <w:tcW w:w="111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/B/C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B被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94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11:30-12:30</w:t>
            </w:r>
          </w:p>
        </w:tc>
        <w:tc>
          <w:tcPr>
            <w:tcW w:w="6308" w:type="dxa"/>
            <w:vAlign w:val="center"/>
          </w:tcPr>
          <w:p>
            <w:pPr>
              <w:widowControl/>
              <w:spacing w:before="40"/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18"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</w:t>
            </w:r>
            <w:r>
              <w:rPr>
                <w:sz w:val="18"/>
                <w:szCs w:val="18"/>
              </w:rPr>
              <w:t>多场所</w:t>
            </w:r>
            <w:r>
              <w:rPr>
                <w:rFonts w:hint="eastAsia"/>
                <w:sz w:val="18"/>
                <w:szCs w:val="18"/>
              </w:rPr>
              <w:t>/临时场所</w:t>
            </w:r>
            <w:r>
              <w:rPr>
                <w:sz w:val="18"/>
                <w:szCs w:val="18"/>
              </w:rPr>
              <w:t>建立的控制的水平（</w:t>
            </w:r>
            <w:r>
              <w:rPr>
                <w:rFonts w:hint="eastAsia"/>
                <w:sz w:val="18"/>
                <w:szCs w:val="18"/>
              </w:rPr>
              <w:t>适用</w:t>
            </w:r>
            <w:r>
              <w:rPr>
                <w:sz w:val="18"/>
                <w:szCs w:val="18"/>
              </w:rP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识别二阶段审核的资源配置情况和可行性</w:t>
            </w:r>
          </w:p>
        </w:tc>
        <w:tc>
          <w:tcPr>
            <w:tcW w:w="111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/B/C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B被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94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12:30</w:t>
            </w:r>
          </w:p>
        </w:tc>
        <w:tc>
          <w:tcPr>
            <w:tcW w:w="6308" w:type="dxa"/>
            <w:vAlign w:val="center"/>
          </w:tcPr>
          <w:p>
            <w:pPr>
              <w:widowControl/>
              <w:ind w:left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午餐</w:t>
            </w:r>
          </w:p>
        </w:tc>
        <w:tc>
          <w:tcPr>
            <w:tcW w:w="1113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/B/C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</w:trPr>
        <w:tc>
          <w:tcPr>
            <w:tcW w:w="940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13:00-15:00</w:t>
            </w:r>
          </w:p>
        </w:tc>
        <w:tc>
          <w:tcPr>
            <w:tcW w:w="6308" w:type="dxa"/>
            <w:shd w:val="clear" w:color="auto" w:fill="FDE9D9" w:themeFill="accent6" w:themeFillTint="3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shd w:val="pct10" w:color="auto" w:fill="FFFFFF"/>
              </w:rPr>
              <w:t>HACCP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运行情况：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查看食品安全危害识别的充分性和评估的合理性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查看人流、物流、水流、气流的合理性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查看GMP、SSOP和HACCP计划（仅限HACCP）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了解食品安全的关键控制点、关键限值</w:t>
            </w:r>
            <w:r>
              <w:rPr>
                <w:sz w:val="18"/>
                <w:szCs w:val="18"/>
              </w:rPr>
              <w:t>的确定</w:t>
            </w:r>
            <w:r>
              <w:rPr>
                <w:rFonts w:hint="eastAsia"/>
                <w:sz w:val="18"/>
                <w:szCs w:val="18"/>
              </w:rPr>
              <w:t>及</w:t>
            </w:r>
            <w:r>
              <w:rPr>
                <w:sz w:val="18"/>
                <w:szCs w:val="18"/>
              </w:rPr>
              <w:t>其支持性证据。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18"/>
                <w:szCs w:val="18"/>
              </w:rPr>
              <w:t>了解员工的健康（证）的情况；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控制措施的确认、活动的验证和改进方案符合食品安全管理体系标准的要求</w:t>
            </w:r>
            <w:r>
              <w:rPr>
                <w:sz w:val="18"/>
                <w:szCs w:val="18"/>
              </w:rPr>
              <w:t>;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食品安全管理体系的文件和安排适合内部沟通和与相关供应商、顾客、利益相关方的沟通</w:t>
            </w:r>
            <w:r>
              <w:rPr>
                <w:sz w:val="18"/>
                <w:szCs w:val="18"/>
              </w:rPr>
              <w:t>;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标识、追溯计划和产品召回/撤回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查看产品食品安全性检验的证据（报告）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Ansi="方正仿宋简体"/>
                <w:sz w:val="18"/>
                <w:szCs w:val="18"/>
              </w:rPr>
              <w:t>充分识别委托加工等生产活动对食品安全的影响程度；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了解产品顾客投诉处理</w:t>
            </w:r>
          </w:p>
          <w:p>
            <w:pPr>
              <w:pStyle w:val="7"/>
              <w:numPr>
                <w:ilvl w:val="0"/>
                <w:numId w:val="3"/>
              </w:numPr>
              <w:ind w:firstLineChars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了解</w:t>
            </w:r>
            <w:r>
              <w:rPr>
                <w:sz w:val="18"/>
                <w:szCs w:val="18"/>
              </w:rPr>
              <w:t>应急准备和响应情况</w:t>
            </w:r>
          </w:p>
        </w:tc>
        <w:tc>
          <w:tcPr>
            <w:tcW w:w="1113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/B/C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B被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940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15:00-16:00</w:t>
            </w:r>
          </w:p>
        </w:tc>
        <w:tc>
          <w:tcPr>
            <w:tcW w:w="6308" w:type="dxa"/>
            <w:shd w:val="clear" w:color="auto" w:fill="FDE9D9" w:themeFill="accent6" w:themeFillTint="33"/>
            <w:vAlign w:val="center"/>
          </w:tcPr>
          <w:p>
            <w:pPr>
              <w:jc w:val="left"/>
              <w:rPr>
                <w:sz w:val="18"/>
                <w:szCs w:val="18"/>
                <w:shd w:val="pct10" w:color="auto" w:fill="FFFFFF"/>
              </w:rPr>
            </w:pPr>
            <w:r>
              <w:rPr>
                <w:sz w:val="18"/>
                <w:szCs w:val="18"/>
                <w:shd w:val="pct10" w:color="auto" w:fill="FFFFFF"/>
              </w:rPr>
              <w:t>HACCP</w:t>
            </w:r>
            <w:r>
              <w:rPr>
                <w:rFonts w:hint="eastAsia"/>
                <w:sz w:val="18"/>
                <w:szCs w:val="18"/>
                <w:shd w:val="pct10" w:color="auto" w:fill="FFFFFF"/>
              </w:rPr>
              <w:t>场所巡查</w:t>
            </w:r>
            <w:r>
              <w:rPr>
                <w:sz w:val="18"/>
                <w:szCs w:val="18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巡视动力设施和辅助设施（水源井、软化水间、锅炉房、高低压配电室、空压站、制冷站、食堂等）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观察基础设施完好并运行（生产设备和员工设施等）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18"/>
                <w:szCs w:val="18"/>
              </w:rPr>
            </w:pPr>
          </w:p>
        </w:tc>
        <w:tc>
          <w:tcPr>
            <w:tcW w:w="1113" w:type="dxa"/>
            <w:tcBorders>
              <w:righ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/B/C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B被</w:t>
            </w: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见证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</w:trPr>
        <w:tc>
          <w:tcPr>
            <w:tcW w:w="940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16:00-16:30</w:t>
            </w:r>
          </w:p>
        </w:tc>
        <w:tc>
          <w:tcPr>
            <w:tcW w:w="6308" w:type="dxa"/>
            <w:shd w:val="clear" w:color="auto" w:fill="auto"/>
            <w:vAlign w:val="center"/>
          </w:tcPr>
          <w:p>
            <w:pPr>
              <w:pStyle w:val="7"/>
              <w:widowControl/>
              <w:numPr>
                <w:ilvl w:val="0"/>
                <w:numId w:val="4"/>
              </w:numPr>
              <w:spacing w:before="40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末次会议的准备</w:t>
            </w:r>
            <w:r>
              <w:rPr>
                <w:sz w:val="18"/>
                <w:szCs w:val="18"/>
              </w:rPr>
              <w:t>;</w:t>
            </w:r>
          </w:p>
          <w:p>
            <w:pPr>
              <w:pStyle w:val="7"/>
              <w:widowControl/>
              <w:numPr>
                <w:ilvl w:val="0"/>
                <w:numId w:val="4"/>
              </w:numPr>
              <w:spacing w:before="40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与申请组织讨论确定第二阶段审核安排</w:t>
            </w:r>
          </w:p>
        </w:tc>
        <w:tc>
          <w:tcPr>
            <w:tcW w:w="111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/B/C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</w:trPr>
        <w:tc>
          <w:tcPr>
            <w:tcW w:w="940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16:30-17:00</w:t>
            </w:r>
          </w:p>
        </w:tc>
        <w:tc>
          <w:tcPr>
            <w:tcW w:w="630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末次会议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汇报审核发现，提出整改要求</w:t>
            </w:r>
          </w:p>
        </w:tc>
        <w:tc>
          <w:tcPr>
            <w:tcW w:w="111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>
              <w:rPr>
                <w:rFonts w:hint="eastAsia"/>
                <w:b/>
                <w:sz w:val="18"/>
                <w:szCs w:val="18"/>
              </w:rPr>
              <w:t>/B/C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40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17:00</w:t>
            </w:r>
          </w:p>
        </w:tc>
        <w:tc>
          <w:tcPr>
            <w:tcW w:w="6308" w:type="dxa"/>
            <w:shd w:val="clear" w:color="auto" w:fill="auto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一阶段审核结束</w:t>
            </w:r>
          </w:p>
        </w:tc>
        <w:tc>
          <w:tcPr>
            <w:tcW w:w="1113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注：根据项目涉及的体系选择上述内容；可将</w:t>
      </w:r>
      <w:r>
        <w:rPr>
          <w:rFonts w:hint="eastAsia"/>
          <w:b/>
          <w:color w:val="FF0000"/>
          <w:sz w:val="21"/>
          <w:szCs w:val="21"/>
        </w:rPr>
        <w:t>无关的</w:t>
      </w:r>
      <w:r>
        <w:rPr>
          <w:rFonts w:hint="eastAsia"/>
          <w:b/>
          <w:sz w:val="21"/>
          <w:szCs w:val="21"/>
        </w:rPr>
        <w:t>体系内容</w:t>
      </w:r>
      <w:r>
        <w:rPr>
          <w:rFonts w:hint="eastAsia"/>
          <w:b/>
          <w:color w:val="FF0000"/>
          <w:sz w:val="21"/>
          <w:szCs w:val="21"/>
        </w:rPr>
        <w:t>删除</w:t>
      </w:r>
      <w:r>
        <w:rPr>
          <w:rFonts w:hint="eastAsia"/>
          <w:b/>
          <w:sz w:val="21"/>
          <w:szCs w:val="21"/>
        </w:rPr>
        <w:t>！</w:t>
      </w:r>
    </w:p>
    <w:p>
      <w:pPr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ind w:firstLine="720" w:firstLineChars="400"/>
      <w:jc w:val="left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4683760</wp:posOffset>
              </wp:positionH>
              <wp:positionV relativeFrom="paragraph">
                <wp:posOffset>28575</wp:posOffset>
              </wp:positionV>
              <wp:extent cx="148717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(05)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68.8pt;margin-top:2.25pt;height:20.2pt;width:117.1pt;z-index:251661312;mso-width-relative:page;mso-height-relative:page;" fillcolor="#FFFFFF" filled="t" stroked="f" coordsize="21600,21600" o:gfxdata="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LEqq+XWAAAACAEAAA8AAAAAAAAAAQAgAAAA&#10;IgAAAGRycy9kb3ducmV2LnhtbFBLAQIUABQAAAAIAIdO4kDe9rZA1AEAAI4DAAAOAAAAAAAAAAEA&#10;IAAAACUBAABkcnMvZTJvRG9jLnhtbFBLBQYAAAAABgAGAFkBAABr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(05)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04ED3"/>
    <w:multiLevelType w:val="multilevel"/>
    <w:tmpl w:val="26C04ED3"/>
    <w:lvl w:ilvl="0" w:tentative="0">
      <w:start w:val="1"/>
      <w:numFmt w:val="bullet"/>
      <w:lvlText w:val="-"/>
      <w:lvlJc w:val="left"/>
      <w:pPr>
        <w:ind w:left="420" w:hanging="42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3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0E3"/>
    <w:rsid w:val="000330D9"/>
    <w:rsid w:val="00034A17"/>
    <w:rsid w:val="00051D64"/>
    <w:rsid w:val="00056F33"/>
    <w:rsid w:val="000671AB"/>
    <w:rsid w:val="00093BF7"/>
    <w:rsid w:val="000B1F7A"/>
    <w:rsid w:val="00100BB7"/>
    <w:rsid w:val="00102783"/>
    <w:rsid w:val="00107321"/>
    <w:rsid w:val="0011401C"/>
    <w:rsid w:val="001143FB"/>
    <w:rsid w:val="00117242"/>
    <w:rsid w:val="00122025"/>
    <w:rsid w:val="00142997"/>
    <w:rsid w:val="001437B8"/>
    <w:rsid w:val="00192E6D"/>
    <w:rsid w:val="001F68C3"/>
    <w:rsid w:val="00204F02"/>
    <w:rsid w:val="00220D81"/>
    <w:rsid w:val="00227BA3"/>
    <w:rsid w:val="00253B9A"/>
    <w:rsid w:val="00260D43"/>
    <w:rsid w:val="00313FCE"/>
    <w:rsid w:val="003664D4"/>
    <w:rsid w:val="003B10E3"/>
    <w:rsid w:val="003C78C9"/>
    <w:rsid w:val="003D10BB"/>
    <w:rsid w:val="003F336D"/>
    <w:rsid w:val="00400DC9"/>
    <w:rsid w:val="00402382"/>
    <w:rsid w:val="00416571"/>
    <w:rsid w:val="00422ADA"/>
    <w:rsid w:val="00451458"/>
    <w:rsid w:val="004711E1"/>
    <w:rsid w:val="004847B5"/>
    <w:rsid w:val="004A31F7"/>
    <w:rsid w:val="004A38E5"/>
    <w:rsid w:val="004A727A"/>
    <w:rsid w:val="004B54EF"/>
    <w:rsid w:val="004C6282"/>
    <w:rsid w:val="0050647C"/>
    <w:rsid w:val="00513615"/>
    <w:rsid w:val="00552CF6"/>
    <w:rsid w:val="00552E23"/>
    <w:rsid w:val="00560B7C"/>
    <w:rsid w:val="005B46C9"/>
    <w:rsid w:val="00623DDD"/>
    <w:rsid w:val="00632073"/>
    <w:rsid w:val="00642DA9"/>
    <w:rsid w:val="0067308E"/>
    <w:rsid w:val="0069706E"/>
    <w:rsid w:val="006A3E88"/>
    <w:rsid w:val="006C586F"/>
    <w:rsid w:val="006F79E3"/>
    <w:rsid w:val="00732F50"/>
    <w:rsid w:val="007467BD"/>
    <w:rsid w:val="007625DD"/>
    <w:rsid w:val="00785BD1"/>
    <w:rsid w:val="007C0B17"/>
    <w:rsid w:val="007D3862"/>
    <w:rsid w:val="00871FA2"/>
    <w:rsid w:val="00877FEA"/>
    <w:rsid w:val="008A6F7F"/>
    <w:rsid w:val="008B1813"/>
    <w:rsid w:val="008B5EBE"/>
    <w:rsid w:val="008C0A0F"/>
    <w:rsid w:val="008C272E"/>
    <w:rsid w:val="008F093E"/>
    <w:rsid w:val="008F389D"/>
    <w:rsid w:val="00906AD0"/>
    <w:rsid w:val="00915BBB"/>
    <w:rsid w:val="00921970"/>
    <w:rsid w:val="00950922"/>
    <w:rsid w:val="009672E4"/>
    <w:rsid w:val="009B0A09"/>
    <w:rsid w:val="009C2D79"/>
    <w:rsid w:val="009C43E0"/>
    <w:rsid w:val="009E1F5D"/>
    <w:rsid w:val="009F44FB"/>
    <w:rsid w:val="00A14453"/>
    <w:rsid w:val="00A36144"/>
    <w:rsid w:val="00A754E2"/>
    <w:rsid w:val="00A86B62"/>
    <w:rsid w:val="00AB5FE2"/>
    <w:rsid w:val="00AC3264"/>
    <w:rsid w:val="00AF6FD7"/>
    <w:rsid w:val="00B22FB9"/>
    <w:rsid w:val="00B34E04"/>
    <w:rsid w:val="00B44D1F"/>
    <w:rsid w:val="00B63FC9"/>
    <w:rsid w:val="00B736B5"/>
    <w:rsid w:val="00BD446A"/>
    <w:rsid w:val="00C04228"/>
    <w:rsid w:val="00C61144"/>
    <w:rsid w:val="00C61F94"/>
    <w:rsid w:val="00C66B31"/>
    <w:rsid w:val="00C75CC4"/>
    <w:rsid w:val="00C75DE0"/>
    <w:rsid w:val="00D22D8F"/>
    <w:rsid w:val="00D25593"/>
    <w:rsid w:val="00D52444"/>
    <w:rsid w:val="00D62083"/>
    <w:rsid w:val="00D74645"/>
    <w:rsid w:val="00D86010"/>
    <w:rsid w:val="00D95D4C"/>
    <w:rsid w:val="00DD31DA"/>
    <w:rsid w:val="00E031D6"/>
    <w:rsid w:val="00E1780C"/>
    <w:rsid w:val="00E544DC"/>
    <w:rsid w:val="00E96713"/>
    <w:rsid w:val="00EA08F2"/>
    <w:rsid w:val="00EA3B65"/>
    <w:rsid w:val="00EC2AEA"/>
    <w:rsid w:val="00ED2D67"/>
    <w:rsid w:val="00F13E56"/>
    <w:rsid w:val="00F6216C"/>
    <w:rsid w:val="00F71D8B"/>
    <w:rsid w:val="00F7422E"/>
    <w:rsid w:val="00F81537"/>
    <w:rsid w:val="00F92900"/>
    <w:rsid w:val="00FA5731"/>
    <w:rsid w:val="00FE0C0A"/>
    <w:rsid w:val="051738E3"/>
    <w:rsid w:val="0E557507"/>
    <w:rsid w:val="13FF260E"/>
    <w:rsid w:val="1B926C0A"/>
    <w:rsid w:val="1BD33DA2"/>
    <w:rsid w:val="1EC741EC"/>
    <w:rsid w:val="27446824"/>
    <w:rsid w:val="2B164114"/>
    <w:rsid w:val="2E073B93"/>
    <w:rsid w:val="31AA2BC3"/>
    <w:rsid w:val="36154E8B"/>
    <w:rsid w:val="3FD05DA3"/>
    <w:rsid w:val="43FD6682"/>
    <w:rsid w:val="446E2C8B"/>
    <w:rsid w:val="4CB73951"/>
    <w:rsid w:val="506F2B59"/>
    <w:rsid w:val="523F3310"/>
    <w:rsid w:val="66E02207"/>
    <w:rsid w:val="6C615869"/>
    <w:rsid w:val="713A6BC7"/>
    <w:rsid w:val="7B501B72"/>
    <w:rsid w:val="7F927A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黑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377</Words>
  <Characters>2149</Characters>
  <Lines>17</Lines>
  <Paragraphs>5</Paragraphs>
  <TotalTime>0</TotalTime>
  <ScaleCrop>false</ScaleCrop>
  <LinksUpToDate>false</LinksUpToDate>
  <CharactersWithSpaces>2521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2020-10-20T08:02:00Z</dcterms:created>
  <dc:creator>微软用户</dc:creator>
  <cp:lastModifiedBy>和为贵</cp:lastModifiedBy>
  <cp:lastPrinted>2019-03-27T03:10:00Z</cp:lastPrinted>
  <dcterms:modified xsi:type="dcterms:W3CDTF">2020-11-14T12:10:01Z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