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478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内蒙古东静汽车鉴定评估服务有限责任公司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49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2025-N1QMS-3249472</w:t>
            </w:r>
          </w:p>
        </w:tc>
        <w:tc>
          <w:tcPr>
            <w:tcW w:w="3145" w:type="dxa"/>
            <w:vAlign w:val="center"/>
          </w:tcPr>
          <w:p w14:paraId="0AF64EA2">
            <w:pPr>
              <w:spacing w:line="360" w:lineRule="auto"/>
              <w:jc w:val="left"/>
              <w:rPr>
                <w:rFonts w:asciiTheme="minorEastAsia" w:eastAsiaTheme="minorEastAsia" w:hAnsiTheme="minorEastAsia"/>
                <w:szCs w:val="21"/>
              </w:rPr>
            </w:pPr>
            <w:r>
              <w:t>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75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