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236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安徽雷图科技有限公司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96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2024-N1OHSMS-1340209</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2024-N1QMS-1340209</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2025年06月25日下午至2025年06月27日下午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2025年06月25日下午至2025年06月27日下午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514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