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7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北京顺景森都园林绿化工程有限公司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0557-2020-QEO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程培培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13811441316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bookmarkEnd w:id="1"/>
            <w:r>
              <w:rPr>
                <w:sz w:val="21"/>
                <w:szCs w:val="21"/>
              </w:rPr>
              <w:t>bjsjsdyllh@163.com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</w:rPr>
              <w:t xml:space="preserve">程培培 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3" w:name="联系人传真"/>
            <w:bookmarkEnd w:id="3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</w:t>
            </w:r>
            <w:bookmarkStart w:id="4" w:name="_GoBack"/>
            <w:r>
              <w:t>城市园林绿化；花卉的销售</w:t>
            </w:r>
            <w:bookmarkEnd w:id="4"/>
          </w:p>
          <w:p>
            <w:r>
              <w:t>E：城市园林绿化；花卉的销售所涉及的相关环境管理活动</w:t>
            </w:r>
          </w:p>
          <w:p>
            <w:r>
              <w:t>O：城市园林绿化；花卉的销售所涉及的相关职业健康安全管理活动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Q：29.06.02;35.17.00</w:t>
            </w:r>
          </w:p>
          <w:p>
            <w:r>
              <w:t>E：29.06.02;35.17.00</w:t>
            </w:r>
          </w:p>
          <w:p>
            <w:r>
              <w:t>O：29.06.02;35.17.00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现场审核于2020年10月20日 上午至2020年10月21日 上午 (共1.5天)。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Q:29.06.02,35.17.00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E:29.06.02,35.17.00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O:29.06.02,35.17.00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2020.10.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2020.10.1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7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10.20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8：30-9：00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(含员工代表）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涉及条款：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S:4.1/4.3/5.4/5.2/6.2/9.3/7.1/9.1.1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S5.4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综合部（含财务）：文件化信息，环境因素、危险源的识别评价情况，合规义务、适用法律法规识别的充分性及合规性评价情况，目标、指标及管理方案的可行性,内审情况、财务资金情况</w:t>
            </w:r>
          </w:p>
          <w:p>
            <w:pPr>
              <w:pStyle w:val="3"/>
            </w:pPr>
            <w:r>
              <w:rPr>
                <w:rFonts w:hint="eastAsia"/>
                <w:lang w:val="en-US" w:eastAsia="zh-CN"/>
              </w:rPr>
              <w:t>QS:</w:t>
            </w:r>
            <w:r>
              <w:rPr>
                <w:rFonts w:hint="eastAsia"/>
              </w:rPr>
              <w:t>6.2 /6.1.2/6.1.3/7.2/7.5/8.1/8.2/9.1.2/9.2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含项目部）</w:t>
            </w:r>
            <w:r>
              <w:rPr>
                <w:rFonts w:hint="eastAsia"/>
              </w:rPr>
              <w:t>：了解受审核方服务的场所、产品与认证范围一致性，了解设备管理包括特种设备控制，了解监视测量资源控制，了解销售产品与服务工艺、检验控制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EO:5.3/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   Q:7.1.3/8.1/8.2/8.3/8.4/8.5/8.6  E0:8.1/8.2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10.21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综合部（含财务）：文件化信息，环境因素、危险源的识别评价情况，合规义务、适用法律法规识别的充分性及合规性评价情况，目标、指标及管理方案的可行性,内审情况、财务资金情况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涉及条款：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E:</w:t>
            </w:r>
            <w:r>
              <w:rPr>
                <w:rFonts w:hint="eastAsia"/>
                <w:color w:val="000000" w:themeColor="text1"/>
              </w:rPr>
              <w:t>6.2 /6.1.2/6.1.3/7.2/7.5/8.1/8.2/9.1.2/9.2</w:t>
            </w:r>
          </w:p>
          <w:p>
            <w:pPr>
              <w:spacing w:line="360" w:lineRule="auto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涉及条款：E:4.1/4.3/5.4/5.2/6.2/9.3/7.1/9.1.1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与管理层沟通、末次会议（管理层）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备注：午餐时间：12：30-13：00</w:t>
      </w:r>
    </w:p>
    <w:p>
      <w:pPr>
        <w:pStyle w:val="2"/>
        <w:rPr>
          <w:rFonts w:hint="default"/>
          <w:lang w:val="en-US" w:eastAsia="zh-CN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D2D"/>
    <w:rsid w:val="00122787"/>
    <w:rsid w:val="00597125"/>
    <w:rsid w:val="00694D2D"/>
    <w:rsid w:val="287C3A76"/>
    <w:rsid w:val="33CE3168"/>
    <w:rsid w:val="4DCE1B1B"/>
    <w:rsid w:val="57D13E78"/>
    <w:rsid w:val="62AF0F09"/>
    <w:rsid w:val="630B5525"/>
    <w:rsid w:val="7B341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396</Words>
  <Characters>2259</Characters>
  <Lines>18</Lines>
  <Paragraphs>5</Paragraphs>
  <TotalTime>13</TotalTime>
  <ScaleCrop>false</ScaleCrop>
  <LinksUpToDate>false</LinksUpToDate>
  <CharactersWithSpaces>2650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86136</cp:lastModifiedBy>
  <cp:lastPrinted>2019-03-27T03:10:00Z</cp:lastPrinted>
  <dcterms:modified xsi:type="dcterms:W3CDTF">2020-10-25T15:36:49Z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