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0151-2018-2019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通化石油工具股份有限公司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质量管理部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任丹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bookmarkStart w:id="2" w:name="_GoBack"/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抽查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2019.8.13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内审检查表，审核条款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8.2.3测量管理体系审核，审核内容描述清楚，审核记录没有描述，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/>
              </w:rPr>
              <w:t>GB/T19022-2003中8.2.3条款关于“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>……</w:t>
            </w:r>
            <w:r>
              <w:rPr>
                <w:color w:val="000000"/>
                <w:sz w:val="21"/>
                <w:szCs w:val="21"/>
              </w:rPr>
              <w:t>应记录测量管理体系的审核结果和体系的所有更改。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>……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none"/>
                <w:lang w:val="en-US" w:eastAsia="zh-CN"/>
              </w:rPr>
              <w:t>”的规定要求.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  <w:lang w:val="en-US" w:eastAsia="zh-CN"/>
              </w:rPr>
              <w:t>GB/T19022-2003中8.2.3条款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/>
                <w:bCs/>
                <w:sz w:val="21"/>
                <w:szCs w:val="21"/>
                <w:u w:val="single"/>
                <w:lang w:val="en-US" w:eastAsia="zh-CN"/>
              </w:rPr>
              <w:t>测量管理体系审核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0" w:firstLineChars="3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C643A2"/>
    <w:rsid w:val="27120517"/>
    <w:rsid w:val="482D66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2019-09-24T02:09:51Z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