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0146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31"/>
        <w:gridCol w:w="876"/>
        <w:gridCol w:w="88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智能流量测控装置压力密封试验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2.5±0.25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WDJXCL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智能流量测控装置压力密封试验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量程的确定：水压密封试验压力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最大允许误差的确定：水压密封试验的压力表＜±10%，JJG52-2013标准规定。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测量设备的允差：准确精度等级1.6级,测量设备的最大允差为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MPa×(±1.6%)=±0.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MPa。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测量设备的检定:准确度等级1.6级，0～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MPa压</w:t>
            </w:r>
            <w:r>
              <w:rPr>
                <w:rFonts w:hint="eastAsia"/>
                <w:color w:val="auto"/>
              </w:rPr>
              <w:t>力表于</w:t>
            </w:r>
            <w:r>
              <w:rPr>
                <w:rFonts w:hint="eastAsia"/>
                <w:color w:val="auto"/>
                <w:shd w:val="clear" w:color="auto" w:fill="auto"/>
              </w:rPr>
              <w:t>20</w:t>
            </w: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  <w:shd w:val="clear" w:color="auto" w:fill="auto"/>
              </w:rPr>
              <w:t>年</w:t>
            </w: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/>
                <w:color w:val="auto"/>
                <w:shd w:val="clear" w:color="auto" w:fill="auto"/>
              </w:rPr>
              <w:t>月</w:t>
            </w: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</w:t>
            </w:r>
            <w:r>
              <w:rPr>
                <w:rFonts w:hint="eastAsia"/>
                <w:color w:val="auto"/>
                <w:shd w:val="clear" w:color="auto" w:fill="auto"/>
              </w:rPr>
              <w:t>日检定</w:t>
            </w: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57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24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)Mpa</w:t>
            </w:r>
          </w:p>
        </w:tc>
        <w:tc>
          <w:tcPr>
            <w:tcW w:w="1431" w:type="dxa"/>
            <w:vAlign w:val="center"/>
          </w:tcPr>
          <w:p>
            <w:pPr>
              <w:ind w:firstLine="210" w:firstLineChars="100"/>
              <w:rPr>
                <w:color w:val="FF0000"/>
                <w:shd w:val="clear" w:color="FFFFFF" w:fill="D9D9D9"/>
              </w:rPr>
            </w:pPr>
            <w:r>
              <w:rPr>
                <w:rFonts w:hint="eastAsia"/>
                <w:shd w:val="clear" w:color="auto" w:fill="auto"/>
              </w:rPr>
              <w:t>±1.6%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rPr>
                <w:rFonts w:hint="default" w:eastAsiaTheme="minorEastAsia"/>
                <w:color w:val="auto"/>
                <w:shd w:val="clear" w:color="FFFFFF" w:fill="D9D9D9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HK20100911183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20.10.09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31" w:type="dxa"/>
          </w:tcPr>
          <w:p>
            <w:pPr>
              <w:rPr>
                <w:color w:val="FF0000"/>
              </w:rPr>
            </w:pPr>
          </w:p>
        </w:tc>
        <w:tc>
          <w:tcPr>
            <w:tcW w:w="175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31" w:type="dxa"/>
          </w:tcPr>
          <w:p/>
        </w:tc>
        <w:tc>
          <w:tcPr>
            <w:tcW w:w="1757" w:type="dxa"/>
            <w:gridSpan w:val="2"/>
          </w:tcPr>
          <w:p/>
        </w:tc>
        <w:tc>
          <w:tcPr>
            <w:tcW w:w="12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准确度等级1.6级，0～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MPa压力表符合JJG52-2013标准规定的水压密封试验所用的压力表的准确度等级＜±10%及压力为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MPa的测量过程计量要求。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赵贤</w:t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8930" w:type="dxa"/>
            <w:gridSpan w:val="8"/>
          </w:tcPr>
          <w:p>
            <w:pPr>
              <w:pStyle w:val="1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审核日期：    年   月</w:t>
            </w:r>
            <w:r>
              <w:rPr>
                <w:rFonts w:hint="eastAsia"/>
                <w:szCs w:val="21"/>
                <w:lang w:val="en-US" w:eastAsia="zh-CN"/>
              </w:rPr>
              <w:t xml:space="preserve"> 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both"/>
        <w:rPr>
          <w:b/>
          <w:sz w:val="28"/>
          <w:szCs w:val="28"/>
        </w:rPr>
      </w:pPr>
    </w:p>
    <w:p>
      <w:pPr>
        <w:spacing w:before="240" w:after="240"/>
        <w:jc w:val="both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469EF"/>
    <w:rsid w:val="035A3866"/>
    <w:rsid w:val="06920C37"/>
    <w:rsid w:val="0EFD7DDE"/>
    <w:rsid w:val="0F927D6C"/>
    <w:rsid w:val="148759D0"/>
    <w:rsid w:val="192A22D8"/>
    <w:rsid w:val="20597591"/>
    <w:rsid w:val="21DA65E5"/>
    <w:rsid w:val="30992175"/>
    <w:rsid w:val="3CDE2CDE"/>
    <w:rsid w:val="3E1F5134"/>
    <w:rsid w:val="48B90F3E"/>
    <w:rsid w:val="4C163757"/>
    <w:rsid w:val="52EC1BDC"/>
    <w:rsid w:val="54EF46D7"/>
    <w:rsid w:val="582E3D07"/>
    <w:rsid w:val="58C02B0D"/>
    <w:rsid w:val="5EAC0E24"/>
    <w:rsid w:val="655A6A9A"/>
    <w:rsid w:val="66CB150B"/>
    <w:rsid w:val="6B240F90"/>
    <w:rsid w:val="73531359"/>
    <w:rsid w:val="77A0603A"/>
    <w:rsid w:val="7A3451CF"/>
    <w:rsid w:val="7B0525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2020-10-12T05:48:53Z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