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rPr>
        <w:t>084</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hint="eastAsia" w:ascii="宋体" w:hAnsi="宋体" w:eastAsia="宋体"/>
          <w:b/>
          <w:color w:val="000000"/>
          <w:sz w:val="18"/>
          <w:szCs w:val="18"/>
          <w:lang w:eastAsia="zh-CN"/>
        </w:rPr>
      </w:pPr>
    </w:p>
    <w:p>
      <w:pPr>
        <w:spacing w:line="440" w:lineRule="exact"/>
        <w:ind w:firstLine="420" w:firstLineChars="200"/>
        <w:rPr>
          <w:rFonts w:ascii="宋体" w:hAnsi="宋体"/>
          <w:szCs w:val="21"/>
          <w:u w:val="single"/>
        </w:rPr>
      </w:pPr>
      <w:r>
        <w:rPr>
          <w:rFonts w:hint="eastAsia"/>
          <w:szCs w:val="21"/>
        </w:rPr>
        <w:t xml:space="preserve">企业名称: </w:t>
      </w:r>
      <w:r>
        <w:rPr>
          <w:rFonts w:hint="eastAsia"/>
          <w:szCs w:val="21"/>
          <w:u w:val="single"/>
        </w:rPr>
        <w:t>大庆市畅恒石油科技有限公司 </w:t>
      </w:r>
    </w:p>
    <w:p>
      <w:pPr>
        <w:spacing w:line="440" w:lineRule="exact"/>
        <w:ind w:firstLine="420" w:firstLineChars="200"/>
        <w:rPr>
          <w:szCs w:val="21"/>
        </w:rPr>
      </w:pPr>
      <w:r>
        <w:rPr>
          <w:rFonts w:hint="eastAsia"/>
          <w:szCs w:val="21"/>
        </w:rPr>
        <w:t>审核员：</w:t>
      </w:r>
      <w:r>
        <w:rPr>
          <w:rFonts w:hint="eastAsia"/>
          <w:szCs w:val="21"/>
          <w:u w:val="single"/>
        </w:rPr>
        <w:t>焦秀伟</w:t>
      </w:r>
      <w:r>
        <w:rPr>
          <w:rFonts w:hint="eastAsia"/>
          <w:szCs w:val="21"/>
        </w:rPr>
        <w:t xml:space="preserve">  </w:t>
      </w:r>
      <w:r>
        <w:drawing>
          <wp:inline distT="0" distB="0" distL="0" distR="0">
            <wp:extent cx="461645" cy="257175"/>
            <wp:effectExtent l="19050" t="0" r="0" b="0"/>
            <wp:docPr id="1" name="图片 1" descr="企业微信截图_1584948199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5849481993718"/>
                    <pic:cNvPicPr>
                      <a:picLocks noChangeAspect="1" noChangeArrowheads="1"/>
                    </pic:cNvPicPr>
                  </pic:nvPicPr>
                  <pic:blipFill>
                    <a:blip r:embed="rId6"/>
                    <a:srcRect/>
                    <a:stretch>
                      <a:fillRect/>
                    </a:stretch>
                  </pic:blipFill>
                  <pic:spPr>
                    <a:xfrm>
                      <a:off x="0" y="0"/>
                      <a:ext cx="461645" cy="257175"/>
                    </a:xfrm>
                    <a:prstGeom prst="rect">
                      <a:avLst/>
                    </a:prstGeom>
                    <a:noFill/>
                    <a:ln w="9525">
                      <a:noFill/>
                      <a:miter lim="800000"/>
                      <a:headEnd/>
                      <a:tailEnd/>
                    </a:ln>
                  </pic:spPr>
                </pic:pic>
              </a:graphicData>
            </a:graphic>
          </wp:inline>
        </w:drawing>
      </w:r>
      <w:r>
        <w:rPr>
          <w:rFonts w:hint="eastAsia"/>
          <w:szCs w:val="21"/>
        </w:rPr>
        <w:t xml:space="preserve">                             审核日期： 2020年5月12日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kern w:val="0"/>
                <w:szCs w:val="21"/>
              </w:rPr>
            </w:pPr>
            <w:r>
              <w:rPr>
                <w:rFonts w:hint="eastAsia" w:ascii="宋体" w:hAnsi="宋体" w:cs="宋体"/>
                <w:kern w:val="0"/>
                <w:szCs w:val="21"/>
              </w:rPr>
              <w:t>企业管理者代表：蔡晓铭</w:t>
            </w:r>
            <w:r>
              <w:rPr>
                <w:rFonts w:hint="eastAsia"/>
              </w:rPr>
              <w:t>，</w:t>
            </w:r>
            <w:r>
              <w:rPr>
                <w:rFonts w:hint="eastAsia" w:ascii="宋体" w:hAnsi="宋体" w:cs="宋体"/>
                <w:kern w:val="0"/>
                <w:szCs w:val="21"/>
              </w:rPr>
              <w:t>计量职能的归口管理部门为</w:t>
            </w:r>
            <w:r>
              <w:rPr>
                <w:rFonts w:hint="eastAsia" w:hAnsi="宋体" w:cs="宋体"/>
                <w:sz w:val="20"/>
              </w:rPr>
              <w:t>生产技术部</w:t>
            </w:r>
            <w:r>
              <w:rPr>
                <w:rFonts w:hint="eastAsia" w:ascii="宋体" w:hAnsi="宋体" w:cs="宋体"/>
                <w:kern w:val="0"/>
                <w:szCs w:val="21"/>
              </w:rPr>
              <w:t>。</w:t>
            </w:r>
          </w:p>
          <w:p>
            <w:pPr>
              <w:jc w:val="left"/>
              <w:rPr>
                <w:rFonts w:ascii="宋体" w:hAnsi="宋体" w:cs="宋体"/>
                <w:kern w:val="0"/>
                <w:szCs w:val="21"/>
              </w:rPr>
            </w:pPr>
            <w:r>
              <w:rPr>
                <w:rFonts w:hint="eastAsia" w:ascii="宋体" w:hAnsi="宋体" w:cs="宋体"/>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pPr>
              <w:rPr>
                <w:rFonts w:ascii="宋体" w:hAnsi="宋体" w:cs="宋体"/>
                <w:kern w:val="0"/>
                <w:szCs w:val="21"/>
              </w:rPr>
            </w:pPr>
            <w:r>
              <w:rPr>
                <w:rFonts w:hint="eastAsia" w:ascii="宋体" w:hAnsi="宋体" w:cs="宋体"/>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FF0000"/>
                <w:szCs w:val="21"/>
              </w:rPr>
            </w:pPr>
            <w:r>
              <w:rPr>
                <w:rFonts w:hint="eastAsia" w:ascii="宋体" w:hAnsi="宋体"/>
                <w:szCs w:val="21"/>
              </w:rPr>
              <w:t>建议企业加强测量体系文件的宣贯培训，提升全员计量意识。保证体系持续运行。</w:t>
            </w:r>
          </w:p>
        </w:tc>
        <w:tc>
          <w:tcPr>
            <w:tcW w:w="1525" w:type="dxa"/>
            <w:vAlign w:val="center"/>
          </w:tcPr>
          <w:p>
            <w:pPr>
              <w:spacing w:line="360" w:lineRule="exact"/>
              <w:jc w:val="center"/>
              <w:rPr>
                <w:rFonts w:ascii="宋体" w:hAnsi="宋体"/>
                <w:szCs w:val="21"/>
              </w:rPr>
            </w:pPr>
            <w:r>
              <w:rPr>
                <w:rFonts w:hint="eastAsia" w:ascii="宋体" w:hAnsi="宋体"/>
                <w:szCs w:val="21"/>
              </w:rPr>
              <w:t>总经理</w:t>
            </w:r>
          </w:p>
          <w:p>
            <w:pPr>
              <w:spacing w:line="360" w:lineRule="exact"/>
              <w:jc w:val="center"/>
              <w:rPr>
                <w:szCs w:val="21"/>
              </w:rPr>
            </w:pPr>
            <w:r>
              <w:rPr>
                <w:rFonts w:hint="eastAsia" w:ascii="宋体" w:hAnsi="宋体"/>
                <w:szCs w:val="21"/>
              </w:rPr>
              <w:t>管代</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jc w:val="left"/>
              <w:rPr>
                <w:rFonts w:ascii="宋体" w:hAnsi="宋体"/>
                <w:szCs w:val="21"/>
              </w:rPr>
            </w:pPr>
            <w:r>
              <w:rPr>
                <w:rFonts w:hint="eastAsia" w:ascii="宋体" w:hAnsi="宋体"/>
                <w:szCs w:val="21"/>
              </w:rPr>
              <w:t>查该企业组织机构：综合部、</w:t>
            </w:r>
          </w:p>
          <w:p>
            <w:pPr>
              <w:spacing w:line="360" w:lineRule="exact"/>
              <w:jc w:val="left"/>
              <w:rPr>
                <w:rFonts w:ascii="宋体" w:hAnsi="宋体"/>
                <w:szCs w:val="21"/>
              </w:rPr>
            </w:pPr>
            <w:r>
              <w:rPr>
                <w:rFonts w:hint="eastAsia" w:ascii="宋体" w:hAnsi="宋体"/>
                <w:szCs w:val="21"/>
              </w:rPr>
              <w:t xml:space="preserve">生产技术部、财务部、生产车间，查《测量管理体系手册》（CH/CLSC-2019）测量职能机构是生产技术部。询问：生产技术部和综合部、生产车间相关人员清楚自己的工作职责。符合要求。 </w:t>
            </w:r>
          </w:p>
          <w:p>
            <w:pPr>
              <w:spacing w:line="360" w:lineRule="exact"/>
              <w:rPr>
                <w:rFonts w:ascii="宋体" w:hAnsi="宋体"/>
                <w:szCs w:val="21"/>
              </w:rPr>
            </w:pPr>
            <w:r>
              <w:rPr>
                <w:rFonts w:hint="eastAsia" w:ascii="宋体" w:hAnsi="宋体"/>
                <w:szCs w:val="21"/>
              </w:rPr>
              <w:t>企业通过《计量职能管理程序》（编号：CH</w:t>
            </w:r>
            <w:r>
              <w:rPr>
                <w:rFonts w:ascii="宋体" w:hAnsi="宋体"/>
                <w:szCs w:val="21"/>
              </w:rPr>
              <w:t>–</w:t>
            </w:r>
            <w:r>
              <w:rPr>
                <w:rFonts w:hint="eastAsia" w:ascii="宋体" w:hAnsi="宋体"/>
                <w:szCs w:val="21"/>
              </w:rPr>
              <w:t>CLCX-01-2019）和《测量管理体系手册》编号：CH /CLSC-2019</w:t>
            </w:r>
          </w:p>
          <w:p>
            <w:pPr>
              <w:spacing w:line="360" w:lineRule="exact"/>
              <w:rPr>
                <w:rFonts w:ascii="宋体" w:hAnsi="宋体"/>
                <w:color w:val="FF0000"/>
                <w:szCs w:val="21"/>
              </w:rPr>
            </w:pPr>
            <w:r>
              <w:rPr>
                <w:rFonts w:hint="eastAsia" w:ascii="宋体" w:hAnsi="宋体"/>
                <w:szCs w:val="21"/>
              </w:rPr>
              <w:t>，测量管理职能分配表等形式规定了各类人员在体系中的职责。</w:t>
            </w:r>
          </w:p>
        </w:tc>
        <w:tc>
          <w:tcPr>
            <w:tcW w:w="1525" w:type="dxa"/>
            <w:vAlign w:val="center"/>
          </w:tcPr>
          <w:p>
            <w:pPr>
              <w:spacing w:line="360" w:lineRule="exact"/>
              <w:jc w:val="left"/>
              <w:rPr>
                <w:rFonts w:ascii="宋体" w:hAnsi="宋体"/>
                <w:szCs w:val="21"/>
              </w:rPr>
            </w:pPr>
            <w:r>
              <w:rPr>
                <w:rFonts w:hint="eastAsia" w:ascii="宋体" w:hAnsi="宋体"/>
                <w:szCs w:val="21"/>
              </w:rPr>
              <w:t>综合部、</w:t>
            </w:r>
          </w:p>
          <w:p>
            <w:pPr>
              <w:spacing w:line="360" w:lineRule="exact"/>
              <w:jc w:val="left"/>
              <w:rPr>
                <w:rFonts w:ascii="宋体" w:hAnsi="宋体"/>
                <w:szCs w:val="21"/>
              </w:rPr>
            </w:pPr>
            <w:r>
              <w:rPr>
                <w:rFonts w:hint="eastAsia" w:ascii="宋体" w:hAnsi="宋体"/>
                <w:szCs w:val="21"/>
              </w:rPr>
              <w:t>生产车间、</w:t>
            </w:r>
          </w:p>
          <w:p>
            <w:pPr>
              <w:spacing w:line="360" w:lineRule="exact"/>
              <w:jc w:val="left"/>
              <w:rPr>
                <w:rFonts w:ascii="宋体" w:hAnsi="宋体"/>
                <w:szCs w:val="21"/>
              </w:rPr>
            </w:pPr>
            <w:r>
              <w:rPr>
                <w:rFonts w:hint="eastAsia" w:ascii="宋体" w:hAnsi="宋体"/>
                <w:szCs w:val="21"/>
              </w:rPr>
              <w:t>生产技术部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3</w:t>
            </w:r>
          </w:p>
        </w:tc>
        <w:tc>
          <w:tcPr>
            <w:tcW w:w="1981" w:type="dxa"/>
            <w:vAlign w:val="center"/>
          </w:tcPr>
          <w:p>
            <w:pPr>
              <w:spacing w:line="360" w:lineRule="exact"/>
              <w:rPr>
                <w:rFonts w:ascii="宋体" w:hAnsi="宋体"/>
                <w:szCs w:val="21"/>
              </w:rPr>
            </w:pPr>
            <w:r>
              <w:rPr>
                <w:rFonts w:hint="eastAsia" w:ascii="宋体" w:hAnsi="宋体"/>
                <w:szCs w:val="21"/>
              </w:rPr>
              <w:t>企业是否识别顾客的测量要求并转化为计量要求。</w:t>
            </w:r>
          </w:p>
          <w:p>
            <w:pPr>
              <w:spacing w:line="360" w:lineRule="exact"/>
              <w:rPr>
                <w:rFonts w:ascii="宋体" w:hAnsi="宋体"/>
                <w:szCs w:val="21"/>
              </w:rPr>
            </w:pPr>
            <w:r>
              <w:rPr>
                <w:rFonts w:hint="eastAsia" w:ascii="宋体" w:hAnsi="宋体"/>
                <w:szCs w:val="21"/>
              </w:rPr>
              <w:t>了解并满足顾客的计量要求。</w:t>
            </w:r>
          </w:p>
          <w:p>
            <w:pPr>
              <w:spacing w:line="360" w:lineRule="exact"/>
              <w:rPr>
                <w:rFonts w:ascii="宋体" w:hAnsi="宋体"/>
                <w:szCs w:val="21"/>
              </w:rPr>
            </w:pPr>
            <w:r>
              <w:rPr>
                <w:rFonts w:hint="eastAsia" w:ascii="宋体" w:hAnsi="宋体"/>
                <w:szCs w:val="21"/>
              </w:rPr>
              <w:t>是否提供满足顾客要求的证据。</w:t>
            </w:r>
          </w:p>
          <w:p>
            <w:pPr>
              <w:spacing w:line="360" w:lineRule="exact"/>
              <w:rPr>
                <w:rFonts w:ascii="宋体" w:hAnsi="宋体"/>
                <w:szCs w:val="21"/>
              </w:rPr>
            </w:pPr>
            <w:r>
              <w:rPr>
                <w:rFonts w:hint="eastAsia" w:ascii="宋体" w:hAnsi="宋体"/>
                <w:szCs w:val="21"/>
              </w:rPr>
              <w:t>企业在产品质量、物料交接、能源、安全、现场管理等方面是否有顾客投诉、纠纷、处理等状况。</w:t>
            </w:r>
          </w:p>
        </w:tc>
        <w:tc>
          <w:tcPr>
            <w:tcW w:w="1101" w:type="dxa"/>
            <w:vAlign w:val="center"/>
          </w:tcPr>
          <w:p>
            <w:pPr>
              <w:spacing w:line="360" w:lineRule="exact"/>
              <w:jc w:val="center"/>
              <w:rPr>
                <w:rFonts w:ascii="宋体" w:hAnsi="宋体"/>
                <w:szCs w:val="21"/>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szCs w:val="21"/>
              </w:rPr>
            </w:pPr>
            <w:r>
              <w:rPr>
                <w:rFonts w:hint="eastAsia" w:ascii="宋体" w:hAnsi="宋体"/>
                <w:szCs w:val="21"/>
              </w:rPr>
              <w:t>企业已组织识别了顾客的测量要求，配备的测量设备经过验证满足顾客计量要求，通过对测量过程的控制和监视满足顾客要求，企业通过顾客满意度调查来证明满足顾客的测量要求。2019年内部顾客满意度97%，符合要求。</w:t>
            </w:r>
          </w:p>
          <w:p>
            <w:pPr>
              <w:spacing w:line="360" w:lineRule="exact"/>
              <w:ind w:firstLine="420" w:firstLineChars="200"/>
              <w:rPr>
                <w:rFonts w:ascii="宋体" w:hAnsi="宋体"/>
                <w:szCs w:val="21"/>
              </w:rPr>
            </w:pPr>
            <w:r>
              <w:rPr>
                <w:rFonts w:hint="eastAsia" w:ascii="宋体" w:hAnsi="宋体"/>
                <w:szCs w:val="21"/>
              </w:rPr>
              <w:t>企业产品质量较好，在产品质量、物料交接、能源、安全、现场管理等方面一直未有顾客投诉。符合要求。</w:t>
            </w:r>
          </w:p>
        </w:tc>
        <w:tc>
          <w:tcPr>
            <w:tcW w:w="1525" w:type="dxa"/>
            <w:vAlign w:val="center"/>
          </w:tcPr>
          <w:p>
            <w:pPr>
              <w:spacing w:line="360" w:lineRule="exact"/>
              <w:jc w:val="left"/>
              <w:rPr>
                <w:rFonts w:ascii="宋体" w:hAnsi="宋体"/>
                <w:szCs w:val="21"/>
              </w:rPr>
            </w:pPr>
            <w:r>
              <w:rPr>
                <w:rFonts w:hint="eastAsia" w:ascii="宋体" w:hAnsi="宋体"/>
                <w:szCs w:val="21"/>
              </w:rPr>
              <w:t>综合部、</w:t>
            </w:r>
          </w:p>
          <w:p>
            <w:pPr>
              <w:spacing w:line="360" w:lineRule="exact"/>
              <w:jc w:val="left"/>
              <w:rPr>
                <w:rFonts w:ascii="宋体" w:hAnsi="宋体"/>
                <w:szCs w:val="21"/>
              </w:rPr>
            </w:pPr>
            <w:r>
              <w:rPr>
                <w:rFonts w:hint="eastAsia" w:ascii="宋体" w:hAnsi="宋体"/>
                <w:szCs w:val="21"/>
              </w:rPr>
              <w:t>生产车间、</w:t>
            </w:r>
          </w:p>
          <w:p>
            <w:pPr>
              <w:spacing w:line="360" w:lineRule="exact"/>
              <w:jc w:val="left"/>
              <w:rPr>
                <w:rFonts w:ascii="宋体" w:hAnsi="宋体"/>
                <w:szCs w:val="21"/>
              </w:rPr>
            </w:pPr>
            <w:r>
              <w:rPr>
                <w:rFonts w:hint="eastAsia" w:ascii="宋体" w:hAnsi="宋体"/>
                <w:szCs w:val="21"/>
              </w:rPr>
              <w:t>生产技术部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center"/>
              <w:rPr>
                <w:szCs w:val="21"/>
              </w:rPr>
            </w:pPr>
            <w:r>
              <w:rPr>
                <w:rFonts w:hint="eastAsia"/>
                <w:szCs w:val="21"/>
              </w:rPr>
              <w:t>所查部门有无分解的质量目标？目标是否可以测量？如果目标未分解可不查。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szCs w:val="21"/>
              </w:rPr>
            </w:pPr>
            <w:r>
              <w:rPr>
                <w:rFonts w:hint="eastAsia" w:ascii="宋体" w:hAnsi="宋体"/>
                <w:bCs/>
                <w:color w:val="FF0000"/>
                <w:szCs w:val="21"/>
              </w:rPr>
              <w:t xml:space="preserve"> </w:t>
            </w:r>
            <w:r>
              <w:rPr>
                <w:rFonts w:hint="eastAsia" w:ascii="宋体" w:hAnsi="宋体"/>
                <w:szCs w:val="21"/>
              </w:rPr>
              <w:t>企业制定了总的质量目标考核方法。 生产技术部已对公司总的质量目标进行了统计，2019年8月－2020年5月份质量目标均能达标。因企业规模较小，各部门未分解。符合要求。</w:t>
            </w:r>
          </w:p>
        </w:tc>
        <w:tc>
          <w:tcPr>
            <w:tcW w:w="1525" w:type="dxa"/>
            <w:vAlign w:val="center"/>
          </w:tcPr>
          <w:p>
            <w:pPr>
              <w:spacing w:line="360" w:lineRule="exact"/>
              <w:rPr>
                <w:rFonts w:hint="eastAsia" w:ascii="宋体" w:hAnsi="宋体"/>
                <w:szCs w:val="21"/>
              </w:rPr>
            </w:pPr>
            <w:r>
              <w:rPr>
                <w:rFonts w:hint="eastAsia" w:ascii="宋体" w:hAnsi="宋体"/>
                <w:szCs w:val="21"/>
              </w:rPr>
              <w:t>生产技术部</w:t>
            </w:r>
          </w:p>
          <w:p>
            <w:pPr>
              <w:spacing w:line="360" w:lineRule="exact"/>
              <w:rPr>
                <w:szCs w:val="21"/>
              </w:rPr>
            </w:pPr>
            <w:r>
              <w:rPr>
                <w:rFonts w:hint="eastAsia" w:ascii="宋体" w:hAnsi="宋体"/>
                <w:szCs w:val="21"/>
              </w:rPr>
              <w:t>生产车间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ascii="宋体" w:hAnsi="宋体"/>
                <w:szCs w:val="21"/>
              </w:rPr>
            </w:pPr>
            <w:r>
              <w:rPr>
                <w:rFonts w:hint="eastAsia" w:ascii="宋体" w:hAnsi="宋体"/>
                <w:szCs w:val="21"/>
              </w:rPr>
              <w:t xml:space="preserve">抽查员工的特种作业上岗证： 电工作业证：卢虎成，证件编号：T222401196410283110，批准日期：2014年10月27日，有效期：2020年10月27日。电工作业证：任宝峰，证件编号：T23010719770529151X，批准日期：2011年3月4日，有效期：2023年3月4日。符合要求。   </w:t>
            </w:r>
          </w:p>
        </w:tc>
        <w:tc>
          <w:tcPr>
            <w:tcW w:w="1525" w:type="dxa"/>
            <w:vAlign w:val="center"/>
          </w:tcPr>
          <w:p>
            <w:pPr>
              <w:spacing w:line="360" w:lineRule="exact"/>
              <w:jc w:val="left"/>
              <w:rPr>
                <w:rFonts w:ascii="宋体" w:hAnsi="宋体"/>
                <w:szCs w:val="21"/>
              </w:rPr>
            </w:pPr>
            <w:r>
              <w:rPr>
                <w:rFonts w:hint="eastAsia" w:ascii="宋体" w:hAnsi="宋体"/>
                <w:szCs w:val="21"/>
              </w:rPr>
              <w:t>综合部</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szCs w:val="21"/>
              </w:rPr>
            </w:pPr>
            <w:r>
              <w:rPr>
                <w:rFonts w:hint="eastAsia" w:ascii="宋体" w:hAnsi="宋体"/>
                <w:szCs w:val="21"/>
              </w:rPr>
              <w:t>公司《计量职能管理程序》（CH-CLCX-01-2019）中明确人员在体系运行中的职责。</w:t>
            </w:r>
          </w:p>
          <w:p>
            <w:pPr>
              <w:jc w:val="left"/>
              <w:rPr>
                <w:rFonts w:ascii="宋体" w:hAnsi="宋体"/>
                <w:szCs w:val="21"/>
              </w:rPr>
            </w:pPr>
            <w:r>
              <w:rPr>
                <w:rFonts w:hint="eastAsia" w:ascii="宋体" w:hAnsi="宋体"/>
                <w:szCs w:val="21"/>
              </w:rPr>
              <w:t>抽查：综合部提供《2020年度测量人员培训计划》培训计划内容包括：</w:t>
            </w:r>
            <w:r>
              <w:rPr>
                <w:rFonts w:hint="eastAsia"/>
                <w:szCs w:val="21"/>
              </w:rPr>
              <w:t>组织宣贯</w:t>
            </w:r>
            <w:r>
              <w:rPr>
                <w:rFonts w:hint="eastAsia" w:ascii="宋体" w:hAnsi="宋体"/>
                <w:szCs w:val="21"/>
              </w:rPr>
              <w:t>测量管理手册及测量体系程序文件</w:t>
            </w:r>
            <w:r>
              <w:rPr>
                <w:rFonts w:hint="eastAsia"/>
                <w:szCs w:val="21"/>
              </w:rPr>
              <w:t>、计量方针和目标、</w:t>
            </w:r>
            <w:r>
              <w:rPr>
                <w:rFonts w:hint="eastAsia" w:ascii="宋体"/>
                <w:szCs w:val="21"/>
              </w:rPr>
              <w:t>计量</w:t>
            </w:r>
            <w:r>
              <w:rPr>
                <w:rFonts w:hint="eastAsia"/>
                <w:szCs w:val="21"/>
              </w:rPr>
              <w:t>法、测量管理</w:t>
            </w:r>
            <w:r>
              <w:rPr>
                <w:rFonts w:hint="eastAsia" w:ascii="宋体"/>
                <w:szCs w:val="21"/>
              </w:rPr>
              <w:t>体系基本知识等相关内容。</w:t>
            </w:r>
          </w:p>
          <w:p>
            <w:pPr>
              <w:rPr>
                <w:rFonts w:ascii="宋体" w:hAnsi="宋体"/>
                <w:color w:val="FF0000"/>
                <w:szCs w:val="21"/>
              </w:rPr>
            </w:pPr>
            <w:r>
              <w:rPr>
                <w:rFonts w:hint="eastAsia" w:ascii="宋体" w:hAnsi="宋体"/>
                <w:szCs w:val="21"/>
              </w:rPr>
              <w:t xml:space="preserve">培训采用集中培训。符合标准要求。 </w:t>
            </w:r>
          </w:p>
        </w:tc>
        <w:tc>
          <w:tcPr>
            <w:tcW w:w="1525" w:type="dxa"/>
            <w:vAlign w:val="center"/>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综合部</w:t>
            </w:r>
          </w:p>
          <w:p>
            <w:pPr>
              <w:rPr>
                <w:rFonts w:ascii="宋体" w:hAnsi="宋体"/>
                <w:szCs w:val="21"/>
              </w:rPr>
            </w:pPr>
          </w:p>
          <w:p>
            <w:pPr>
              <w:rPr>
                <w:rFonts w:ascii="宋体" w:hAnsi="宋体"/>
                <w:bCs/>
                <w:szCs w:val="21"/>
              </w:rPr>
            </w:pPr>
          </w:p>
        </w:tc>
        <w:tc>
          <w:tcPr>
            <w:tcW w:w="743" w:type="dxa"/>
            <w:vAlign w:val="center"/>
          </w:tcPr>
          <w:p>
            <w:pP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jc w:val="left"/>
              <w:rPr>
                <w:szCs w:val="21"/>
              </w:rPr>
            </w:pPr>
            <w:r>
              <w:rPr>
                <w:rFonts w:hint="eastAsia" w:ascii="宋体" w:hAnsi="宋体"/>
                <w:szCs w:val="21"/>
              </w:rPr>
              <w:t>企业建立了编号为CH/CLCX-A-2019《测量管理体系程序文件》程序中涵盖测量管理体系要求的全要素。生产车间 、综合部、生产技术部明确了各个部门职责级。</w:t>
            </w:r>
          </w:p>
          <w:p>
            <w:pPr>
              <w:jc w:val="left"/>
              <w:rPr>
                <w:szCs w:val="21"/>
              </w:rPr>
            </w:pPr>
            <w:r>
              <w:rPr>
                <w:rFonts w:hint="eastAsia"/>
                <w:szCs w:val="21"/>
              </w:rPr>
              <w:t>查企业标准</w:t>
            </w:r>
            <w:r>
              <w:rPr>
                <w:rFonts w:hint="eastAsia" w:ascii="宋体" w:hAnsi="宋体"/>
                <w:spacing w:val="10"/>
                <w:szCs w:val="21"/>
              </w:rPr>
              <w:t>GB/T22513- 2013</w:t>
            </w:r>
            <w:r>
              <w:rPr>
                <w:rFonts w:hint="eastAsia"/>
                <w:szCs w:val="21"/>
              </w:rPr>
              <w:t>《</w:t>
            </w:r>
            <w:r>
              <w:rPr>
                <w:rFonts w:hint="eastAsia" w:ascii="宋体" w:hAnsi="宋体"/>
                <w:spacing w:val="10"/>
                <w:szCs w:val="21"/>
              </w:rPr>
              <w:t>石油天然气工业钻井和采油设备井口装置和采油树</w:t>
            </w:r>
            <w:r>
              <w:rPr>
                <w:rFonts w:hint="eastAsia"/>
                <w:szCs w:val="21"/>
              </w:rPr>
              <w:t>》、</w:t>
            </w:r>
            <w:r>
              <w:rPr>
                <w:rFonts w:hint="eastAsia" w:ascii="宋体" w:hAnsi="宋体"/>
                <w:spacing w:val="10"/>
                <w:szCs w:val="21"/>
              </w:rPr>
              <w:t>GB/T1576-2018</w:t>
            </w:r>
            <w:r>
              <w:rPr>
                <w:rFonts w:hint="eastAsia"/>
                <w:szCs w:val="21"/>
              </w:rPr>
              <w:t xml:space="preserve">《工业锅炉水质》版本，现行有效，符合要求。 </w:t>
            </w:r>
          </w:p>
        </w:tc>
        <w:tc>
          <w:tcPr>
            <w:tcW w:w="1525" w:type="dxa"/>
            <w:vAlign w:val="center"/>
          </w:tcPr>
          <w:p>
            <w:pPr>
              <w:spacing w:line="360" w:lineRule="exact"/>
              <w:jc w:val="left"/>
              <w:rPr>
                <w:rFonts w:ascii="宋体" w:hAnsi="宋体"/>
                <w:szCs w:val="21"/>
              </w:rPr>
            </w:pPr>
            <w:r>
              <w:rPr>
                <w:rFonts w:hint="eastAsia" w:ascii="宋体" w:hAnsi="宋体"/>
                <w:szCs w:val="21"/>
              </w:rPr>
              <w:t>综合部、</w:t>
            </w:r>
          </w:p>
          <w:p>
            <w:pPr>
              <w:spacing w:line="360" w:lineRule="exact"/>
              <w:jc w:val="left"/>
              <w:rPr>
                <w:rFonts w:ascii="宋体" w:hAnsi="宋体"/>
                <w:szCs w:val="21"/>
              </w:rPr>
            </w:pPr>
            <w:r>
              <w:rPr>
                <w:rFonts w:hint="eastAsia" w:ascii="宋体" w:hAnsi="宋体"/>
                <w:szCs w:val="21"/>
              </w:rPr>
              <w:t>生产车间、</w:t>
            </w:r>
          </w:p>
          <w:p>
            <w:pPr>
              <w:spacing w:line="360" w:lineRule="exact"/>
              <w:jc w:val="left"/>
              <w:rPr>
                <w:rFonts w:ascii="宋体" w:hAnsi="宋体"/>
                <w:szCs w:val="21"/>
              </w:rPr>
            </w:pPr>
            <w:r>
              <w:rPr>
                <w:rFonts w:hint="eastAsia" w:ascii="宋体" w:hAnsi="宋体"/>
                <w:szCs w:val="21"/>
              </w:rPr>
              <w:t>生产技术部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kern w:val="0"/>
                <w:szCs w:val="21"/>
              </w:rPr>
            </w:pPr>
            <w:r>
              <w:rPr>
                <w:rFonts w:hint="eastAsia" w:ascii="宋体" w:hAnsi="宋体"/>
                <w:szCs w:val="21"/>
              </w:rPr>
              <w:t>企业建立了编号为CH-CLCX-07-2019《测量软件管理控制程序》。生产车间 、明确了部门在体系中的职责。</w:t>
            </w:r>
          </w:p>
        </w:tc>
        <w:tc>
          <w:tcPr>
            <w:tcW w:w="1525" w:type="dxa"/>
            <w:vAlign w:val="center"/>
          </w:tcPr>
          <w:p>
            <w:pPr>
              <w:spacing w:line="360" w:lineRule="exact"/>
              <w:jc w:val="left"/>
              <w:rPr>
                <w:rFonts w:hint="eastAsia" w:ascii="宋体" w:hAnsi="宋体"/>
                <w:szCs w:val="21"/>
              </w:rPr>
            </w:pPr>
            <w:r>
              <w:rPr>
                <w:rFonts w:hint="eastAsia" w:ascii="宋体" w:hAnsi="宋体"/>
                <w:szCs w:val="21"/>
              </w:rPr>
              <w:t>生产技术部</w:t>
            </w:r>
          </w:p>
          <w:p>
            <w:pPr>
              <w:spacing w:line="360" w:lineRule="exact"/>
              <w:jc w:val="left"/>
              <w:rPr>
                <w:rFonts w:ascii="宋体" w:hAnsi="宋体"/>
                <w:szCs w:val="21"/>
              </w:rPr>
            </w:pPr>
            <w:r>
              <w:rPr>
                <w:rFonts w:hint="eastAsia" w:ascii="宋体" w:hAnsi="宋体"/>
                <w:szCs w:val="21"/>
              </w:rPr>
              <w:t>生产车间</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tabs>
                <w:tab w:val="left" w:pos="869"/>
              </w:tabs>
              <w:spacing w:beforeLines="50" w:line="240" w:lineRule="exact"/>
              <w:jc w:val="left"/>
              <w:rPr>
                <w:rFonts w:ascii="宋体"/>
                <w:szCs w:val="21"/>
              </w:rPr>
            </w:pPr>
            <w:r>
              <w:rPr>
                <w:rFonts w:hint="eastAsia" w:ascii="宋体"/>
                <w:szCs w:val="21"/>
              </w:rPr>
              <w:t>企业编制了</w:t>
            </w:r>
            <w:r>
              <w:rPr>
                <w:rFonts w:hint="eastAsia" w:ascii="宋体" w:hAnsi="宋体"/>
                <w:szCs w:val="21"/>
              </w:rPr>
              <w:t>CH-CLCX-0</w:t>
            </w:r>
            <w:r>
              <w:rPr>
                <w:rFonts w:hint="eastAsia" w:ascii="宋体"/>
                <w:szCs w:val="21"/>
              </w:rPr>
              <w:t>8-2019《记录控制程序》。</w:t>
            </w:r>
          </w:p>
          <w:p>
            <w:pPr>
              <w:tabs>
                <w:tab w:val="left" w:pos="869"/>
              </w:tabs>
              <w:spacing w:beforeLines="50" w:line="240" w:lineRule="exact"/>
            </w:pPr>
            <w:r>
              <w:rPr>
                <w:rFonts w:hint="eastAsia"/>
              </w:rPr>
              <w:t>企业提供：编码</w:t>
            </w:r>
            <w:r>
              <w:rPr>
                <w:rFonts w:hint="eastAsia" w:ascii="宋体" w:hAnsi="宋体"/>
                <w:sz w:val="24"/>
              </w:rPr>
              <w:t>JL-8.6-02</w:t>
            </w:r>
            <w:r>
              <w:rPr>
                <w:rFonts w:hint="eastAsia" w:ascii="宋体" w:hAnsi="宋体"/>
              </w:rPr>
              <w:t xml:space="preserve"> </w:t>
            </w:r>
            <w:r>
              <w:rPr>
                <w:rFonts w:hint="eastAsia"/>
              </w:rPr>
              <w:t xml:space="preserve"> 《生产过程检验记录（</w:t>
            </w:r>
            <w:r>
              <w:rPr>
                <w:rFonts w:hint="eastAsia" w:ascii="宋体"/>
              </w:rPr>
              <w:t>布水器</w:t>
            </w:r>
            <w:r>
              <w:rPr>
                <w:rFonts w:hint="eastAsia"/>
              </w:rPr>
              <w:t xml:space="preserve">）》记录表格，编码JL8.6-03《集水器出厂检验报告》的记录表格。 </w:t>
            </w:r>
          </w:p>
          <w:p>
            <w:pPr>
              <w:widowControl/>
              <w:spacing w:line="320" w:lineRule="exact"/>
              <w:jc w:val="left"/>
              <w:rPr>
                <w:rFonts w:ascii="宋体"/>
                <w:color w:val="FF0000"/>
                <w:szCs w:val="21"/>
              </w:rPr>
            </w:pPr>
            <w:r>
              <w:rPr>
                <w:rFonts w:hint="eastAsia"/>
              </w:rPr>
              <w:t>（待现场审核时，抽查岗位</w:t>
            </w:r>
            <w:r>
              <w:rPr>
                <w:rFonts w:hint="eastAsia" w:ascii="宋体"/>
                <w:szCs w:val="21"/>
              </w:rPr>
              <w:t>员工操作记录完成情况）。</w:t>
            </w:r>
          </w:p>
        </w:tc>
        <w:tc>
          <w:tcPr>
            <w:tcW w:w="1525" w:type="dxa"/>
            <w:vAlign w:val="center"/>
          </w:tcPr>
          <w:p>
            <w:pPr>
              <w:widowControl/>
              <w:spacing w:line="360" w:lineRule="auto"/>
              <w:jc w:val="left"/>
              <w:rPr>
                <w:rFonts w:hint="eastAsia" w:ascii="宋体" w:hAnsi="宋体"/>
                <w:szCs w:val="21"/>
              </w:rPr>
            </w:pPr>
            <w:r>
              <w:rPr>
                <w:rFonts w:hint="eastAsia" w:ascii="宋体" w:hAnsi="宋体"/>
                <w:szCs w:val="21"/>
              </w:rPr>
              <w:t>生产技术部</w:t>
            </w:r>
          </w:p>
          <w:p>
            <w:pPr>
              <w:widowControl/>
              <w:spacing w:line="360" w:lineRule="auto"/>
              <w:jc w:val="left"/>
              <w:rPr>
                <w:rFonts w:ascii="宋体"/>
                <w:szCs w:val="21"/>
              </w:rPr>
            </w:pPr>
            <w:r>
              <w:rPr>
                <w:rFonts w:hint="eastAsia" w:ascii="宋体" w:hAnsi="宋体"/>
                <w:szCs w:val="21"/>
              </w:rPr>
              <w:t>生产车间</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szCs w:val="21"/>
              </w:rPr>
            </w:pPr>
            <w:r>
              <w:rPr>
                <w:rFonts w:hint="eastAsia" w:ascii="宋体"/>
                <w:szCs w:val="21"/>
              </w:rPr>
              <w:t>查企业《测量设备台账》，有10台测量设备受控管理。台账内容包括：测量设备名称、规格型号、测量范围、准确度等级、计量确认日期，周期，出厂编号、ABC分类管理等，测量设备管理.符合规定要求。</w:t>
            </w:r>
          </w:p>
          <w:p>
            <w:pPr>
              <w:widowControl/>
              <w:spacing w:line="320" w:lineRule="exact"/>
              <w:jc w:val="left"/>
              <w:rPr>
                <w:rFonts w:ascii="宋体"/>
                <w:color w:val="FF0000"/>
                <w:szCs w:val="21"/>
              </w:rPr>
            </w:pPr>
          </w:p>
          <w:p>
            <w:pPr>
              <w:widowControl/>
              <w:jc w:val="left"/>
              <w:rPr>
                <w:rFonts w:ascii="宋体"/>
                <w:szCs w:val="21"/>
              </w:rPr>
            </w:pPr>
            <w:r>
              <w:rPr>
                <w:rFonts w:hint="eastAsia" w:ascii="宋体"/>
                <w:szCs w:val="21"/>
              </w:rPr>
              <w:t>查测量设备编号19090076、（0～4）MPa压力表、测量设备编号</w:t>
            </w:r>
            <w:r>
              <w:rPr>
                <w:rFonts w:hint="eastAsia" w:ascii="宋体" w:hAnsi="宋体" w:cs="宋体"/>
                <w:sz w:val="15"/>
                <w:szCs w:val="15"/>
              </w:rPr>
              <w:t>L19021</w:t>
            </w:r>
            <w:r>
              <w:rPr>
                <w:rFonts w:hint="eastAsia" w:ascii="宋体"/>
                <w:szCs w:val="21"/>
              </w:rPr>
              <w:t>、（0～150）mm游标卡尺检定日期：</w:t>
            </w:r>
            <w:r>
              <w:rPr>
                <w:rFonts w:ascii="宋体"/>
                <w:szCs w:val="21"/>
              </w:rPr>
              <w:t>20</w:t>
            </w:r>
            <w:r>
              <w:rPr>
                <w:rFonts w:hint="eastAsia" w:ascii="宋体"/>
                <w:szCs w:val="21"/>
              </w:rPr>
              <w:t>20年3月30日，均在有效期内管理。符合要求。</w:t>
            </w:r>
          </w:p>
          <w:p>
            <w:pPr>
              <w:widowControl/>
              <w:spacing w:line="320" w:lineRule="exact"/>
              <w:jc w:val="left"/>
              <w:rPr>
                <w:rFonts w:ascii="宋体"/>
                <w:color w:val="FF0000"/>
                <w:szCs w:val="21"/>
              </w:rPr>
            </w:pPr>
          </w:p>
          <w:p>
            <w:pPr>
              <w:widowControl/>
              <w:spacing w:line="320" w:lineRule="exact"/>
              <w:jc w:val="left"/>
              <w:rPr>
                <w:rFonts w:ascii="宋体"/>
                <w:szCs w:val="21"/>
              </w:rPr>
            </w:pPr>
            <w:r>
              <w:rPr>
                <w:rFonts w:hint="eastAsia" w:ascii="宋体"/>
                <w:szCs w:val="21"/>
              </w:rPr>
              <w:t>抽查《测量设备台账》中8台测量设备与单位上传的检定证书核对，证书信息与台账内容一致，符合要求。（企业所有的测量设备是否完全填入台账及现场确认标识的粘</w:t>
            </w:r>
            <w:bookmarkStart w:id="1" w:name="_GoBack"/>
            <w:bookmarkEnd w:id="1"/>
            <w:r>
              <w:rPr>
                <w:rFonts w:hint="eastAsia" w:ascii="宋体"/>
                <w:szCs w:val="21"/>
              </w:rPr>
              <w:t>贴完成情况，待现场审核时确认）。</w:t>
            </w:r>
          </w:p>
          <w:p>
            <w:pPr>
              <w:spacing w:before="240" w:after="240"/>
              <w:rPr>
                <w:rFonts w:ascii="宋体"/>
                <w:color w:val="FF0000"/>
                <w:szCs w:val="21"/>
              </w:rPr>
            </w:pPr>
            <w:r>
              <w:rPr>
                <w:rFonts w:hint="eastAsia" w:ascii="宋体"/>
                <w:szCs w:val="21"/>
              </w:rPr>
              <w:t>抽查8台测量设备检定证书，溯源性均满足要求。见《测量设备溯源抽查表》</w:t>
            </w:r>
          </w:p>
        </w:tc>
        <w:tc>
          <w:tcPr>
            <w:tcW w:w="1525" w:type="dxa"/>
            <w:vAlign w:val="center"/>
          </w:tcPr>
          <w:p>
            <w:pPr>
              <w:spacing w:line="360" w:lineRule="exact"/>
              <w:jc w:val="center"/>
              <w:rPr>
                <w:rFonts w:ascii="宋体" w:hAnsi="宋体"/>
                <w:szCs w:val="21"/>
              </w:rPr>
            </w:pPr>
            <w:r>
              <w:rPr>
                <w:rFonts w:hint="eastAsia" w:ascii="宋体" w:hAnsi="宋体"/>
                <w:szCs w:val="21"/>
              </w:rPr>
              <w:t>生产技术部</w:t>
            </w:r>
          </w:p>
          <w:p>
            <w:pPr>
              <w:spacing w:line="360" w:lineRule="exact"/>
              <w:jc w:val="center"/>
              <w:rPr>
                <w:rFonts w:ascii="宋体" w:hAnsi="宋体"/>
                <w:color w:val="FF0000"/>
                <w:szCs w:val="21"/>
              </w:rPr>
            </w:pPr>
            <w:r>
              <w:rPr>
                <w:rFonts w:hint="eastAsia" w:ascii="宋体" w:hAnsi="宋体"/>
                <w:szCs w:val="21"/>
              </w:rPr>
              <w:t>生产车间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ascii="宋体" w:hAnsi="宋体" w:cs="宋体"/>
                <w:szCs w:val="21"/>
              </w:rPr>
            </w:pPr>
            <w:r>
              <w:rPr>
                <w:rFonts w:hint="eastAsia" w:ascii="宋体" w:hAnsi="宋体"/>
                <w:szCs w:val="21"/>
              </w:rPr>
              <w:t>企业编制了《测量设备环境测量控制程序</w:t>
            </w:r>
            <w:r>
              <w:rPr>
                <w:rFonts w:hint="eastAsia" w:ascii="宋体" w:hAnsi="宋体" w:cs="宋体"/>
                <w:szCs w:val="21"/>
              </w:rPr>
              <w:t>》（</w:t>
            </w:r>
            <w:r>
              <w:rPr>
                <w:rFonts w:hint="eastAsia" w:ascii="宋体" w:hAnsi="宋体"/>
                <w:szCs w:val="21"/>
              </w:rPr>
              <w:t>CH-CLCX-11-2019</w:t>
            </w:r>
            <w:r>
              <w:rPr>
                <w:rFonts w:hint="eastAsia" w:ascii="宋体" w:hAnsi="宋体" w:cs="宋体"/>
                <w:szCs w:val="21"/>
              </w:rPr>
              <w:t>）。</w:t>
            </w:r>
          </w:p>
          <w:p>
            <w:pPr>
              <w:spacing w:line="440" w:lineRule="exact"/>
              <w:rPr>
                <w:rFonts w:ascii="宋体"/>
                <w:color w:val="FF0000"/>
                <w:szCs w:val="21"/>
              </w:rPr>
            </w:pPr>
            <w:r>
              <w:rPr>
                <w:rFonts w:hint="eastAsia" w:ascii="宋体"/>
                <w:szCs w:val="21"/>
              </w:rPr>
              <w:t>企业目前所有在用的测量设备检环境条无特殊要求。</w:t>
            </w:r>
          </w:p>
        </w:tc>
        <w:tc>
          <w:tcPr>
            <w:tcW w:w="1525" w:type="dxa"/>
          </w:tcPr>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生产技术部</w:t>
            </w:r>
          </w:p>
          <w:p>
            <w:pPr>
              <w:jc w:val="left"/>
              <w:rPr>
                <w:rFonts w:ascii="宋体" w:hAnsi="宋体"/>
                <w:szCs w:val="21"/>
              </w:rPr>
            </w:pPr>
            <w:r>
              <w:rPr>
                <w:rFonts w:hint="eastAsia" w:ascii="宋体" w:hAnsi="宋体"/>
                <w:szCs w:val="21"/>
              </w:rPr>
              <w:t>生产车间</w:t>
            </w:r>
          </w:p>
          <w:p>
            <w:pPr>
              <w:jc w:val="left"/>
              <w:rPr>
                <w:rFonts w:ascii="宋体" w:hAnsi="宋体"/>
                <w:szCs w:val="21"/>
              </w:rPr>
            </w:pPr>
            <w:r>
              <w:rPr>
                <w:rFonts w:hint="eastAsia" w:ascii="宋体" w:hAnsi="宋体"/>
                <w:szCs w:val="21"/>
              </w:rPr>
              <w:t>综合部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szCs w:val="21"/>
              </w:rPr>
            </w:pPr>
            <w:r>
              <w:rPr>
                <w:rFonts w:hint="eastAsia" w:ascii="宋体" w:hAnsi="宋体"/>
                <w:szCs w:val="21"/>
              </w:rPr>
              <w:t>企业建立了《测量设备计量确认管理控制程序》CH-CLCX-13-2019文件，规定了测量设备检定/校准/验证的要求和方法。企业对体系内的测量设备都进行了检定/校准/验证和标识。</w:t>
            </w:r>
          </w:p>
          <w:p>
            <w:pPr>
              <w:widowControl/>
              <w:spacing w:line="320" w:lineRule="exact"/>
              <w:rPr>
                <w:rFonts w:ascii="宋体"/>
                <w:szCs w:val="21"/>
              </w:rPr>
            </w:pPr>
            <w:r>
              <w:rPr>
                <w:rFonts w:hint="eastAsia"/>
                <w:szCs w:val="21"/>
              </w:rPr>
              <w:t>见《测量设备台账》《计量确认过程验证记录表》、</w:t>
            </w:r>
            <w:r>
              <w:rPr>
                <w:rFonts w:hint="eastAsia" w:ascii="宋体"/>
                <w:szCs w:val="21"/>
              </w:rPr>
              <w:t>《测量过程及控制一览表》。</w:t>
            </w:r>
          </w:p>
          <w:p>
            <w:pPr>
              <w:widowControl/>
              <w:spacing w:line="320" w:lineRule="exact"/>
              <w:rPr>
                <w:rFonts w:ascii="宋体" w:cs="宋体"/>
                <w:kern w:val="0"/>
                <w:szCs w:val="21"/>
              </w:rPr>
            </w:pPr>
            <w:r>
              <w:rPr>
                <w:rFonts w:hint="eastAsia" w:ascii="宋体"/>
                <w:szCs w:val="21"/>
              </w:rPr>
              <w:t>企业共确立4个关键测量过程。抽查《</w:t>
            </w:r>
            <w:r>
              <w:rPr>
                <w:rFonts w:hint="eastAsia"/>
              </w:rPr>
              <w:t>管汇水压密封试验</w:t>
            </w:r>
            <w:r>
              <w:rPr>
                <w:rFonts w:hint="eastAsia" w:ascii="宋体"/>
                <w:szCs w:val="21"/>
              </w:rPr>
              <w:t>测量过程》，</w:t>
            </w:r>
            <w:r>
              <w:rPr>
                <w:rFonts w:hint="eastAsia" w:ascii="宋体" w:hAnsi="宋体"/>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hint="eastAsia" w:ascii="宋体" w:hAnsi="宋体"/>
                <w:szCs w:val="21"/>
              </w:rPr>
            </w:pPr>
            <w:r>
              <w:rPr>
                <w:rFonts w:hint="eastAsia" w:ascii="宋体" w:hAnsi="宋体"/>
                <w:szCs w:val="21"/>
              </w:rPr>
              <w:t>生产技术部</w:t>
            </w:r>
          </w:p>
          <w:p>
            <w:pPr>
              <w:jc w:val="center"/>
              <w:rPr>
                <w:rFonts w:ascii="宋体" w:hAnsi="宋体"/>
                <w:szCs w:val="21"/>
              </w:rPr>
            </w:pPr>
            <w:r>
              <w:rPr>
                <w:rFonts w:hint="eastAsia" w:ascii="宋体" w:hAnsi="宋体"/>
                <w:szCs w:val="21"/>
              </w:rPr>
              <w:t>生产车间</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tcPr>
          <w:p>
            <w:pPr>
              <w:spacing w:line="440" w:lineRule="exact"/>
              <w:jc w:val="left"/>
              <w:rPr>
                <w:rFonts w:ascii="宋体" w:cs="宋体"/>
                <w:kern w:val="0"/>
                <w:szCs w:val="21"/>
              </w:rPr>
            </w:pPr>
            <w:r>
              <w:rPr>
                <w:rFonts w:hint="eastAsia" w:ascii="宋体" w:hAnsi="宋体"/>
                <w:szCs w:val="21"/>
              </w:rPr>
              <w:t>企业建立了《计量确认间隔管理控制程序》（CH-CLCX-15-2019）。企业暂无需要调整间隔的测量设备。</w:t>
            </w:r>
          </w:p>
        </w:tc>
        <w:tc>
          <w:tcPr>
            <w:tcW w:w="1525" w:type="dxa"/>
            <w:vAlign w:val="center"/>
          </w:tcPr>
          <w:p>
            <w:pPr>
              <w:jc w:val="center"/>
              <w:rPr>
                <w:rFonts w:hint="eastAsia" w:ascii="宋体" w:hAnsi="宋体"/>
                <w:szCs w:val="21"/>
              </w:rPr>
            </w:pPr>
            <w:r>
              <w:rPr>
                <w:rFonts w:hint="eastAsia" w:ascii="宋体" w:hAnsi="宋体"/>
                <w:szCs w:val="21"/>
              </w:rPr>
              <w:t>生产技术部</w:t>
            </w:r>
          </w:p>
          <w:p>
            <w:pPr>
              <w:jc w:val="center"/>
              <w:rPr>
                <w:szCs w:val="21"/>
              </w:rPr>
            </w:pPr>
            <w:r>
              <w:rPr>
                <w:rFonts w:hint="eastAsia" w:ascii="宋体" w:hAnsi="宋体"/>
                <w:szCs w:val="21"/>
              </w:rPr>
              <w:t>生产车间</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tcPr>
          <w:p>
            <w:pPr>
              <w:jc w:val="left"/>
              <w:rPr>
                <w:rFonts w:ascii="宋体" w:hAnsi="宋体"/>
                <w:szCs w:val="21"/>
              </w:rPr>
            </w:pPr>
            <w:r>
              <w:rPr>
                <w:rFonts w:hint="eastAsia" w:ascii="宋体" w:hAnsi="宋体"/>
                <w:szCs w:val="21"/>
              </w:rPr>
              <w:t>企业建立了《封印和标识管理控制程序》（CH-CLCX-09-2019），对测量设备的调整控制做出了规定，符合标准的要求。</w:t>
            </w:r>
          </w:p>
          <w:p>
            <w:pPr>
              <w:jc w:val="left"/>
              <w:rPr>
                <w:rFonts w:ascii="宋体" w:cs="宋体"/>
                <w:kern w:val="0"/>
                <w:szCs w:val="21"/>
              </w:rPr>
            </w:pPr>
            <w:r>
              <w:rPr>
                <w:rFonts w:hint="eastAsia" w:ascii="宋体" w:hAnsi="宋体"/>
                <w:szCs w:val="21"/>
              </w:rPr>
              <w:t>企业有无具有保护装置或需封印处理的测量设备</w:t>
            </w:r>
            <w:r>
              <w:rPr>
                <w:rFonts w:hint="eastAsia" w:ascii="宋体"/>
                <w:szCs w:val="21"/>
              </w:rPr>
              <w:t xml:space="preserve">，待现场审核时确认。 </w:t>
            </w:r>
          </w:p>
        </w:tc>
        <w:tc>
          <w:tcPr>
            <w:tcW w:w="1525" w:type="dxa"/>
            <w:vAlign w:val="center"/>
          </w:tcPr>
          <w:p>
            <w:pPr>
              <w:jc w:val="center"/>
              <w:rPr>
                <w:rFonts w:hint="eastAsia" w:ascii="宋体" w:hAnsi="宋体"/>
                <w:szCs w:val="21"/>
              </w:rPr>
            </w:pPr>
            <w:r>
              <w:rPr>
                <w:rFonts w:hint="eastAsia" w:ascii="宋体" w:hAnsi="宋体"/>
                <w:szCs w:val="21"/>
              </w:rPr>
              <w:t>生产技术部</w:t>
            </w:r>
          </w:p>
          <w:p>
            <w:pPr>
              <w:jc w:val="center"/>
              <w:rPr>
                <w:szCs w:val="21"/>
              </w:rPr>
            </w:pPr>
            <w:r>
              <w:rPr>
                <w:rFonts w:hint="eastAsia" w:ascii="宋体" w:hAnsi="宋体"/>
                <w:szCs w:val="21"/>
              </w:rPr>
              <w:t>生产车间</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tcPr>
          <w:p>
            <w:pPr>
              <w:jc w:val="left"/>
              <w:rPr>
                <w:rFonts w:ascii="宋体" w:cs="宋体"/>
                <w:color w:val="FF0000"/>
                <w:kern w:val="0"/>
                <w:szCs w:val="21"/>
                <w:highlight w:val="lightGray"/>
              </w:rPr>
            </w:pPr>
          </w:p>
          <w:p>
            <w:pPr>
              <w:jc w:val="left"/>
              <w:rPr>
                <w:rFonts w:ascii="宋体" w:cs="宋体"/>
                <w:kern w:val="0"/>
                <w:szCs w:val="21"/>
              </w:rPr>
            </w:pPr>
            <w:r>
              <w:rPr>
                <w:rFonts w:hint="eastAsia" w:ascii="宋体" w:cs="宋体"/>
                <w:kern w:val="0"/>
                <w:szCs w:val="21"/>
              </w:rPr>
              <w:t>企业建立测量设备计量确认明细表、计量确认过程验证记录表和测量过程及控制一栏表，企业对测量设备进行确认。</w:t>
            </w:r>
          </w:p>
          <w:p>
            <w:pPr>
              <w:spacing w:after="240"/>
              <w:jc w:val="left"/>
              <w:rPr>
                <w:rFonts w:ascii="宋体" w:cs="宋体"/>
                <w:kern w:val="0"/>
                <w:szCs w:val="21"/>
                <w:highlight w:val="lightGray"/>
              </w:rPr>
            </w:pPr>
            <w:r>
              <w:rPr>
                <w:rFonts w:hint="eastAsia" w:ascii="宋体"/>
                <w:szCs w:val="21"/>
              </w:rPr>
              <w:t>抽</w:t>
            </w:r>
            <w:r>
              <w:rPr>
                <w:rFonts w:hint="eastAsia" w:ascii="宋体" w:cs="宋体"/>
                <w:kern w:val="0"/>
                <w:szCs w:val="21"/>
              </w:rPr>
              <w:t>查</w:t>
            </w:r>
            <w:r>
              <w:rPr>
                <w:rFonts w:hint="eastAsia"/>
              </w:rPr>
              <w:t>管汇水压密封试验</w:t>
            </w:r>
            <w:r>
              <w:rPr>
                <w:rFonts w:hint="eastAsia" w:ascii="宋体" w:cs="宋体"/>
                <w:kern w:val="0"/>
                <w:szCs w:val="21"/>
              </w:rPr>
              <w:t>中相关记录：计量要求导出和计量验证记录表、测量过程控制检查表、测量过程有效性确认记录。证书编号为</w:t>
            </w:r>
            <w:r>
              <w:rPr>
                <w:rFonts w:hint="eastAsia"/>
              </w:rPr>
              <w:t>HK2003301100的</w:t>
            </w:r>
            <w:r>
              <w:rPr>
                <w:rFonts w:hint="eastAsia" w:ascii="宋体" w:cs="宋体"/>
                <w:kern w:val="0"/>
                <w:szCs w:val="21"/>
              </w:rPr>
              <w:t>压力表检定证书。 记录内容完整，满足要求。</w:t>
            </w:r>
          </w:p>
        </w:tc>
        <w:tc>
          <w:tcPr>
            <w:tcW w:w="1525" w:type="dxa"/>
            <w:vAlign w:val="center"/>
          </w:tcPr>
          <w:p>
            <w:pPr>
              <w:jc w:val="center"/>
              <w:rPr>
                <w:rFonts w:hint="eastAsia" w:ascii="宋体" w:hAnsi="宋体"/>
                <w:szCs w:val="21"/>
              </w:rPr>
            </w:pPr>
            <w:r>
              <w:rPr>
                <w:rFonts w:hint="eastAsia" w:ascii="宋体" w:hAnsi="宋体"/>
                <w:szCs w:val="21"/>
              </w:rPr>
              <w:t>生产技术部</w:t>
            </w:r>
          </w:p>
          <w:p>
            <w:pPr>
              <w:jc w:val="center"/>
              <w:rPr>
                <w:szCs w:val="21"/>
                <w:highlight w:val="lightGray"/>
              </w:rPr>
            </w:pPr>
            <w:r>
              <w:rPr>
                <w:rFonts w:hint="eastAsia" w:ascii="宋体" w:hAnsi="宋体"/>
                <w:szCs w:val="21"/>
              </w:rPr>
              <w:t>生产车间</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szCs w:val="21"/>
              </w:rPr>
            </w:pPr>
            <w:r>
              <w:rPr>
                <w:rFonts w:hint="eastAsia" w:ascii="宋体" w:hAnsi="宋体"/>
                <w:szCs w:val="21"/>
              </w:rPr>
              <w:t>企业建立了《测量过程设计和实现控制程序》（CH-CLCX-16-2019），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FF0000"/>
                <w:szCs w:val="21"/>
              </w:rPr>
            </w:pPr>
            <w:r>
              <w:rPr>
                <w:rFonts w:hint="eastAsia" w:ascii="宋体" w:hAnsi="宋体"/>
                <w:szCs w:val="21"/>
              </w:rPr>
              <w:t>企业对测量过程分关键和一般测量过程进行管理。关键控制测量过程编号:</w:t>
            </w:r>
            <w:r>
              <w:rPr>
                <w:rFonts w:hint="eastAsia"/>
              </w:rPr>
              <w:t xml:space="preserve"> CHCL/-01</w:t>
            </w:r>
            <w:r>
              <w:rPr>
                <w:rFonts w:hint="eastAsia" w:ascii="宋体" w:hAnsi="宋体"/>
                <w:szCs w:val="21"/>
              </w:rPr>
              <w:t>《</w:t>
            </w:r>
            <w:r>
              <w:rPr>
                <w:rFonts w:hint="eastAsia"/>
              </w:rPr>
              <w:t>管汇水压密封试验</w:t>
            </w:r>
            <w:r>
              <w:rPr>
                <w:rFonts w:hint="eastAsia" w:ascii="宋体" w:hAnsi="宋体"/>
                <w:szCs w:val="21"/>
              </w:rPr>
              <w:t>测量过程控制规范》规定了对测量人员、测量方法、测量设备和监视方法的控制要求。该测量过程的设计、实现、记录完整。满足测量过程管理要求。见 编号为0084-2020《测量过程控制检查表》</w:t>
            </w:r>
          </w:p>
        </w:tc>
        <w:tc>
          <w:tcPr>
            <w:tcW w:w="1525" w:type="dxa"/>
            <w:vAlign w:val="center"/>
          </w:tcPr>
          <w:p>
            <w:pPr>
              <w:spacing w:line="360" w:lineRule="exact"/>
              <w:jc w:val="center"/>
              <w:rPr>
                <w:rFonts w:hint="eastAsia" w:ascii="宋体" w:hAnsi="宋体"/>
                <w:szCs w:val="21"/>
              </w:rPr>
            </w:pPr>
            <w:r>
              <w:rPr>
                <w:rFonts w:hint="eastAsia" w:ascii="宋体" w:hAnsi="宋体"/>
                <w:szCs w:val="21"/>
              </w:rPr>
              <w:t>生产技术部</w:t>
            </w:r>
          </w:p>
          <w:p>
            <w:pPr>
              <w:spacing w:line="360" w:lineRule="exact"/>
              <w:jc w:val="center"/>
              <w:rPr>
                <w:rFonts w:ascii="宋体" w:hAnsi="宋体"/>
                <w:szCs w:val="21"/>
              </w:rPr>
            </w:pPr>
            <w:r>
              <w:rPr>
                <w:rFonts w:hint="eastAsia" w:ascii="宋体" w:hAnsi="宋体"/>
                <w:szCs w:val="21"/>
              </w:rPr>
              <w:t>生产车间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FF0000"/>
                <w:szCs w:val="21"/>
              </w:rPr>
            </w:pPr>
            <w:r>
              <w:rPr>
                <w:rFonts w:hint="eastAsia" w:ascii="宋体" w:hAnsi="宋体"/>
                <w:szCs w:val="21"/>
              </w:rPr>
              <w:t>企业采用发放问卷调查表的方式了解顾客满意程度 。抽查2019年内部顾客满意度调查表。内部顾客满意度97%。符合要求。</w:t>
            </w:r>
          </w:p>
        </w:tc>
        <w:tc>
          <w:tcPr>
            <w:tcW w:w="1525" w:type="dxa"/>
            <w:vAlign w:val="center"/>
          </w:tcPr>
          <w:p>
            <w:pPr>
              <w:jc w:val="left"/>
              <w:rPr>
                <w:rFonts w:ascii="宋体" w:hAnsi="宋体"/>
                <w:szCs w:val="21"/>
              </w:rPr>
            </w:pPr>
            <w:r>
              <w:rPr>
                <w:rFonts w:hint="eastAsia" w:ascii="宋体" w:hAnsi="宋体"/>
                <w:szCs w:val="21"/>
              </w:rPr>
              <w:t>生产技术部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tcPr>
          <w:p>
            <w:pPr>
              <w:spacing w:line="320" w:lineRule="exact"/>
              <w:rPr>
                <w:rFonts w:ascii="宋体" w:hAnsi="宋体"/>
                <w:szCs w:val="21"/>
              </w:rPr>
            </w:pPr>
            <w:r>
              <w:rPr>
                <w:rFonts w:hint="eastAsia" w:ascii="宋体" w:hAnsi="宋体"/>
                <w:szCs w:val="21"/>
              </w:rPr>
              <w:t>企业编制了《不合格管理控制程序》（CH-CLCX-19-2019），对出现的不合格测量过程， 进行有效性确认，经确认仍的不合格，加以标识，进行隔离，并做好记录。对不合格后处置，企业对内审过程中发现的不符合项，能查找原因，2020.3.29整改关闭。待现场审核时再次确认。</w:t>
            </w:r>
          </w:p>
        </w:tc>
        <w:tc>
          <w:tcPr>
            <w:tcW w:w="1525" w:type="dxa"/>
            <w:vAlign w:val="center"/>
          </w:tcPr>
          <w:p>
            <w:pPr>
              <w:spacing w:line="360" w:lineRule="exact"/>
              <w:jc w:val="center"/>
              <w:rPr>
                <w:rFonts w:ascii="宋体" w:hAnsi="宋体"/>
                <w:szCs w:val="21"/>
              </w:rPr>
            </w:pPr>
            <w:r>
              <w:rPr>
                <w:rFonts w:hint="eastAsia" w:ascii="宋体" w:hAnsi="宋体"/>
                <w:szCs w:val="21"/>
              </w:rPr>
              <w:t>生产技术部</w:t>
            </w:r>
          </w:p>
          <w:p>
            <w:pPr>
              <w:spacing w:line="360" w:lineRule="exact"/>
              <w:jc w:val="center"/>
              <w:rPr>
                <w:rFonts w:ascii="宋体" w:hAnsi="宋体"/>
                <w:szCs w:val="21"/>
              </w:rPr>
            </w:pPr>
            <w:r>
              <w:rPr>
                <w:rFonts w:hint="eastAsia" w:ascii="宋体" w:hAnsi="宋体"/>
                <w:szCs w:val="21"/>
              </w:rPr>
              <w:t>生产车间</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szCs w:val="21"/>
              </w:rPr>
            </w:pPr>
            <w:r>
              <w:rPr>
                <w:rFonts w:hint="eastAsia" w:ascii="宋体" w:hAnsi="宋体"/>
                <w:szCs w:val="21"/>
              </w:rPr>
              <w:t>企业的纠正和预防措施控制按照CH-CLCX-20-2019《持续改进控制程序》执行。符合要求。</w:t>
            </w:r>
          </w:p>
        </w:tc>
        <w:tc>
          <w:tcPr>
            <w:tcW w:w="1525" w:type="dxa"/>
            <w:vAlign w:val="center"/>
          </w:tcPr>
          <w:p>
            <w:pPr>
              <w:spacing w:line="360" w:lineRule="exact"/>
              <w:jc w:val="center"/>
              <w:rPr>
                <w:rFonts w:ascii="宋体" w:hAnsi="宋体"/>
                <w:szCs w:val="21"/>
              </w:rPr>
            </w:pPr>
            <w:r>
              <w:rPr>
                <w:rFonts w:hint="eastAsia" w:ascii="宋体" w:hAnsi="宋体"/>
                <w:szCs w:val="21"/>
              </w:rPr>
              <w:t>生产技术部</w:t>
            </w:r>
          </w:p>
          <w:p>
            <w:pPr>
              <w:spacing w:line="360" w:lineRule="exact"/>
              <w:ind w:firstLine="210" w:firstLineChars="100"/>
              <w:rPr>
                <w:rFonts w:ascii="宋体" w:hAnsi="宋体"/>
                <w:szCs w:val="21"/>
              </w:rPr>
            </w:pPr>
            <w:r>
              <w:rPr>
                <w:rFonts w:hint="eastAsia" w:ascii="宋体" w:hAnsi="宋体"/>
                <w:szCs w:val="21"/>
              </w:rPr>
              <w:t>生产车间</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szCs w:val="21"/>
              </w:rPr>
            </w:pPr>
            <w:r>
              <w:rPr>
                <w:rFonts w:hint="eastAsia" w:ascii="宋体" w:hAnsi="宋体"/>
                <w:szCs w:val="21"/>
              </w:rPr>
              <w:t xml:space="preserve">企业主要耗能为水和电；企业2019年8月至今耗3.46吨标准煤。企业不是重点耗能企业。 </w:t>
            </w:r>
          </w:p>
        </w:tc>
        <w:tc>
          <w:tcPr>
            <w:tcW w:w="1525" w:type="dxa"/>
            <w:vAlign w:val="center"/>
          </w:tcPr>
          <w:p>
            <w:pPr>
              <w:jc w:val="center"/>
              <w:rPr>
                <w:rFonts w:ascii="宋体" w:hAnsi="宋体"/>
                <w:szCs w:val="21"/>
              </w:rPr>
            </w:pPr>
            <w:r>
              <w:rPr>
                <w:rFonts w:hint="eastAsia" w:ascii="宋体" w:hAnsi="宋体"/>
                <w:szCs w:val="21"/>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tabs>
                <w:tab w:val="left" w:pos="869"/>
              </w:tabs>
              <w:spacing w:beforeLines="50" w:line="240" w:lineRule="exact"/>
              <w:rPr>
                <w:rFonts w:ascii="宋体" w:hAnsi="宋体"/>
                <w:szCs w:val="21"/>
              </w:rPr>
            </w:pPr>
            <w:r>
              <w:rPr>
                <w:rFonts w:hint="eastAsia"/>
              </w:rPr>
              <w:t>企业提供编码</w:t>
            </w:r>
            <w:r>
              <w:rPr>
                <w:rFonts w:hint="eastAsia" w:ascii="宋体" w:hAnsi="宋体"/>
                <w:sz w:val="24"/>
              </w:rPr>
              <w:t>JL-8.6-02</w:t>
            </w:r>
            <w:r>
              <w:rPr>
                <w:rFonts w:hint="eastAsia" w:ascii="宋体" w:hAnsi="宋体"/>
              </w:rPr>
              <w:t xml:space="preserve"> </w:t>
            </w:r>
            <w:r>
              <w:rPr>
                <w:rFonts w:hint="eastAsia"/>
              </w:rPr>
              <w:t xml:space="preserve"> 《生产过程检验记录（</w:t>
            </w:r>
            <w:r>
              <w:rPr>
                <w:rFonts w:hint="eastAsia" w:ascii="宋体"/>
              </w:rPr>
              <w:t>布水器</w:t>
            </w:r>
            <w:r>
              <w:rPr>
                <w:rFonts w:hint="eastAsia"/>
              </w:rPr>
              <w:t>）》记录表格，编码JL8.6-03《集水器出厂检验报告》的记录表格。均能使用法定计量单位。企业生产的产品不属于定量包装产品。</w:t>
            </w:r>
            <w:r>
              <w:rPr>
                <w:rFonts w:hint="eastAsia" w:ascii="宋体" w:hAnsi="宋体"/>
                <w:szCs w:val="21"/>
              </w:rPr>
              <w:t xml:space="preserve"> </w:t>
            </w:r>
          </w:p>
        </w:tc>
        <w:tc>
          <w:tcPr>
            <w:tcW w:w="1525" w:type="dxa"/>
            <w:vAlign w:val="center"/>
          </w:tcPr>
          <w:p>
            <w:pPr>
              <w:spacing w:line="360" w:lineRule="exact"/>
              <w:jc w:val="center"/>
              <w:rPr>
                <w:rFonts w:ascii="宋体" w:hAnsi="宋体"/>
                <w:szCs w:val="21"/>
              </w:rPr>
            </w:pPr>
            <w:r>
              <w:rPr>
                <w:rFonts w:hint="eastAsia" w:ascii="宋体" w:hAnsi="宋体"/>
                <w:szCs w:val="21"/>
              </w:rPr>
              <w:t>生产车间</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szCs w:val="21"/>
              </w:rPr>
            </w:pPr>
            <w:r>
              <w:rPr>
                <w:rFonts w:hint="eastAsia"/>
                <w:szCs w:val="22"/>
              </w:rPr>
              <w:t>企业贸易交接能源计量器具共有2台，资产不归企业所有。能源计量器具配备率符合GB17167－2006的要求。</w:t>
            </w:r>
            <w:r>
              <w:rPr>
                <w:rFonts w:hint="eastAsia" w:ascii="宋体" w:hAnsi="宋体"/>
                <w:szCs w:val="21"/>
              </w:rPr>
              <w:t>符合要求。</w:t>
            </w:r>
          </w:p>
        </w:tc>
        <w:tc>
          <w:tcPr>
            <w:tcW w:w="1525" w:type="dxa"/>
            <w:vAlign w:val="center"/>
          </w:tcPr>
          <w:p>
            <w:pPr>
              <w:spacing w:line="440" w:lineRule="exact"/>
              <w:rPr>
                <w:rFonts w:ascii="宋体" w:hAnsi="宋体"/>
                <w:szCs w:val="21"/>
              </w:rPr>
            </w:pPr>
            <w:r>
              <w:rPr>
                <w:rFonts w:hint="eastAsia" w:ascii="宋体" w:hAnsi="宋体"/>
                <w:szCs w:val="21"/>
              </w:rPr>
              <w:t>生产车间、综合部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szCs w:val="21"/>
              </w:rPr>
            </w:pPr>
            <w:r>
              <w:rPr>
                <w:rFonts w:hint="eastAsia" w:ascii="宋体" w:hAnsi="宋体"/>
                <w:szCs w:val="21"/>
              </w:rPr>
              <w:t>企业主要耗能为电和水。2019年换算标准煤：3.46吨标煤.不是重点耗能企业。</w:t>
            </w:r>
          </w:p>
          <w:p>
            <w:pPr>
              <w:spacing w:line="440" w:lineRule="exact"/>
              <w:rPr>
                <w:rFonts w:ascii="宋体" w:hAnsi="宋体"/>
                <w:szCs w:val="21"/>
              </w:rPr>
            </w:pPr>
            <w:r>
              <w:rPr>
                <w:rFonts w:hint="eastAsia" w:ascii="宋体" w:hAnsi="宋体"/>
                <w:szCs w:val="21"/>
              </w:rPr>
              <w:t>企业能源计量器具的配备满足</w:t>
            </w:r>
            <w:r>
              <w:rPr>
                <w:rFonts w:ascii="宋体" w:hAnsi="宋体"/>
                <w:szCs w:val="21"/>
              </w:rPr>
              <w:t>用能单位</w:t>
            </w:r>
            <w:r>
              <w:rPr>
                <w:rFonts w:hint="eastAsia" w:ascii="宋体" w:hAnsi="宋体"/>
                <w:szCs w:val="21"/>
              </w:rPr>
              <w:t>配备通则，</w:t>
            </w:r>
            <w:r>
              <w:rPr>
                <w:rFonts w:ascii="宋体" w:hAnsi="宋体"/>
                <w:szCs w:val="21"/>
              </w:rPr>
              <w:t>能源计量器具准确度等级</w:t>
            </w:r>
            <w:r>
              <w:rPr>
                <w:rFonts w:hint="eastAsia" w:ascii="宋体" w:hAnsi="宋体"/>
                <w:szCs w:val="21"/>
              </w:rPr>
              <w:t>满足</w:t>
            </w:r>
            <w:r>
              <w:rPr>
                <w:rFonts w:ascii="宋体" w:hAnsi="宋体"/>
                <w:szCs w:val="21"/>
              </w:rPr>
              <w:t>GB17167标准4.3.8表4要求</w:t>
            </w:r>
            <w:r>
              <w:rPr>
                <w:rFonts w:hint="eastAsia" w:ascii="宋体" w:hAnsi="宋体"/>
                <w:szCs w:val="21"/>
              </w:rPr>
              <w:t>。</w:t>
            </w:r>
          </w:p>
        </w:tc>
        <w:tc>
          <w:tcPr>
            <w:tcW w:w="1525" w:type="dxa"/>
            <w:vAlign w:val="center"/>
          </w:tcPr>
          <w:p>
            <w:pPr>
              <w:spacing w:line="440" w:lineRule="exact"/>
              <w:jc w:val="center"/>
              <w:rPr>
                <w:rFonts w:ascii="宋体" w:hAnsi="宋体"/>
                <w:szCs w:val="21"/>
              </w:rPr>
            </w:pPr>
            <w:r>
              <w:rPr>
                <w:rFonts w:hint="eastAsia" w:ascii="宋体" w:hAnsi="宋体"/>
                <w:szCs w:val="21"/>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spacing w:line="440" w:lineRule="exact"/>
              <w:jc w:val="left"/>
              <w:rPr>
                <w:rFonts w:ascii="宋体" w:hAnsi="宋体"/>
                <w:szCs w:val="21"/>
              </w:rPr>
            </w:pPr>
            <w:r>
              <w:rPr>
                <w:rFonts w:ascii="宋体" w:hAnsi="宋体"/>
                <w:szCs w:val="21"/>
              </w:rPr>
              <w:t>用能单位的能源计量器具的检定/校准</w:t>
            </w:r>
          </w:p>
        </w:tc>
        <w:tc>
          <w:tcPr>
            <w:tcW w:w="3343" w:type="dxa"/>
            <w:vAlign w:val="center"/>
          </w:tcPr>
          <w:p>
            <w:pPr>
              <w:spacing w:line="440" w:lineRule="exact"/>
              <w:rPr>
                <w:rFonts w:ascii="宋体" w:hAnsi="宋体"/>
                <w:szCs w:val="21"/>
              </w:rPr>
            </w:pPr>
            <w:r>
              <w:rPr>
                <w:rFonts w:hint="eastAsia"/>
                <w:szCs w:val="21"/>
              </w:rPr>
              <w:t xml:space="preserve">电能表均由当地供电部门统一管理，水表由当地供水部门统一管理。 </w:t>
            </w:r>
            <w:r>
              <w:rPr>
                <w:rFonts w:hint="eastAsia" w:ascii="宋体" w:hAnsi="宋体"/>
                <w:szCs w:val="21"/>
              </w:rPr>
              <w:t>符合要求。</w:t>
            </w:r>
          </w:p>
        </w:tc>
        <w:tc>
          <w:tcPr>
            <w:tcW w:w="1525" w:type="dxa"/>
            <w:vAlign w:val="center"/>
          </w:tcPr>
          <w:p>
            <w:pPr>
              <w:spacing w:line="440" w:lineRule="exact"/>
              <w:jc w:val="center"/>
              <w:rPr>
                <w:rFonts w:ascii="宋体" w:hAnsi="宋体"/>
                <w:szCs w:val="21"/>
              </w:rPr>
            </w:pPr>
            <w:r>
              <w:rPr>
                <w:rFonts w:hint="eastAsia" w:ascii="宋体" w:hAnsi="宋体"/>
                <w:szCs w:val="21"/>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szCs w:val="21"/>
              </w:rPr>
            </w:pPr>
            <w:r>
              <w:rPr>
                <w:rFonts w:hint="eastAsia" w:ascii="宋体" w:hAnsi="宋体"/>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szCs w:val="21"/>
              </w:rPr>
            </w:pPr>
            <w:r>
              <w:rPr>
                <w:rFonts w:hint="eastAsia" w:ascii="宋体" w:hAnsi="宋体"/>
                <w:szCs w:val="21"/>
              </w:rPr>
              <w:t>综合部</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w:pict>
        <v:shape id="_x0000_s4097" o:spid="_x0000_s4097" o:spt="202" type="#_x0000_t202" style="position:absolute;left:0pt;margin-left:288.55pt;margin-top:10.35pt;height:20.6pt;width:200.9pt;z-index:251658240;mso-width-relative:page;mso-height-relative:page;" stroked="f" coordsize="21600,21600"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w:pict>
        <v:line id="_x0000_s4098" o:spid="_x0000_s4098" o:spt="20" style="position:absolute;left:0pt;flip:y;margin-left:-0.45pt;margin-top:15.05pt;height:0.7pt;width:497.2pt;z-index:251658240;mso-width-relative:page;mso-height-relative:page;" coordsize="21600,21600">
          <v:path arrowok="t"/>
          <v:fill focussize="0,0"/>
          <v:stroke/>
          <v:imagedata o:title=""/>
          <o:lock v:ext="edit"/>
        </v:line>
      </w:pic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CE6"/>
    <w:rsid w:val="003D0EDE"/>
    <w:rsid w:val="003D2B57"/>
    <w:rsid w:val="003D31FA"/>
    <w:rsid w:val="003D331D"/>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51B6"/>
    <w:rsid w:val="00AA5ED9"/>
    <w:rsid w:val="00AA7C2C"/>
    <w:rsid w:val="00AB029D"/>
    <w:rsid w:val="00AB25BD"/>
    <w:rsid w:val="00AB68B4"/>
    <w:rsid w:val="00AB7AD7"/>
    <w:rsid w:val="00AC0000"/>
    <w:rsid w:val="00AC272D"/>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46E1"/>
    <w:rsid w:val="00C30049"/>
    <w:rsid w:val="00C30BA6"/>
    <w:rsid w:val="00C3136D"/>
    <w:rsid w:val="00C317E6"/>
    <w:rsid w:val="00C3501F"/>
    <w:rsid w:val="00C52ADE"/>
    <w:rsid w:val="00C56D3D"/>
    <w:rsid w:val="00C5728A"/>
    <w:rsid w:val="00C60EDC"/>
    <w:rsid w:val="00C6455F"/>
    <w:rsid w:val="00C64729"/>
    <w:rsid w:val="00C64B02"/>
    <w:rsid w:val="00C66EF6"/>
    <w:rsid w:val="00C674CD"/>
    <w:rsid w:val="00C71117"/>
    <w:rsid w:val="00C71AF5"/>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C194A30"/>
    <w:rsid w:val="1C33486E"/>
    <w:rsid w:val="1C555EAE"/>
    <w:rsid w:val="1C8F397A"/>
    <w:rsid w:val="1CC836D3"/>
    <w:rsid w:val="1D084463"/>
    <w:rsid w:val="1DA524F3"/>
    <w:rsid w:val="1DEB39D5"/>
    <w:rsid w:val="1DF24442"/>
    <w:rsid w:val="1DF51C9D"/>
    <w:rsid w:val="1E135F2D"/>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1718E6"/>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F913FE"/>
    <w:rsid w:val="430318B2"/>
    <w:rsid w:val="432F5D92"/>
    <w:rsid w:val="438D2608"/>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796899"/>
    <w:rsid w:val="529319CF"/>
    <w:rsid w:val="52B91CE6"/>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uiPriority w:val="0"/>
    <w:rPr>
      <w:rFonts w:eastAsia="宋体"/>
      <w:kern w:val="2"/>
      <w:sz w:val="18"/>
      <w:lang w:val="en-US" w:eastAsia="zh-CN"/>
    </w:rPr>
  </w:style>
  <w:style w:type="character" w:customStyle="1" w:styleId="11">
    <w:name w:val="Font Style99"/>
    <w:qFormat/>
    <w:uiPriority w:val="0"/>
    <w:rPr>
      <w:rFonts w:ascii="黑体" w:eastAsia="黑体" w:cs="黑体"/>
      <w:sz w:val="20"/>
      <w:szCs w:val="20"/>
    </w:rPr>
  </w:style>
  <w:style w:type="character" w:customStyle="1" w:styleId="12">
    <w:name w:val="页脚 Char"/>
    <w:link w:val="4"/>
    <w:uiPriority w:val="99"/>
    <w:rPr>
      <w:kern w:val="2"/>
      <w:sz w:val="18"/>
    </w:rPr>
  </w:style>
  <w:style w:type="character" w:customStyle="1" w:styleId="13">
    <w:name w:val="页眉 Char"/>
    <w:link w:val="5"/>
    <w:qFormat/>
    <w:uiPriority w:val="99"/>
    <w:rPr>
      <w:kern w:val="2"/>
      <w:sz w:val="18"/>
    </w:rPr>
  </w:style>
  <w:style w:type="character" w:customStyle="1" w:styleId="14">
    <w:name w:val="Char Char1"/>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tabs>
        <w:tab w:val="left" w:pos="252"/>
      </w:tabs>
      <w:ind w:left="252" w:hanging="360"/>
    </w:pPr>
  </w:style>
  <w:style w:type="paragraph" w:customStyle="1" w:styleId="16">
    <w:name w:val="Char1"/>
    <w:basedOn w:val="1"/>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4233</Words>
  <Characters>921</Characters>
  <Lines>7</Lines>
  <Paragraphs>10</Paragraphs>
  <TotalTime>454</TotalTime>
  <ScaleCrop>false</ScaleCrop>
  <LinksUpToDate>false</LinksUpToDate>
  <CharactersWithSpaces>5144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A樱洁</cp:lastModifiedBy>
  <cp:lastPrinted>2019-12-16T07:32:00Z</cp:lastPrinted>
  <dcterms:modified xsi:type="dcterms:W3CDTF">2020-10-12T02:18:53Z</dcterms:modified>
  <dc:title>审 核 计 划(二阶段/监督/再认证/其他)</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