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hint="eastAsia"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hint="eastAsia" w:ascii="宋体" w:hAnsi="宋体"/>
          <w:sz w:val="32"/>
          <w:u w:val="single"/>
        </w:rPr>
        <w:t>江苏鼎胜新能源材料股份有限公司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0093-2019-2020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0093-2019-2020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479"/>
        <w:gridCol w:w="1525"/>
        <w:gridCol w:w="2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47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江苏鼎胜新能源材料股份有限公司</w:t>
            </w:r>
            <w:bookmarkEnd w:id="4"/>
          </w:p>
        </w:tc>
        <w:tc>
          <w:tcPr>
            <w:tcW w:w="15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65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孙</w:t>
            </w:r>
            <w:bookmarkEnd w:id="5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妤超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47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ISC-2019-0515</w:t>
            </w:r>
            <w:bookmarkEnd w:id="6"/>
          </w:p>
        </w:tc>
        <w:tc>
          <w:tcPr>
            <w:tcW w:w="15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65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2024-10-24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47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5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65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2020年10月19日 上午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至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10月20日上午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47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王常宁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汪宁艺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ISC[S]0</w:t>
            </w:r>
            <w:r>
              <w:rPr>
                <w:rFonts w:hint="eastAsia" w:ascii="宋体" w:hAnsi="宋体"/>
                <w:color w:val="000000"/>
                <w:szCs w:val="21"/>
              </w:rPr>
              <w:t>297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ascii="宋体" w:hAnsi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丁紫娟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ISC[S]0384</w:t>
            </w:r>
          </w:p>
        </w:tc>
        <w:tc>
          <w:tcPr>
            <w:tcW w:w="15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65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5" w:line="240" w:lineRule="exact"/>
              <w:ind w:right="159"/>
              <w:textAlignment w:val="auto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管理层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 w:eastAsia="新宋体"/>
                <w:sz w:val="21"/>
                <w:szCs w:val="21"/>
                <w:lang w:eastAsia="zh-CN"/>
              </w:rPr>
              <w:t>品质部、</w:t>
            </w:r>
            <w:r>
              <w:rPr>
                <w:rFonts w:hint="eastAsia" w:eastAsia="新宋体"/>
                <w:sz w:val="21"/>
                <w:szCs w:val="21"/>
              </w:rPr>
              <w:t>人力资源</w:t>
            </w:r>
            <w:r>
              <w:rPr>
                <w:rFonts w:hint="eastAsia" w:eastAsia="新宋体"/>
                <w:sz w:val="21"/>
                <w:szCs w:val="21"/>
                <w:lang w:eastAsia="zh-CN"/>
              </w:rPr>
              <w:t>部、</w:t>
            </w:r>
            <w:r>
              <w:rPr>
                <w:rFonts w:hint="eastAsia"/>
                <w:bCs/>
                <w:szCs w:val="21"/>
                <w:lang w:eastAsia="zh-CN"/>
              </w:rPr>
              <w:t>装备动力部、技术部、安环部、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采购部、</w:t>
            </w:r>
            <w:r>
              <w:rPr>
                <w:rFonts w:hint="eastAsia"/>
                <w:sz w:val="21"/>
                <w:szCs w:val="21"/>
                <w:lang w:eastAsia="zh-CN"/>
              </w:rPr>
              <w:t>销售部、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铸轧（一、二）分厂、</w:t>
            </w:r>
            <w:r>
              <w:rPr>
                <w:rFonts w:hint="eastAsia"/>
                <w:sz w:val="21"/>
                <w:szCs w:val="21"/>
                <w:lang w:eastAsia="zh-CN"/>
              </w:rPr>
              <w:t>铝箔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（一、二）分厂、</w:t>
            </w:r>
            <w:r>
              <w:rPr>
                <w:rFonts w:hint="eastAsia"/>
                <w:bCs/>
                <w:szCs w:val="21"/>
                <w:lang w:eastAsia="zh-CN"/>
              </w:rPr>
              <w:t>板带（一、二、三）分厂、氧化分厂、涂层分厂</w:t>
            </w:r>
          </w:p>
        </w:tc>
      </w:tr>
    </w:tbl>
    <w:p>
      <w:pPr>
        <w:widowControl/>
        <w:spacing w:line="24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4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widowControl/>
        <w:spacing w:line="240" w:lineRule="auto"/>
        <w:ind w:firstLine="42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一年来，公司日常运行中生产、经营、安全、销售及管理方面比去年都有所提升，企业各项管理制度进一步完善，</w:t>
      </w:r>
      <w:r>
        <w:rPr>
          <w:rFonts w:hint="eastAsia" w:ascii="宋体" w:hAnsi="宋体"/>
          <w:szCs w:val="21"/>
        </w:rPr>
        <w:t>企业产品质量稳定，</w:t>
      </w:r>
      <w:r>
        <w:rPr>
          <w:rFonts w:hint="eastAsia" w:ascii="宋体" w:hAnsi="宋体"/>
          <w:szCs w:val="21"/>
          <w:lang w:eastAsia="zh-CN"/>
        </w:rPr>
        <w:t>年产量约</w:t>
      </w:r>
      <w:r>
        <w:rPr>
          <w:rFonts w:hint="eastAsia" w:ascii="宋体" w:hAnsi="宋体"/>
          <w:szCs w:val="21"/>
          <w:lang w:val="en-US" w:eastAsia="zh-CN"/>
        </w:rPr>
        <w:t>60万吨各种铝材。</w:t>
      </w:r>
      <w:r>
        <w:rPr>
          <w:rFonts w:hint="eastAsia" w:ascii="宋体" w:hAnsi="宋体" w:cs="宋体"/>
          <w:bCs/>
          <w:kern w:val="0"/>
          <w:szCs w:val="21"/>
        </w:rPr>
        <w:t>一年内，</w:t>
      </w:r>
      <w:r>
        <w:rPr>
          <w:rFonts w:hint="eastAsia" w:asciiTheme="minorEastAsia" w:hAnsiTheme="minorEastAsia"/>
          <w:bCs/>
          <w:szCs w:val="21"/>
        </w:rPr>
        <w:t>企业未有违反法律、法规问题和产品质量问题的投诉或重大质量事故发生。</w:t>
      </w:r>
    </w:p>
    <w:p>
      <w:pPr>
        <w:widowControl/>
        <w:numPr>
          <w:ilvl w:val="0"/>
          <w:numId w:val="1"/>
        </w:numPr>
        <w:spacing w:line="24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widowControl/>
        <w:spacing w:line="24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为有效评价公司测量管理体系认证后一年以来运行情况，在</w:t>
      </w:r>
      <w:r>
        <w:rPr>
          <w:rFonts w:hint="eastAsia" w:ascii="宋体" w:hAnsi="宋体"/>
          <w:szCs w:val="21"/>
          <w:lang w:eastAsia="zh-CN"/>
        </w:rPr>
        <w:t>江苏鼎胜新能源材料股份</w:t>
      </w:r>
      <w:r>
        <w:rPr>
          <w:rFonts w:hint="eastAsia" w:ascii="宋体" w:hAnsi="宋体"/>
          <w:szCs w:val="21"/>
        </w:rPr>
        <w:t>有限公司现场审核中，审核组抽样检查了涉及公司测量体系内的管理、生产、经营、质量和安全</w:t>
      </w:r>
      <w:r>
        <w:rPr>
          <w:rFonts w:hint="eastAsia" w:ascii="宋体" w:hAnsi="宋体"/>
          <w:szCs w:val="21"/>
          <w:lang w:eastAsia="zh-CN"/>
        </w:rPr>
        <w:t>、能源</w:t>
      </w:r>
      <w:r>
        <w:rPr>
          <w:rFonts w:hint="eastAsia" w:ascii="宋体" w:hAnsi="宋体"/>
          <w:szCs w:val="21"/>
        </w:rPr>
        <w:t>等方面的</w:t>
      </w: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eastAsia" w:ascii="宋体" w:hAnsi="宋体"/>
          <w:szCs w:val="21"/>
        </w:rPr>
        <w:t>个职能部门</w:t>
      </w:r>
      <w:r>
        <w:rPr>
          <w:rFonts w:hint="eastAsia" w:ascii="宋体" w:hAnsi="宋体"/>
          <w:bCs/>
          <w:szCs w:val="21"/>
          <w:lang w:eastAsia="zh-CN"/>
        </w:rPr>
        <w:t>和</w:t>
      </w:r>
      <w:r>
        <w:rPr>
          <w:rFonts w:hint="eastAsia" w:ascii="宋体" w:hAnsi="宋体"/>
          <w:bCs/>
          <w:szCs w:val="21"/>
          <w:lang w:val="en-US" w:eastAsia="zh-CN"/>
        </w:rPr>
        <w:t>9个</w:t>
      </w:r>
      <w:r>
        <w:rPr>
          <w:rFonts w:hint="eastAsia" w:ascii="宋体" w:hAnsi="宋体"/>
          <w:bCs/>
          <w:szCs w:val="21"/>
        </w:rPr>
        <w:t>生产</w:t>
      </w:r>
      <w:r>
        <w:rPr>
          <w:rFonts w:hint="eastAsia" w:ascii="宋体" w:hAnsi="宋体"/>
          <w:bCs/>
          <w:szCs w:val="21"/>
          <w:lang w:eastAsia="zh-CN"/>
        </w:rPr>
        <w:t>分厂</w:t>
      </w:r>
      <w:r>
        <w:rPr>
          <w:rFonts w:hint="eastAsia" w:ascii="宋体" w:hAnsi="宋体"/>
          <w:szCs w:val="21"/>
        </w:rPr>
        <w:t>。 重点核查环节有：原材料（外购件）进厂检测、产品质量性能检验、出厂产品质量检测、</w:t>
      </w:r>
      <w:r>
        <w:rPr>
          <w:rFonts w:hint="eastAsia" w:ascii="宋体" w:hAnsi="宋体"/>
          <w:szCs w:val="21"/>
          <w:lang w:eastAsia="zh-CN"/>
        </w:rPr>
        <w:t>能源计量器具配备、</w:t>
      </w:r>
      <w:r>
        <w:rPr>
          <w:rFonts w:hint="eastAsia" w:ascii="宋体" w:hAnsi="宋体"/>
          <w:szCs w:val="21"/>
        </w:rPr>
        <w:t>主要生产过程的测量控制、监视及测量设备量值溯源情况，同时，跟踪验证了该公司在获得测量管理体系认证后，对体系的运行监视、分析完善和持续改进等工作情况。</w:t>
      </w:r>
      <w:r>
        <w:rPr>
          <w:rFonts w:hint="eastAsia" w:ascii="宋体" w:hAnsi="宋体"/>
          <w:szCs w:val="21"/>
          <w:lang w:eastAsia="zh-CN"/>
        </w:rPr>
        <w:t>江苏鼎胜新能源材料股份</w:t>
      </w:r>
      <w:r>
        <w:rPr>
          <w:rFonts w:hint="eastAsia" w:ascii="宋体" w:hAnsi="宋体"/>
          <w:szCs w:val="21"/>
        </w:rPr>
        <w:t>有限公司测量管理体系的符合性、有效性及持续改进，符合GB/T 19022-2003标准要求，</w:t>
      </w:r>
      <w:r>
        <w:rPr>
          <w:rFonts w:hint="eastAsia" w:ascii="宋体" w:hAnsi="宋体" w:cs="宋体"/>
          <w:kern w:val="0"/>
          <w:szCs w:val="21"/>
          <w:lang w:eastAsia="zh-CN"/>
        </w:rPr>
        <w:t>为企业降低风险，快速发展提供了很好的保证作用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widowControl/>
        <w:numPr>
          <w:ilvl w:val="0"/>
          <w:numId w:val="1"/>
        </w:numPr>
        <w:spacing w:line="24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spacing w:line="24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 xml:space="preserve">3.1 </w:t>
      </w:r>
      <w:r>
        <w:rPr>
          <w:rFonts w:hint="eastAsia" w:ascii="宋体" w:hAnsi="宋体" w:cs="宋体"/>
          <w:bCs/>
          <w:szCs w:val="21"/>
        </w:rPr>
        <w:t>公司于</w:t>
      </w:r>
      <w:r>
        <w:rPr>
          <w:rFonts w:hint="eastAsia" w:ascii="宋体" w:hAnsi="宋体" w:cs="宋体"/>
          <w:bCs/>
          <w:color w:val="auto"/>
          <w:szCs w:val="21"/>
        </w:rPr>
        <w:t>20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color w:val="auto"/>
          <w:szCs w:val="21"/>
        </w:rPr>
        <w:t>年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8</w:t>
      </w:r>
      <w:r>
        <w:rPr>
          <w:rFonts w:hint="eastAsia" w:ascii="宋体" w:hAnsi="宋体" w:cs="宋体"/>
          <w:bCs/>
          <w:color w:val="auto"/>
          <w:szCs w:val="21"/>
        </w:rPr>
        <w:t>月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14</w:t>
      </w:r>
      <w:r>
        <w:rPr>
          <w:rFonts w:hint="eastAsia" w:ascii="宋体" w:hAnsi="宋体" w:cs="宋体"/>
          <w:bCs/>
          <w:color w:val="auto"/>
          <w:szCs w:val="21"/>
        </w:rPr>
        <w:t>日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~15日</w:t>
      </w:r>
      <w:r>
        <w:rPr>
          <w:rFonts w:hint="eastAsia" w:ascii="宋体" w:hAnsi="宋体"/>
          <w:bCs/>
          <w:szCs w:val="21"/>
        </w:rPr>
        <w:t>，单独组织了公司测量管理体系内部审核，管理者代表</w:t>
      </w:r>
      <w:r>
        <w:rPr>
          <w:rFonts w:hint="eastAsia" w:ascii="宋体" w:hAnsi="宋体"/>
          <w:bCs/>
          <w:szCs w:val="21"/>
          <w:lang w:eastAsia="zh-CN"/>
        </w:rPr>
        <w:t>王昭浪</w:t>
      </w:r>
      <w:r>
        <w:rPr>
          <w:rFonts w:hint="eastAsia" w:ascii="宋体" w:hAnsi="宋体"/>
          <w:bCs/>
          <w:szCs w:val="21"/>
        </w:rPr>
        <w:t>任组长参与审核。内审</w:t>
      </w:r>
      <w:r>
        <w:rPr>
          <w:rFonts w:hint="eastAsia" w:ascii="宋体" w:hAnsi="宋体"/>
          <w:bCs/>
          <w:szCs w:val="21"/>
          <w:lang w:eastAsia="zh-CN"/>
        </w:rPr>
        <w:t>分</w:t>
      </w:r>
      <w:r>
        <w:rPr>
          <w:rFonts w:hint="eastAsia" w:ascii="宋体" w:hAnsi="宋体"/>
          <w:bCs/>
          <w:szCs w:val="21"/>
          <w:lang w:val="en-US" w:eastAsia="zh-CN"/>
        </w:rPr>
        <w:t>6个</w:t>
      </w:r>
      <w:r>
        <w:rPr>
          <w:rFonts w:hint="eastAsia" w:ascii="宋体" w:hAnsi="宋体"/>
          <w:bCs/>
          <w:szCs w:val="21"/>
        </w:rPr>
        <w:t>组对包括管理层在内的</w:t>
      </w:r>
      <w:r>
        <w:rPr>
          <w:rFonts w:hint="eastAsia" w:ascii="宋体" w:hAnsi="宋体"/>
          <w:bCs/>
          <w:szCs w:val="21"/>
          <w:lang w:val="en-US" w:eastAsia="zh-CN"/>
        </w:rPr>
        <w:t>7</w:t>
      </w:r>
      <w:r>
        <w:rPr>
          <w:rFonts w:hint="eastAsia" w:ascii="宋体" w:hAnsi="宋体"/>
          <w:bCs/>
          <w:szCs w:val="21"/>
        </w:rPr>
        <w:t>个职能部门</w:t>
      </w:r>
      <w:r>
        <w:rPr>
          <w:rFonts w:hint="eastAsia" w:ascii="宋体" w:hAnsi="宋体"/>
          <w:bCs/>
          <w:szCs w:val="21"/>
          <w:lang w:eastAsia="zh-CN"/>
        </w:rPr>
        <w:t>和</w:t>
      </w:r>
      <w:r>
        <w:rPr>
          <w:rFonts w:hint="eastAsia" w:ascii="宋体" w:hAnsi="宋体"/>
          <w:bCs/>
          <w:szCs w:val="21"/>
          <w:lang w:val="en-US" w:eastAsia="zh-CN"/>
        </w:rPr>
        <w:t>9</w:t>
      </w:r>
      <w:r>
        <w:rPr>
          <w:rFonts w:hint="eastAsia" w:ascii="宋体" w:hAnsi="宋体"/>
          <w:bCs/>
          <w:szCs w:val="21"/>
        </w:rPr>
        <w:t>生产</w:t>
      </w:r>
      <w:r>
        <w:rPr>
          <w:rFonts w:hint="eastAsia" w:ascii="宋体" w:hAnsi="宋体"/>
          <w:bCs/>
          <w:szCs w:val="21"/>
          <w:lang w:eastAsia="zh-CN"/>
        </w:rPr>
        <w:t>分厂及</w:t>
      </w:r>
      <w:r>
        <w:rPr>
          <w:rFonts w:hint="eastAsia" w:ascii="宋体" w:hAnsi="宋体"/>
          <w:bCs/>
          <w:szCs w:val="21"/>
        </w:rPr>
        <w:t>实验室进行了全要素的审核。本次内部审核发现1个不符合项，涉及部门</w:t>
      </w:r>
      <w:r>
        <w:rPr>
          <w:rFonts w:hint="eastAsia" w:eastAsia="新宋体"/>
          <w:szCs w:val="21"/>
          <w:lang w:eastAsia="zh-CN"/>
        </w:rPr>
        <w:t>品质</w:t>
      </w:r>
      <w:r>
        <w:rPr>
          <w:rFonts w:hint="eastAsia" w:eastAsia="新宋体"/>
          <w:szCs w:val="21"/>
        </w:rPr>
        <w:t>部</w:t>
      </w:r>
      <w:r>
        <w:rPr>
          <w:rFonts w:hint="eastAsia" w:ascii="宋体" w:hAnsi="宋体"/>
          <w:bCs/>
          <w:szCs w:val="21"/>
        </w:rPr>
        <w:t>，已制定了相关的预防纠正措施，并在规定时间内，完成整改工作，不符合项已关闭。</w:t>
      </w:r>
    </w:p>
    <w:p>
      <w:pPr>
        <w:widowControl/>
        <w:spacing w:line="240" w:lineRule="auto"/>
        <w:rPr>
          <w:rFonts w:hint="eastAsia" w:ascii="宋体" w:hAnsi="宋体"/>
          <w:bCs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 xml:space="preserve">3.2 </w:t>
      </w:r>
      <w:r>
        <w:rPr>
          <w:rFonts w:hint="eastAsia" w:ascii="宋体" w:hAnsi="宋体"/>
          <w:szCs w:val="21"/>
        </w:rPr>
        <w:t>公司于</w:t>
      </w: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16</w:t>
      </w:r>
      <w:r>
        <w:rPr>
          <w:rFonts w:hint="eastAsia" w:ascii="宋体" w:hAnsi="宋体"/>
          <w:szCs w:val="21"/>
        </w:rPr>
        <w:t>日，组织了测量体系管理评审，会议由</w:t>
      </w:r>
      <w:r>
        <w:rPr>
          <w:rFonts w:hint="eastAsia" w:ascii="宋体" w:hAnsi="宋体"/>
          <w:szCs w:val="21"/>
          <w:lang w:eastAsia="zh-CN"/>
        </w:rPr>
        <w:t>管代</w:t>
      </w:r>
      <w:r>
        <w:rPr>
          <w:rFonts w:hint="eastAsia" w:ascii="宋体" w:hAnsi="宋体"/>
          <w:bCs/>
          <w:szCs w:val="21"/>
          <w:lang w:eastAsia="zh-CN"/>
        </w:rPr>
        <w:t>王昭浪</w:t>
      </w:r>
      <w:r>
        <w:rPr>
          <w:rFonts w:hint="eastAsia" w:ascii="宋体" w:hAnsi="宋体"/>
          <w:szCs w:val="21"/>
        </w:rPr>
        <w:t>主持，</w:t>
      </w:r>
      <w:r>
        <w:rPr>
          <w:rFonts w:hint="eastAsia" w:ascii="宋体" w:hAnsi="宋体"/>
          <w:bCs/>
          <w:szCs w:val="21"/>
        </w:rPr>
        <w:t>测量管理体系职能部门和相关部门领导参加的评审会议。会议对公司内审和体系运行过程中发现的问题，预防措施落实和完成情况，提出评审报告。管理评审结论为：公司测量管理体系有效运行，</w:t>
      </w:r>
      <w:r>
        <w:rPr>
          <w:rFonts w:hint="eastAsia" w:ascii="宋体" w:hAnsi="宋体"/>
          <w:bCs/>
          <w:szCs w:val="21"/>
          <w:lang w:eastAsia="zh-CN"/>
        </w:rPr>
        <w:t>促进本公司的管理、人员、能源计量有很大的提高，</w:t>
      </w:r>
      <w:r>
        <w:rPr>
          <w:rFonts w:hint="eastAsia" w:ascii="宋体" w:hAnsi="宋体"/>
          <w:bCs/>
          <w:szCs w:val="21"/>
        </w:rPr>
        <w:t>符合GB/T 19022-2003标准要求。</w:t>
      </w:r>
    </w:p>
    <w:p>
      <w:pPr>
        <w:widowControl/>
        <w:spacing w:line="24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spacing w:line="240" w:lineRule="auto"/>
        <w:ind w:firstLine="420" w:firstLineChars="200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公司主要测量要求是</w:t>
      </w:r>
      <w:r>
        <w:rPr>
          <w:rFonts w:hint="eastAsia" w:ascii="宋体" w:hAnsi="宋体" w:cs="宋体"/>
          <w:kern w:val="0"/>
          <w:szCs w:val="21"/>
        </w:rPr>
        <w:t>已识别出的</w:t>
      </w: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color w:val="auto"/>
          <w:szCs w:val="21"/>
          <w:lang w:val="en-US" w:eastAsia="zh-CN"/>
        </w:rPr>
        <w:t>48</w:t>
      </w:r>
      <w:r>
        <w:rPr>
          <w:rFonts w:hint="eastAsia" w:ascii="宋体" w:hAnsi="宋体"/>
          <w:szCs w:val="21"/>
        </w:rPr>
        <w:t>项，其中：</w:t>
      </w:r>
      <w:r>
        <w:rPr>
          <w:rFonts w:hint="eastAsia" w:ascii="宋体" w:hAnsi="宋体" w:cs="黑体"/>
          <w:szCs w:val="21"/>
          <w:u w:val="none"/>
          <w:lang w:eastAsia="zh-CN"/>
        </w:rPr>
        <w:t>“</w:t>
      </w:r>
      <w:r>
        <w:rPr>
          <w:rFonts w:hint="eastAsia" w:ascii="宋体" w:hAnsi="宋体" w:cs="宋体"/>
          <w:kern w:val="0"/>
          <w:szCs w:val="21"/>
          <w:u w:val="none"/>
          <w:lang w:eastAsia="zh-CN"/>
        </w:rPr>
        <w:t>电子汽车衡称重</w:t>
      </w:r>
      <w:r>
        <w:rPr>
          <w:rFonts w:hint="eastAsia" w:ascii="宋体" w:hAnsi="宋体" w:cs="宋体"/>
          <w:kern w:val="0"/>
          <w:szCs w:val="21"/>
          <w:u w:val="none"/>
        </w:rPr>
        <w:t>测量过程</w:t>
      </w:r>
      <w:r>
        <w:rPr>
          <w:rFonts w:hint="eastAsia" w:ascii="宋体" w:hAnsi="宋体" w:cs="黑体"/>
          <w:szCs w:val="21"/>
          <w:u w:val="none"/>
          <w:lang w:eastAsia="zh-CN"/>
        </w:rPr>
        <w:t>”、“铝板厚度尺寸测量过程”</w:t>
      </w:r>
      <w:r>
        <w:rPr>
          <w:rFonts w:hint="eastAsia" w:ascii="宋体" w:hAnsi="宋体" w:cs="宋体"/>
          <w:kern w:val="0"/>
          <w:szCs w:val="21"/>
        </w:rPr>
        <w:t>列为关键测量过程。本次审核没有</w:t>
      </w:r>
      <w:r>
        <w:rPr>
          <w:rFonts w:hint="eastAsia" w:ascii="宋体" w:hAnsi="宋体" w:cs="宋体"/>
          <w:color w:val="000000"/>
          <w:kern w:val="0"/>
          <w:szCs w:val="21"/>
        </w:rPr>
        <w:t>新增</w:t>
      </w:r>
      <w:r>
        <w:rPr>
          <w:rFonts w:hint="eastAsia" w:ascii="宋体" w:hAnsi="宋体" w:cs="宋体"/>
          <w:kern w:val="0"/>
          <w:szCs w:val="21"/>
        </w:rPr>
        <w:t>关键测量过程</w:t>
      </w:r>
      <w:r>
        <w:rPr>
          <w:rFonts w:hint="eastAsia" w:ascii="宋体" w:hAnsi="宋体"/>
          <w:szCs w:val="21"/>
        </w:rPr>
        <w:t>。</w:t>
      </w:r>
      <w:r>
        <w:rPr>
          <w:rFonts w:hint="eastAsia" w:asciiTheme="minorEastAsia" w:hAnsiTheme="minorEastAsia"/>
          <w:bCs/>
          <w:szCs w:val="21"/>
        </w:rPr>
        <w:t>查：</w:t>
      </w:r>
      <w:r>
        <w:rPr>
          <w:rFonts w:hint="eastAsia" w:ascii="宋体" w:hAnsi="宋体"/>
          <w:szCs w:val="21"/>
        </w:rPr>
        <w:t>“</w:t>
      </w:r>
      <w:r>
        <w:rPr>
          <w:rFonts w:hint="eastAsia" w:ascii="宋体" w:hAnsi="宋体" w:cs="宋体"/>
          <w:kern w:val="0"/>
          <w:szCs w:val="21"/>
          <w:u w:val="none"/>
          <w:lang w:eastAsia="zh-CN"/>
        </w:rPr>
        <w:t>电子汽车衡称重</w:t>
      </w:r>
      <w:r>
        <w:rPr>
          <w:rFonts w:hint="eastAsia" w:ascii="宋体" w:hAnsi="宋体" w:cs="宋体"/>
          <w:kern w:val="0"/>
          <w:szCs w:val="21"/>
          <w:u w:val="none"/>
        </w:rPr>
        <w:t>测量过程</w:t>
      </w:r>
      <w:r>
        <w:rPr>
          <w:rFonts w:hint="eastAsia" w:ascii="宋体" w:hAnsi="宋体" w:cs="黑体"/>
          <w:szCs w:val="21"/>
          <w:u w:val="none"/>
          <w:lang w:eastAsia="zh-CN"/>
        </w:rPr>
        <w:t>”、“铝板厚度尺寸测量过程”</w:t>
      </w:r>
      <w:r>
        <w:rPr>
          <w:rFonts w:hint="eastAsia" w:asciiTheme="minorEastAsia" w:hAnsiTheme="minorEastAsia"/>
          <w:bCs/>
          <w:szCs w:val="21"/>
        </w:rPr>
        <w:t>，有测量设备的计量确认过程，测量设备配备符合计量要求，验证方法、现场标识满足要求，有连续监视控制统计表。测量过程有计量要求导出，导出验证方法正确，计量验证记录齐全，符合程序的要求。测量过程进行了有效性确认和测量不确定度评定，评定方</w:t>
      </w:r>
      <w:r>
        <w:rPr>
          <w:rFonts w:hint="eastAsia" w:ascii="宋体" w:hAnsi="宋体"/>
          <w:szCs w:val="21"/>
        </w:rPr>
        <w:t>法正确，详见附件：“测量过程有效性确认记录</w:t>
      </w:r>
      <w:r>
        <w:rPr>
          <w:rFonts w:hint="eastAsia" w:asciiTheme="minorEastAsia" w:hAnsiTheme="minorEastAsia"/>
          <w:bCs/>
          <w:szCs w:val="21"/>
        </w:rPr>
        <w:t>”、</w:t>
      </w:r>
      <w:r>
        <w:rPr>
          <w:rFonts w:hint="eastAsia" w:ascii="宋体" w:hAnsi="宋体"/>
          <w:szCs w:val="21"/>
        </w:rPr>
        <w:t>“</w:t>
      </w:r>
      <w:r>
        <w:rPr>
          <w:rFonts w:hint="eastAsia"/>
        </w:rPr>
        <w:t>测量过程不确定度评定</w:t>
      </w:r>
      <w:r>
        <w:rPr>
          <w:rFonts w:hint="eastAsia" w:ascii="宋体" w:hAnsi="宋体"/>
          <w:szCs w:val="21"/>
        </w:rPr>
        <w:t>”</w:t>
      </w:r>
      <w:r>
        <w:rPr>
          <w:rFonts w:hint="eastAsia" w:asciiTheme="minorEastAsia" w:hAnsiTheme="minorEastAsia"/>
          <w:bCs/>
          <w:szCs w:val="21"/>
        </w:rPr>
        <w:t>资料。</w:t>
      </w:r>
    </w:p>
    <w:p>
      <w:pPr>
        <w:widowControl/>
        <w:spacing w:line="24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5.对认证审核时提出的不符合项的纠正措施情况有表述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40" w:lineRule="auto"/>
        <w:ind w:firstLine="210" w:firstLineChars="100"/>
        <w:rPr>
          <w:rFonts w:ascii="宋体" w:hAnsi="宋体"/>
          <w:bCs/>
          <w:szCs w:val="21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5.1</w:t>
      </w:r>
      <w:r>
        <w:rPr>
          <w:rFonts w:hint="eastAsia" w:cs="宋体" w:asciiTheme="minorEastAsia" w:hAnsiTheme="minorEastAsia"/>
          <w:kern w:val="0"/>
          <w:szCs w:val="21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上年度</w:t>
      </w:r>
      <w:r>
        <w:rPr>
          <w:rFonts w:hint="eastAsia" w:ascii="宋体" w:hAnsi="宋体" w:cs="宋体"/>
          <w:kern w:val="0"/>
          <w:szCs w:val="21"/>
          <w:lang w:eastAsia="zh-CN"/>
        </w:rPr>
        <w:t>初审</w:t>
      </w:r>
      <w:r>
        <w:rPr>
          <w:rFonts w:hint="eastAsia" w:ascii="宋体" w:hAnsi="宋体" w:cs="宋体"/>
          <w:kern w:val="0"/>
          <w:szCs w:val="21"/>
        </w:rPr>
        <w:t>开出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3项</w:t>
      </w:r>
      <w:r>
        <w:rPr>
          <w:rFonts w:hint="eastAsia" w:ascii="宋体" w:hAnsi="宋体" w:cs="宋体"/>
          <w:kern w:val="0"/>
          <w:szCs w:val="21"/>
        </w:rPr>
        <w:t>不符合项，</w:t>
      </w:r>
      <w:r>
        <w:rPr>
          <w:rFonts w:hint="eastAsia" w:ascii="宋体" w:hAnsi="宋体" w:eastAsia="宋体" w:cs="宋体"/>
          <w:szCs w:val="21"/>
          <w:lang w:eastAsia="zh-CN"/>
        </w:rPr>
        <w:t>公司对这</w:t>
      </w:r>
      <w:r>
        <w:rPr>
          <w:rFonts w:hint="eastAsia" w:ascii="宋体" w:hAnsi="宋体" w:eastAsia="宋体" w:cs="宋体"/>
          <w:szCs w:val="21"/>
          <w:lang w:val="en-US" w:eastAsia="zh-CN"/>
        </w:rPr>
        <w:t>3个</w:t>
      </w:r>
      <w:r>
        <w:rPr>
          <w:rFonts w:hint="eastAsia" w:ascii="宋体" w:hAnsi="宋体" w:eastAsia="宋体" w:cs="宋体"/>
          <w:szCs w:val="21"/>
          <w:lang w:eastAsia="zh-CN"/>
        </w:rPr>
        <w:t>不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符合项</w:t>
      </w:r>
      <w:r>
        <w:rPr>
          <w:rFonts w:hint="eastAsia" w:ascii="宋体" w:hAnsi="宋体" w:eastAsia="宋体" w:cs="宋体"/>
          <w:bCs/>
          <w:szCs w:val="21"/>
        </w:rPr>
        <w:t>及时制定整改计划，采取了纠正措施</w:t>
      </w:r>
      <w:r>
        <w:rPr>
          <w:rFonts w:hint="eastAsia" w:ascii="宋体" w:hAnsi="宋体" w:eastAsia="宋体" w:cs="宋体"/>
          <w:bCs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涂层分厂电控制室</w:t>
      </w:r>
      <w:r>
        <w:rPr>
          <w:rFonts w:hint="eastAsia" w:ascii="宋体" w:hAnsi="宋体"/>
          <w:b w:val="0"/>
          <w:bCs w:val="0"/>
          <w:szCs w:val="21"/>
        </w:rPr>
        <w:t>电能表</w:t>
      </w:r>
      <w:r>
        <w:rPr>
          <w:rFonts w:hint="eastAsia" w:ascii="宋体" w:hAnsi="宋体"/>
          <w:b w:val="0"/>
          <w:bCs w:val="0"/>
          <w:szCs w:val="21"/>
          <w:lang w:eastAsia="zh-CN"/>
        </w:rPr>
        <w:t>更换已送检，证书编号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820009454</w:t>
      </w:r>
      <w:r>
        <w:rPr>
          <w:rFonts w:hint="eastAsia" w:ascii="宋体" w:hAnsi="宋体"/>
          <w:b w:val="0"/>
          <w:bCs w:val="0"/>
          <w:szCs w:val="21"/>
          <w:lang w:eastAsia="zh-CN"/>
        </w:rPr>
        <w:t>；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2）铸轧一分厂已对更换热电偶等一次性设备进行了登记记录，有登记台账；3）品质部已对标物进行了控制，有标物登记台账。</w:t>
      </w:r>
      <w:r>
        <w:rPr>
          <w:rFonts w:hint="eastAsia" w:ascii="宋体" w:hAnsi="宋体" w:eastAsia="宋体" w:cs="宋体"/>
          <w:bCs/>
          <w:color w:val="auto"/>
          <w:szCs w:val="21"/>
        </w:rPr>
        <w:t>经本次审核</w:t>
      </w:r>
      <w:r>
        <w:rPr>
          <w:rFonts w:hint="eastAsia" w:ascii="宋体" w:hAnsi="宋体" w:eastAsia="宋体" w:cs="宋体"/>
          <w:color w:val="auto"/>
          <w:szCs w:val="21"/>
        </w:rPr>
        <w:t>，审核组通过对整改完成情况</w:t>
      </w:r>
      <w:r>
        <w:rPr>
          <w:rFonts w:hint="eastAsia" w:ascii="宋体" w:hAnsi="宋体" w:eastAsia="宋体" w:cs="宋体"/>
          <w:szCs w:val="21"/>
        </w:rPr>
        <w:t>及纠正措施有效性进行查验，确认公司</w:t>
      </w:r>
      <w:r>
        <w:rPr>
          <w:rFonts w:hint="eastAsia" w:ascii="宋体" w:hAnsi="宋体" w:eastAsia="宋体" w:cs="宋体"/>
          <w:bCs/>
          <w:szCs w:val="21"/>
          <w:lang w:eastAsia="zh-CN"/>
        </w:rPr>
        <w:t>对初</w:t>
      </w:r>
      <w:r>
        <w:rPr>
          <w:rFonts w:hint="eastAsia" w:ascii="宋体" w:hAnsi="宋体" w:eastAsia="宋体" w:cs="宋体"/>
          <w:bCs/>
          <w:szCs w:val="21"/>
        </w:rPr>
        <w:t>审中</w:t>
      </w:r>
      <w:r>
        <w:rPr>
          <w:rFonts w:hint="eastAsia" w:ascii="宋体" w:hAnsi="宋体" w:eastAsia="宋体" w:cs="宋体"/>
          <w:bCs/>
          <w:szCs w:val="21"/>
          <w:lang w:eastAsia="zh-CN"/>
        </w:rPr>
        <w:t>发现</w:t>
      </w:r>
      <w:r>
        <w:rPr>
          <w:rFonts w:hint="eastAsia" w:ascii="宋体" w:hAnsi="宋体" w:eastAsia="宋体" w:cs="宋体"/>
          <w:bCs/>
          <w:szCs w:val="21"/>
        </w:rPr>
        <w:t>的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Cs/>
          <w:szCs w:val="21"/>
        </w:rPr>
        <w:t>个不符合项，所采取的</w:t>
      </w:r>
      <w:r>
        <w:rPr>
          <w:rFonts w:hint="eastAsia" w:ascii="宋体" w:hAnsi="宋体" w:eastAsia="宋体" w:cs="宋体"/>
          <w:szCs w:val="21"/>
        </w:rPr>
        <w:t>纠正措施有效，整改完成，同意关闭不符合项</w:t>
      </w:r>
      <w:r>
        <w:rPr>
          <w:rFonts w:hint="eastAsia" w:ascii="宋体" w:hAnsi="宋体" w:eastAsia="宋体" w:cs="宋体"/>
          <w:bCs/>
          <w:szCs w:val="21"/>
        </w:rPr>
        <w:t>。</w:t>
      </w:r>
      <w:r>
        <w:rPr>
          <w:rFonts w:hint="eastAsia" w:ascii="宋体" w:hAnsi="宋体"/>
          <w:bCs/>
          <w:szCs w:val="21"/>
          <w:lang w:eastAsia="zh-CN"/>
        </w:rPr>
        <w:t>公司在体系运行中</w:t>
      </w:r>
      <w:r>
        <w:rPr>
          <w:rFonts w:hint="eastAsia" w:ascii="宋体" w:hAnsi="宋体"/>
          <w:bCs/>
          <w:szCs w:val="21"/>
        </w:rPr>
        <w:t>能</w:t>
      </w:r>
      <w:r>
        <w:rPr>
          <w:rFonts w:hint="eastAsia" w:ascii="宋体" w:hAnsi="宋体"/>
          <w:szCs w:val="21"/>
        </w:rPr>
        <w:t>按</w:t>
      </w:r>
      <w:r>
        <w:rPr>
          <w:rFonts w:hint="eastAsia" w:ascii="宋体" w:hAnsi="宋体"/>
          <w:szCs w:val="21"/>
          <w:lang w:eastAsia="zh-CN"/>
        </w:rPr>
        <w:t>照</w:t>
      </w:r>
      <w:r>
        <w:rPr>
          <w:rFonts w:hint="eastAsia" w:ascii="宋体" w:hAnsi="宋体"/>
          <w:szCs w:val="21"/>
        </w:rPr>
        <w:t>预防纠正措施认真进行自查自纠，不断完善体系的管理</w:t>
      </w:r>
      <w:r>
        <w:rPr>
          <w:rFonts w:hint="eastAsia" w:ascii="宋体" w:hAnsi="宋体"/>
          <w:szCs w:val="21"/>
          <w:lang w:eastAsia="zh-CN"/>
        </w:rPr>
        <w:t>水平</w:t>
      </w:r>
      <w:r>
        <w:rPr>
          <w:rFonts w:hint="eastAsia" w:ascii="宋体" w:hAnsi="宋体"/>
          <w:bCs/>
          <w:szCs w:val="21"/>
        </w:rPr>
        <w:t>。</w:t>
      </w:r>
    </w:p>
    <w:p>
      <w:pPr>
        <w:widowControl/>
        <w:spacing w:line="240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5.2</w:t>
      </w:r>
      <w:r>
        <w:rPr>
          <w:rFonts w:hint="eastAsia" w:ascii="宋体" w:hAnsi="宋体"/>
          <w:szCs w:val="21"/>
        </w:rPr>
        <w:t>本次监督审核共出具一般不符合项</w:t>
      </w:r>
      <w:r>
        <w:rPr>
          <w:rFonts w:hint="eastAsia" w:ascii="宋体" w:hAnsi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项，未发现严重的或系统性的不符合情况。</w:t>
      </w:r>
    </w:p>
    <w:p>
      <w:pPr>
        <w:widowControl/>
        <w:spacing w:line="240" w:lineRule="auto"/>
        <w:ind w:firstLine="210" w:firstLineChars="100"/>
        <w:rPr>
          <w:rFonts w:hint="default" w:ascii="宋体" w:hAnsi="宋体"/>
          <w:b w:val="0"/>
          <w:bCs w:val="0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5.2.1</w:t>
      </w:r>
      <w:r>
        <w:rPr>
          <w:rFonts w:hint="eastAsia" w:ascii="宋体" w:hAnsi="宋体"/>
          <w:b w:val="0"/>
          <w:bCs w:val="0"/>
          <w:szCs w:val="21"/>
          <w:u w:val="single"/>
          <w:lang w:val="en-US" w:eastAsia="zh-CN"/>
        </w:rPr>
        <w:t xml:space="preserve">查：安环部没有按照外部供方管理要求，对服务方“泰州新测检测科技有限公司”的检测能力、服务质量进行评价，并记录保存评价结果。不符合GB/T 19022-2003标准的6.4条款。 </w:t>
      </w:r>
    </w:p>
    <w:p>
      <w:pPr>
        <w:widowControl/>
        <w:spacing w:line="240" w:lineRule="auto"/>
        <w:ind w:firstLine="210" w:firstLineChars="100"/>
        <w:rPr>
          <w:rFonts w:hint="eastAsia" w:ascii="宋体" w:hAnsi="宋体" w:eastAsia="宋体" w:cs="宋体"/>
          <w:bCs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5.2.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/>
          <w:szCs w:val="21"/>
          <w:u w:val="single"/>
          <w:lang w:eastAsia="zh-CN"/>
        </w:rPr>
        <w:t>查：品质部用拉力试验机（编号</w:t>
      </w:r>
      <w:r>
        <w:rPr>
          <w:rFonts w:hint="eastAsia" w:ascii="宋体" w:hAnsi="宋体" w:eastAsia="宋体" w:cs="宋体"/>
          <w:bCs/>
          <w:szCs w:val="21"/>
          <w:u w:val="single"/>
          <w:lang w:val="en-US" w:eastAsia="zh-CN"/>
        </w:rPr>
        <w:t>11071045</w:t>
      </w:r>
      <w:r>
        <w:rPr>
          <w:rFonts w:hint="eastAsia" w:ascii="宋体" w:hAnsi="宋体" w:eastAsia="宋体" w:cs="宋体"/>
          <w:bCs/>
          <w:szCs w:val="21"/>
          <w:u w:val="single"/>
          <w:lang w:eastAsia="zh-CN"/>
        </w:rPr>
        <w:t>），</w:t>
      </w:r>
      <w:r>
        <w:rPr>
          <w:rFonts w:hint="eastAsia" w:ascii="宋体" w:hAnsi="宋体" w:eastAsia="宋体" w:cs="宋体"/>
          <w:bCs/>
          <w:szCs w:val="21"/>
          <w:u w:val="single"/>
          <w:lang w:val="en-US" w:eastAsia="zh-CN"/>
        </w:rPr>
        <w:t>计量确认合格标识上，验证确认人写的是检定机构名称。不符合GB/T19022-2003第7.1.1条款。</w:t>
      </w:r>
    </w:p>
    <w:p>
      <w:pPr>
        <w:widowControl/>
        <w:numPr>
          <w:ilvl w:val="0"/>
          <w:numId w:val="2"/>
        </w:numPr>
        <w:spacing w:line="24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spacing w:line="24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2"/>
        </w:numPr>
        <w:spacing w:line="24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spacing w:line="240" w:lineRule="auto"/>
        <w:rPr>
          <w:rFonts w:ascii="宋体" w:hAnsi="宋体"/>
          <w:bCs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 xml:space="preserve">   </w:t>
      </w:r>
      <w:r>
        <w:rPr>
          <w:rFonts w:hint="eastAsia" w:ascii="宋体" w:hAnsi="宋体"/>
          <w:bCs/>
          <w:szCs w:val="21"/>
        </w:rPr>
        <w:t>公司制定了计量方针</w:t>
      </w:r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/>
          <w:bCs/>
          <w:szCs w:val="21"/>
        </w:rPr>
        <w:t>规定了公司的计量工作</w:t>
      </w:r>
      <w:r>
        <w:rPr>
          <w:rFonts w:hint="eastAsia" w:ascii="宋体" w:hAnsi="宋体"/>
          <w:bCs/>
          <w:szCs w:val="21"/>
          <w:lang w:eastAsia="zh-CN"/>
        </w:rPr>
        <w:t>质量</w:t>
      </w:r>
      <w:r>
        <w:rPr>
          <w:rFonts w:hint="eastAsia" w:ascii="宋体" w:hAnsi="宋体"/>
          <w:bCs/>
          <w:szCs w:val="21"/>
        </w:rPr>
        <w:t>目标</w:t>
      </w:r>
      <w:r>
        <w:rPr>
          <w:rFonts w:hint="eastAsia" w:ascii="宋体" w:hAnsi="宋体"/>
          <w:bCs/>
          <w:szCs w:val="21"/>
          <w:lang w:val="en-US" w:eastAsia="zh-CN"/>
        </w:rPr>
        <w:t>4</w:t>
      </w:r>
      <w:r>
        <w:rPr>
          <w:rFonts w:hint="eastAsia" w:ascii="宋体" w:hAnsi="宋体"/>
          <w:bCs/>
          <w:szCs w:val="21"/>
        </w:rPr>
        <w:t>项，质量目标与计量方针一致。</w:t>
      </w:r>
      <w:r>
        <w:rPr>
          <w:rFonts w:hint="eastAsia" w:ascii="宋体" w:hAnsi="宋体"/>
          <w:bCs/>
          <w:szCs w:val="21"/>
          <w:lang w:eastAsia="zh-CN"/>
        </w:rPr>
        <w:t>目前目标分解到各部门和分厂，每季度统计完成情况，</w:t>
      </w:r>
      <w:r>
        <w:rPr>
          <w:rFonts w:hint="eastAsia" w:ascii="宋体" w:hAnsi="宋体"/>
          <w:bCs/>
          <w:szCs w:val="21"/>
        </w:rPr>
        <w:t>每年年底进行考核。</w:t>
      </w:r>
      <w:r>
        <w:rPr>
          <w:rFonts w:hint="eastAsia" w:ascii="宋体" w:hAnsi="宋体"/>
          <w:bCs/>
          <w:szCs w:val="21"/>
          <w:lang w:eastAsia="zh-CN"/>
        </w:rPr>
        <w:t>查：</w:t>
      </w:r>
      <w:r>
        <w:rPr>
          <w:rFonts w:hint="eastAsia" w:ascii="宋体" w:hAnsi="宋体"/>
          <w:bCs/>
          <w:szCs w:val="21"/>
          <w:lang w:val="en-US" w:eastAsia="zh-CN"/>
        </w:rPr>
        <w:t>2020年（1~3）季度各部门和分厂计量工作质量目标统计表，均按期完成计划目标。</w:t>
      </w:r>
    </w:p>
    <w:p>
      <w:pPr>
        <w:widowControl/>
        <w:numPr>
          <w:ilvl w:val="0"/>
          <w:numId w:val="2"/>
        </w:numPr>
        <w:spacing w:line="24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对企业组织任何变更的审核：</w:t>
      </w:r>
    </w:p>
    <w:p>
      <w:pPr>
        <w:widowControl/>
        <w:spacing w:line="240" w:lineRule="auto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hint="eastAsia" w:ascii="宋体" w:hAnsi="宋体"/>
          <w:szCs w:val="21"/>
        </w:rPr>
        <w:t>一年内，企业组织机构无变动，产品无变化。</w:t>
      </w:r>
    </w:p>
    <w:p>
      <w:pPr>
        <w:widowControl/>
        <w:numPr>
          <w:ilvl w:val="0"/>
          <w:numId w:val="2"/>
        </w:numPr>
        <w:spacing w:line="24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spacing w:line="240" w:lineRule="auto"/>
        <w:ind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公司对标志的使用，符合相关标准和规定。公司测量管理体系认证证书用于：1、开发国内和海外市场企业形象广告宣传；2、企业用于招投标加分。</w:t>
      </w:r>
    </w:p>
    <w:p>
      <w:pPr>
        <w:widowControl/>
        <w:numPr>
          <w:ilvl w:val="0"/>
          <w:numId w:val="2"/>
        </w:numPr>
        <w:spacing w:line="240" w:lineRule="auto"/>
      </w:pPr>
      <w:r>
        <w:rPr>
          <w:rFonts w:hint="eastAsia" w:asciiTheme="minorEastAsia" w:hAnsiTheme="minorEastAsia"/>
          <w:bCs/>
          <w:szCs w:val="21"/>
        </w:rPr>
        <w:t>本</w:t>
      </w:r>
      <w:r>
        <w:rPr>
          <w:rFonts w:hint="eastAsia" w:ascii="宋体" w:hAnsi="宋体"/>
          <w:szCs w:val="21"/>
        </w:rPr>
        <w:t>企业为重点用能单位。</w:t>
      </w:r>
      <w:r>
        <w:rPr>
          <w:rFonts w:hint="eastAsia"/>
        </w:rPr>
        <w:t>2019年用</w:t>
      </w:r>
      <w:r>
        <w:rPr>
          <w:rFonts w:hint="eastAsia"/>
          <w:lang w:eastAsia="zh-CN"/>
        </w:rPr>
        <w:t>能</w:t>
      </w:r>
      <w:r>
        <w:rPr>
          <w:rFonts w:hint="eastAsia"/>
          <w:bCs/>
          <w:szCs w:val="21"/>
        </w:rPr>
        <w:t>折算</w:t>
      </w:r>
      <w:r>
        <w:rPr>
          <w:rFonts w:hint="eastAsia"/>
        </w:rPr>
        <w:t>标煤</w:t>
      </w:r>
      <w:r>
        <w:rPr>
          <w:rFonts w:hint="eastAsia"/>
          <w:b w:val="0"/>
          <w:bCs w:val="0"/>
          <w:sz w:val="24"/>
          <w:szCs w:val="24"/>
        </w:rPr>
        <w:t>11</w:t>
      </w:r>
      <w:r>
        <w:rPr>
          <w:rFonts w:hint="eastAsia"/>
          <w:b w:val="0"/>
          <w:bCs w:val="0"/>
          <w:sz w:val="24"/>
          <w:szCs w:val="24"/>
          <w:lang w:eastAsia="zh-CN"/>
        </w:rPr>
        <w:t>.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5175</w:t>
      </w:r>
      <w:r>
        <w:rPr>
          <w:rFonts w:hint="eastAsia"/>
        </w:rPr>
        <w:t>万吨，是重点耗能企业。</w:t>
      </w:r>
      <w:r>
        <w:rPr>
          <w:rFonts w:hint="eastAsia"/>
          <w:lang w:eastAsia="zh-CN"/>
        </w:rPr>
        <w:t>企业能够按照要求</w:t>
      </w:r>
      <w:r>
        <w:rPr>
          <w:rFonts w:hint="eastAsia"/>
        </w:rPr>
        <w:t>配置能源计量设备</w:t>
      </w:r>
      <w:r>
        <w:rPr>
          <w:rFonts w:hint="eastAsia"/>
          <w:lang w:eastAsia="zh-CN"/>
        </w:rPr>
        <w:t>，</w:t>
      </w:r>
      <w:r>
        <w:rPr>
          <w:rFonts w:hint="eastAsia"/>
        </w:rPr>
        <w:t>配备的能源计量器具准确度等级符合标准要求，</w:t>
      </w:r>
      <w:r>
        <w:rPr>
          <w:rFonts w:hint="eastAsia"/>
          <w:lang w:eastAsia="zh-CN"/>
        </w:rPr>
        <w:t>详见</w:t>
      </w:r>
      <w:r>
        <w:rPr>
          <w:rFonts w:hint="eastAsia"/>
          <w:szCs w:val="22"/>
          <w:lang w:eastAsia="zh-CN"/>
        </w:rPr>
        <w:t>“</w:t>
      </w:r>
      <w:r>
        <w:rPr>
          <w:rFonts w:hint="eastAsia"/>
          <w:szCs w:val="22"/>
        </w:rPr>
        <w:t>能源计量审核情况表</w:t>
      </w:r>
      <w:r>
        <w:rPr>
          <w:rFonts w:hint="eastAsia"/>
          <w:szCs w:val="22"/>
          <w:lang w:eastAsia="zh-CN"/>
        </w:rPr>
        <w:t>”。</w:t>
      </w:r>
      <w:r>
        <w:rPr>
          <w:rFonts w:hint="eastAsia"/>
        </w:rPr>
        <w:t>。</w:t>
      </w:r>
    </w:p>
    <w:p>
      <w:pPr>
        <w:widowControl/>
        <w:numPr>
          <w:ilvl w:val="0"/>
          <w:numId w:val="3"/>
        </w:numPr>
        <w:spacing w:line="240" w:lineRule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widowControl/>
        <w:spacing w:line="240" w:lineRule="auto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通过2020年10月1</w:t>
      </w:r>
      <w:r>
        <w:rPr>
          <w:rFonts w:hint="eastAsia" w:asciiTheme="minorEastAsia" w:hAnsiTheme="minorEastAsia"/>
          <w:bCs/>
          <w:szCs w:val="21"/>
          <w:lang w:val="en-US" w:eastAsia="zh-CN"/>
        </w:rPr>
        <w:t>9</w:t>
      </w:r>
      <w:r>
        <w:rPr>
          <w:rFonts w:hint="eastAsia" w:asciiTheme="minorEastAsia" w:hAnsiTheme="minorEastAsia"/>
          <w:bCs/>
          <w:szCs w:val="21"/>
        </w:rPr>
        <w:t>日上午至10月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</w:t>
      </w:r>
      <w:r>
        <w:rPr>
          <w:rFonts w:hint="eastAsia" w:asciiTheme="minorEastAsia" w:hAnsiTheme="minorEastAsia"/>
          <w:bCs/>
          <w:szCs w:val="21"/>
        </w:rPr>
        <w:t>日上午，对</w:t>
      </w:r>
      <w:r>
        <w:rPr>
          <w:rFonts w:hint="eastAsia" w:asciiTheme="minorEastAsia" w:hAnsiTheme="minorEastAsia"/>
          <w:bCs/>
          <w:szCs w:val="21"/>
          <w:lang w:eastAsia="zh-CN"/>
        </w:rPr>
        <w:t>江苏鼎胜新能源材料股份</w:t>
      </w:r>
      <w:r>
        <w:rPr>
          <w:rFonts w:hint="eastAsia" w:asciiTheme="minorEastAsia" w:hAnsiTheme="minorEastAsia"/>
          <w:bCs/>
          <w:szCs w:val="21"/>
        </w:rPr>
        <w:t>有限公司测量管理现场监督审核，验证了公司在测量管理体系实现认证</w:t>
      </w:r>
      <w:r>
        <w:rPr>
          <w:rFonts w:hint="eastAsia" w:asciiTheme="minorEastAsia" w:hAnsiTheme="minorEastAsia"/>
          <w:bCs/>
          <w:szCs w:val="21"/>
          <w:lang w:eastAsia="zh-CN"/>
        </w:rPr>
        <w:t>一</w:t>
      </w:r>
      <w:r>
        <w:rPr>
          <w:rFonts w:hint="eastAsia" w:asciiTheme="minorEastAsia" w:hAnsiTheme="minorEastAsia"/>
          <w:bCs/>
          <w:szCs w:val="21"/>
        </w:rPr>
        <w:t>年来，公司领导重视体系运行和管理，体系文件得到有效实施。公司目前有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</w:t>
      </w:r>
      <w:r>
        <w:rPr>
          <w:rFonts w:hint="eastAsia" w:asciiTheme="minorEastAsia" w:hAnsiTheme="minorEastAsia"/>
          <w:bCs/>
          <w:szCs w:val="21"/>
        </w:rPr>
        <w:t>个关键测量过程，关键测量过程人员能力受控，监视方法正确有效，测量设备、测量环境、测量软件、测量记录等各项工作，比上一年度更加完善和规范，使公司测量管理体系持续满足顾客的测量要求，对企业产品质量、技术提升等方面提供了重要的保证作用。综上所述，审核组认为：</w:t>
      </w:r>
      <w:r>
        <w:rPr>
          <w:rFonts w:hint="eastAsia" w:asciiTheme="minorEastAsia" w:hAnsiTheme="minorEastAsia"/>
          <w:bCs/>
          <w:szCs w:val="21"/>
          <w:lang w:eastAsia="zh-CN"/>
        </w:rPr>
        <w:t>江苏鼎胜新能源材料股份</w:t>
      </w:r>
      <w:r>
        <w:rPr>
          <w:rFonts w:hint="eastAsia" w:asciiTheme="minorEastAsia" w:hAnsiTheme="minorEastAsia"/>
          <w:bCs/>
          <w:szCs w:val="21"/>
        </w:rPr>
        <w:t>有限公司测量管理体系建立以来，符合GB/T 19022-2003标准要求，对体系运行具有的持续有效性、符合性予以肯定。建议报请国标联合认证有限公司批准通过监督审核。</w:t>
      </w:r>
    </w:p>
    <w:p>
      <w:pPr>
        <w:widowControl/>
        <w:spacing w:line="240" w:lineRule="auto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为了促进支持企业测量管理体系持续提高，提出以下2项建议：</w:t>
      </w:r>
    </w:p>
    <w:p>
      <w:pPr>
        <w:widowControl/>
        <w:spacing w:line="240" w:lineRule="auto"/>
        <w:ind w:firstLine="420" w:firstLineChars="200"/>
        <w:rPr>
          <w:rFonts w:asciiTheme="minorEastAsia" w:hAnsiTheme="minorEastAsia"/>
          <w:b w:val="0"/>
          <w:bCs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1、</w:t>
      </w:r>
      <w:r>
        <w:rPr>
          <w:rFonts w:hint="eastAsia" w:ascii="宋体" w:hAnsi="宋体"/>
          <w:b w:val="0"/>
          <w:bCs w:val="0"/>
          <w:szCs w:val="21"/>
          <w:lang w:eastAsia="zh-CN"/>
        </w:rPr>
        <w:t>装备动力部重新编制压力表自校记录，规范自校记录中法定计量单位的填写。</w:t>
      </w:r>
    </w:p>
    <w:p>
      <w:pPr>
        <w:widowControl/>
        <w:spacing w:line="240" w:lineRule="auto"/>
        <w:ind w:firstLine="420" w:firstLineChars="200"/>
        <w:rPr>
          <w:rFonts w:ascii="宋体" w:hAnsi="宋体" w:eastAsia="宋体" w:cs="宋体"/>
          <w:kern w:val="0"/>
          <w:szCs w:val="28"/>
        </w:rPr>
      </w:pPr>
      <w:r>
        <w:rPr>
          <w:rFonts w:hint="eastAsia" w:asciiTheme="minorEastAsia" w:hAnsiTheme="minorEastAsia"/>
          <w:b w:val="0"/>
          <w:bCs w:val="0"/>
          <w:szCs w:val="21"/>
        </w:rPr>
        <w:t>2、</w:t>
      </w:r>
      <w:r>
        <w:rPr>
          <w:rFonts w:hint="eastAsia" w:ascii="宋体" w:hAnsi="宋体"/>
          <w:b w:val="0"/>
          <w:bCs w:val="0"/>
          <w:color w:val="auto"/>
          <w:szCs w:val="21"/>
        </w:rPr>
        <w:t>继续修改完善公司产品测量要求和测量过程的识别控制</w:t>
      </w:r>
      <w:r>
        <w:rPr>
          <w:rFonts w:hint="eastAsia" w:ascii="宋体" w:hAnsi="宋体"/>
          <w:b w:val="0"/>
          <w:bCs w:val="0"/>
          <w:color w:val="auto"/>
          <w:szCs w:val="21"/>
          <w:lang w:eastAsia="zh-CN"/>
        </w:rPr>
        <w:t>表</w:t>
      </w:r>
      <w:r>
        <w:rPr>
          <w:rFonts w:hint="eastAsia" w:ascii="宋体" w:hAnsi="宋体"/>
          <w:b w:val="0"/>
          <w:bCs w:val="0"/>
          <w:color w:val="auto"/>
          <w:szCs w:val="21"/>
        </w:rPr>
        <w:t>，</w:t>
      </w:r>
      <w:r>
        <w:rPr>
          <w:rFonts w:hint="eastAsia"/>
          <w:b w:val="0"/>
          <w:bCs w:val="0"/>
          <w:color w:val="auto"/>
          <w:szCs w:val="21"/>
          <w:lang w:eastAsia="zh-CN"/>
        </w:rPr>
        <w:t>继续增加</w:t>
      </w:r>
      <w:r>
        <w:rPr>
          <w:rFonts w:hint="eastAsia"/>
          <w:b w:val="0"/>
          <w:bCs w:val="0"/>
          <w:color w:val="auto"/>
          <w:szCs w:val="21"/>
        </w:rPr>
        <w:t>关键测量过程的</w:t>
      </w:r>
      <w:r>
        <w:rPr>
          <w:rFonts w:hint="eastAsia"/>
          <w:b w:val="0"/>
          <w:bCs w:val="0"/>
          <w:color w:val="auto"/>
          <w:szCs w:val="21"/>
          <w:lang w:eastAsia="zh-CN"/>
        </w:rPr>
        <w:t>识别和控制</w:t>
      </w:r>
      <w:r>
        <w:rPr>
          <w:rFonts w:hint="eastAsia"/>
          <w:b w:val="0"/>
          <w:bCs w:val="0"/>
          <w:color w:val="auto"/>
          <w:szCs w:val="21"/>
        </w:rPr>
        <w:t>。</w:t>
      </w:r>
    </w:p>
    <w:p>
      <w:pPr>
        <w:widowControl/>
        <w:spacing w:line="276" w:lineRule="auto"/>
        <w:ind w:right="945"/>
        <w:jc w:val="righ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  <w:bookmarkStart w:id="11" w:name="_GoBack"/>
      <w:bookmarkEnd w:id="11"/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39C44"/>
    <w:multiLevelType w:val="singleLevel"/>
    <w:tmpl w:val="1EC39C44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8A2DC0"/>
    <w:multiLevelType w:val="singleLevel"/>
    <w:tmpl w:val="208A2DC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D9DB2BC"/>
    <w:multiLevelType w:val="singleLevel"/>
    <w:tmpl w:val="5D9DB2B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756FA7"/>
    <w:rsid w:val="3C961B29"/>
    <w:rsid w:val="625813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4</TotalTime>
  <ScaleCrop>false</ScaleCrop>
  <LinksUpToDate>false</LinksUpToDate>
  <CharactersWithSpaces>540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2020-10-20T02:05:01Z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