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Lines="30"/>
        <w:jc w:val="center"/>
        <w:rPr>
          <w:rFonts w:ascii="楷体" w:hAnsi="楷体" w:eastAsia="楷体"/>
          <w:b/>
          <w:color w:val="000000" w:themeColor="text1"/>
          <w:sz w:val="84"/>
          <w:szCs w:val="84"/>
        </w:rPr>
      </w:pPr>
      <w:r>
        <w:rPr>
          <w:szCs w:val="21"/>
        </w:rPr>
        <w:drawing>
          <wp:anchor distT="0" distB="0" distL="114300" distR="114300" simplePos="0" relativeHeight="251666432" behindDoc="1" locked="0" layoutInCell="1" allowOverlap="1">
            <wp:simplePos x="0" y="0"/>
            <wp:positionH relativeFrom="column">
              <wp:posOffset>1732915</wp:posOffset>
            </wp:positionH>
            <wp:positionV relativeFrom="paragraph">
              <wp:posOffset>167640</wp:posOffset>
            </wp:positionV>
            <wp:extent cx="1724025" cy="1490345"/>
            <wp:effectExtent l="0" t="0" r="0" b="0"/>
            <wp:wrapTight wrapText="bothSides">
              <wp:wrapPolygon>
                <wp:start x="7160" y="0"/>
                <wp:lineTo x="5012" y="552"/>
                <wp:lineTo x="955" y="3589"/>
                <wp:lineTo x="0" y="6350"/>
                <wp:lineTo x="0" y="14081"/>
                <wp:lineTo x="2148" y="18499"/>
                <wp:lineTo x="8115" y="20983"/>
                <wp:lineTo x="9786" y="21259"/>
                <wp:lineTo x="14320" y="21259"/>
                <wp:lineTo x="18378" y="17670"/>
                <wp:lineTo x="20765" y="13253"/>
                <wp:lineTo x="21242" y="8835"/>
                <wp:lineTo x="20049" y="5798"/>
                <wp:lineTo x="19571" y="3589"/>
                <wp:lineTo x="15036" y="552"/>
                <wp:lineTo x="13127" y="0"/>
                <wp:lineTo x="7160"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4" cstate="print"/>
                    <a:stretch>
                      <a:fillRect/>
                    </a:stretch>
                  </pic:blipFill>
                  <pic:spPr>
                    <a:xfrm>
                      <a:off x="0" y="0"/>
                      <a:ext cx="1724025" cy="1490345"/>
                    </a:xfrm>
                    <a:prstGeom prst="rect">
                      <a:avLst/>
                    </a:prstGeom>
                    <a:noFill/>
                    <a:ln w="9525">
                      <a:noFill/>
                    </a:ln>
                  </pic:spPr>
                </pic:pic>
              </a:graphicData>
            </a:graphic>
          </wp:anchor>
        </w:drawing>
      </w: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北京盛芯科技有限公司</w:t>
      </w:r>
      <w:bookmarkEnd w:id="0"/>
    </w:p>
    <w:p>
      <w:pPr>
        <w:snapToGrid w:val="0"/>
        <w:spacing w:afterLines="30"/>
        <w:ind w:firstLine="321" w:firstLineChars="100"/>
        <w:rPr>
          <w:rFonts w:hint="eastAsia" w:ascii="楷体" w:hAnsi="楷体" w:eastAsia="楷体"/>
          <w:b/>
          <w:color w:val="000000" w:themeColor="text1"/>
          <w:sz w:val="32"/>
          <w:szCs w:val="32"/>
        </w:rPr>
      </w:pPr>
    </w:p>
    <w:p>
      <w:pPr>
        <w:snapToGrid w:val="0"/>
        <w:spacing w:afterLines="30"/>
        <w:ind w:firstLine="1928" w:firstLineChars="600"/>
        <w:rPr>
          <w:rFonts w:ascii="楷体" w:hAnsi="楷体" w:eastAsia="楷体"/>
          <w:b/>
          <w:color w:val="000000" w:themeColor="text1"/>
          <w:sz w:val="32"/>
          <w:szCs w:val="32"/>
        </w:rPr>
      </w:pPr>
    </w:p>
    <w:p>
      <w:pPr>
        <w:snapToGrid w:val="0"/>
        <w:spacing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Lines="30"/>
        <w:ind w:firstLine="957" w:firstLineChars="298"/>
        <w:rPr>
          <w:rFonts w:ascii="楷体" w:hAnsi="楷体" w:eastAsia="楷体"/>
          <w:b/>
          <w:color w:val="000000" w:themeColor="text1"/>
          <w:sz w:val="32"/>
          <w:szCs w:val="32"/>
        </w:rPr>
      </w:pPr>
      <w:r>
        <w:rPr>
          <w:rFonts w:hint="eastAsia" w:ascii="宋体" w:hAnsi="宋体" w:eastAsia="宋体" w:cs="宋体"/>
          <w:b/>
          <w:color w:val="000000" w:themeColor="text1"/>
          <w:sz w:val="32"/>
          <w:szCs w:val="32"/>
        </w:rPr>
        <w:t>█</w:t>
      </w:r>
      <w:r>
        <w:rPr>
          <w:rFonts w:hint="eastAsia" w:ascii="楷体" w:hAnsi="楷体" w:eastAsia="楷体"/>
          <w:b/>
          <w:color w:val="000000" w:themeColor="text1"/>
          <w:sz w:val="32"/>
          <w:szCs w:val="32"/>
        </w:rPr>
        <w:t>质量管理体系（QMS）</w:t>
      </w:r>
    </w:p>
    <w:p>
      <w:pPr>
        <w:snapToGrid w:val="0"/>
        <w:spacing w:afterLines="30"/>
        <w:ind w:firstLine="957" w:firstLineChars="298"/>
        <w:rPr>
          <w:rFonts w:ascii="楷体" w:hAnsi="楷体" w:eastAsia="楷体"/>
          <w:b/>
          <w:color w:val="000000" w:themeColor="text1"/>
          <w:sz w:val="32"/>
          <w:szCs w:val="32"/>
        </w:rPr>
      </w:pPr>
      <w:r>
        <w:rPr>
          <w:rFonts w:hint="eastAsia" w:ascii="宋体" w:hAnsi="宋体" w:eastAsia="宋体" w:cs="宋体"/>
          <w:b/>
          <w:color w:val="000000" w:themeColor="text1"/>
          <w:sz w:val="32"/>
          <w:szCs w:val="32"/>
        </w:rPr>
        <w:sym w:font="Wingdings" w:char="00A8"/>
      </w:r>
      <w:r>
        <w:rPr>
          <w:rFonts w:hint="eastAsia" w:ascii="楷体" w:hAnsi="楷体" w:eastAsia="楷体"/>
          <w:b/>
          <w:color w:val="000000" w:themeColor="text1"/>
          <w:sz w:val="32"/>
          <w:szCs w:val="32"/>
        </w:rPr>
        <w:t>环境管理体系（EMS）</w:t>
      </w:r>
    </w:p>
    <w:p>
      <w:pPr>
        <w:snapToGrid w:val="0"/>
        <w:spacing w:afterLines="30"/>
        <w:ind w:firstLine="957" w:firstLineChars="298"/>
        <w:rPr>
          <w:rFonts w:ascii="楷体" w:hAnsi="楷体" w:eastAsia="楷体"/>
          <w:b/>
          <w:color w:val="000000" w:themeColor="text1"/>
          <w:sz w:val="32"/>
          <w:szCs w:val="32"/>
        </w:rPr>
      </w:pPr>
      <w:r>
        <w:rPr>
          <w:rFonts w:hint="eastAsia" w:ascii="宋体" w:hAnsi="宋体" w:eastAsia="宋体" w:cs="宋体"/>
          <w:b/>
          <w:color w:val="000000" w:themeColor="text1"/>
          <w:sz w:val="32"/>
          <w:szCs w:val="32"/>
        </w:rPr>
        <w:sym w:font="Wingdings" w:char="00A8"/>
      </w:r>
      <w:r>
        <w:rPr>
          <w:rFonts w:hint="eastAsia" w:ascii="楷体" w:hAnsi="楷体" w:eastAsia="楷体"/>
          <w:b/>
          <w:color w:val="000000" w:themeColor="text1"/>
          <w:sz w:val="32"/>
          <w:szCs w:val="32"/>
        </w:rPr>
        <w:t>职业健康安全管理体系（OHSMS）</w:t>
      </w:r>
    </w:p>
    <w:p>
      <w:pPr>
        <w:snapToGrid w:val="0"/>
        <w:spacing w:afterLines="30"/>
        <w:jc w:val="center"/>
        <w:rPr>
          <w:rFonts w:ascii="楷体" w:hAnsi="楷体" w:eastAsia="楷体"/>
          <w:b/>
          <w:color w:val="000000" w:themeColor="text1"/>
          <w:sz w:val="84"/>
          <w:szCs w:val="84"/>
        </w:rPr>
      </w:pPr>
    </w:p>
    <w:p>
      <w:pPr>
        <w:snapToGrid w:val="0"/>
        <w:spacing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9"/>
          <w:rFonts w:hint="eastAsia" w:ascii="楷体" w:hAnsi="楷体" w:eastAsia="楷体"/>
          <w:b/>
          <w:sz w:val="36"/>
          <w:szCs w:val="36"/>
        </w:rPr>
        <w:t>www.china-isc.org.cn</w:t>
      </w:r>
      <w:r>
        <w:rPr>
          <w:rStyle w:val="9"/>
          <w:rFonts w:hint="eastAsia" w:ascii="楷体" w:hAnsi="楷体" w:eastAsia="楷体"/>
          <w:b/>
          <w:sz w:val="36"/>
          <w:szCs w:val="36"/>
        </w:rPr>
        <w:fldChar w:fldCharType="end"/>
      </w:r>
    </w:p>
    <w:p>
      <w:pPr>
        <w:widowControl/>
        <w:ind w:firstLine="2172" w:firstLineChars="601"/>
        <w:jc w:val="left"/>
        <w:rPr>
          <w:rFonts w:hint="eastAsia" w:ascii="楷体" w:hAnsi="楷体" w:eastAsia="楷体"/>
          <w:b/>
          <w:color w:val="000000" w:themeColor="text1"/>
          <w:sz w:val="36"/>
          <w:szCs w:val="36"/>
        </w:rPr>
      </w:pPr>
    </w:p>
    <w:p>
      <w:pPr>
        <w:widowControl/>
        <w:ind w:firstLine="2172" w:firstLineChars="601"/>
        <w:jc w:val="left"/>
        <w:rPr>
          <w:rFonts w:hint="eastAsia" w:ascii="楷体" w:hAnsi="楷体" w:eastAsia="楷体"/>
          <w:b/>
          <w:color w:val="000000" w:themeColor="text1"/>
          <w:sz w:val="36"/>
          <w:szCs w:val="36"/>
        </w:rPr>
      </w:pPr>
    </w:p>
    <w:p>
      <w:pPr>
        <w:widowControl/>
        <w:ind w:firstLine="2172" w:firstLineChars="601"/>
        <w:jc w:val="left"/>
        <w:rPr>
          <w:rFonts w:hint="eastAsia"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6"/>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1086"/>
        <w:gridCol w:w="1527"/>
        <w:gridCol w:w="865"/>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pStyle w:val="11"/>
              <w:ind w:left="-142" w:firstLine="0" w:firstLineChars="0"/>
              <w:rPr>
                <w:b/>
                <w:color w:val="000000" w:themeColor="text1"/>
                <w:sz w:val="20"/>
                <w:szCs w:val="20"/>
                <w:lang w:val="de-DE"/>
              </w:rPr>
            </w:pPr>
            <w:r>
              <w:rPr>
                <w:rFonts w:hint="eastAsia"/>
                <w:b/>
                <w:color w:val="000000" w:themeColor="text1"/>
                <w:sz w:val="20"/>
                <w:szCs w:val="20"/>
              </w:rPr>
              <w:t>北京市朝阳区北苑路168号楼16层1603号</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pPr>
              <w:rPr>
                <w:b/>
                <w:color w:val="000000" w:themeColor="text1"/>
                <w:sz w:val="20"/>
                <w:szCs w:val="20"/>
              </w:rPr>
            </w:pPr>
            <w:r>
              <w:rPr>
                <w:rFonts w:hint="eastAsia"/>
                <w:b/>
                <w:color w:val="000000" w:themeColor="text1"/>
                <w:sz w:val="20"/>
                <w:szCs w:val="20"/>
              </w:rPr>
              <w:t>010-51095332</w:t>
            </w:r>
          </w:p>
        </w:tc>
        <w:tc>
          <w:tcPr>
            <w:tcW w:w="1086" w:type="dxa"/>
            <w:vAlign w:val="center"/>
          </w:tcPr>
          <w:p>
            <w:pPr>
              <w:rPr>
                <w:b/>
                <w:color w:val="000000" w:themeColor="text1"/>
                <w:sz w:val="20"/>
                <w:szCs w:val="20"/>
              </w:rPr>
            </w:pPr>
            <w:r>
              <w:rPr>
                <w:rFonts w:hint="eastAsia"/>
                <w:b/>
                <w:color w:val="000000" w:themeColor="text1"/>
                <w:sz w:val="20"/>
                <w:szCs w:val="20"/>
              </w:rPr>
              <w:t>传真</w:t>
            </w:r>
          </w:p>
        </w:tc>
        <w:tc>
          <w:tcPr>
            <w:tcW w:w="1527" w:type="dxa"/>
            <w:vAlign w:val="center"/>
          </w:tcPr>
          <w:p>
            <w:pPr>
              <w:rPr>
                <w:b/>
                <w:color w:val="000000" w:themeColor="text1"/>
                <w:sz w:val="20"/>
                <w:szCs w:val="20"/>
              </w:rPr>
            </w:pPr>
            <w:r>
              <w:rPr>
                <w:rFonts w:hint="eastAsia"/>
                <w:b/>
                <w:color w:val="000000" w:themeColor="text1"/>
                <w:sz w:val="20"/>
                <w:szCs w:val="20"/>
              </w:rPr>
              <w:t>51095332</w:t>
            </w:r>
          </w:p>
        </w:tc>
        <w:tc>
          <w:tcPr>
            <w:tcW w:w="865" w:type="dxa"/>
            <w:vAlign w:val="center"/>
          </w:tcPr>
          <w:p>
            <w:pPr>
              <w:rPr>
                <w:b/>
                <w:color w:val="000000" w:themeColor="text1"/>
                <w:sz w:val="20"/>
                <w:szCs w:val="20"/>
              </w:rPr>
            </w:pPr>
            <w:r>
              <w:rPr>
                <w:rFonts w:hint="eastAsia"/>
                <w:b/>
                <w:color w:val="000000" w:themeColor="text1"/>
                <w:sz w:val="20"/>
                <w:szCs w:val="20"/>
              </w:rPr>
              <w:t>邮箱</w:t>
            </w: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jc w:val="center"/>
              <w:rPr>
                <w:b/>
                <w:color w:val="000000" w:themeColor="text1"/>
                <w:sz w:val="20"/>
                <w:szCs w:val="20"/>
              </w:rPr>
            </w:pPr>
            <w:r>
              <w:rPr>
                <w:rFonts w:hint="eastAsia"/>
                <w:b/>
                <w:color w:val="000000" w:themeColor="text1"/>
                <w:sz w:val="20"/>
                <w:szCs w:val="20"/>
              </w:rPr>
              <w:t>姓名</w:t>
            </w:r>
          </w:p>
        </w:tc>
        <w:tc>
          <w:tcPr>
            <w:tcW w:w="992" w:type="dxa"/>
            <w:vAlign w:val="center"/>
          </w:tcPr>
          <w:p>
            <w:pPr>
              <w:jc w:val="center"/>
              <w:rPr>
                <w:b/>
                <w:color w:val="000000" w:themeColor="text1"/>
                <w:sz w:val="20"/>
                <w:szCs w:val="20"/>
              </w:rPr>
            </w:pPr>
            <w:r>
              <w:rPr>
                <w:rFonts w:hint="eastAsia"/>
                <w:b/>
                <w:color w:val="000000" w:themeColor="text1"/>
                <w:sz w:val="20"/>
                <w:szCs w:val="20"/>
              </w:rPr>
              <w:t>性别</w:t>
            </w:r>
          </w:p>
        </w:tc>
        <w:tc>
          <w:tcPr>
            <w:tcW w:w="1216" w:type="dxa"/>
            <w:vAlign w:val="center"/>
          </w:tcPr>
          <w:p>
            <w:pPr>
              <w:jc w:val="center"/>
              <w:rPr>
                <w:b/>
                <w:color w:val="000000" w:themeColor="text1"/>
                <w:sz w:val="20"/>
                <w:szCs w:val="20"/>
              </w:rPr>
            </w:pPr>
            <w:r>
              <w:rPr>
                <w:rFonts w:hint="eastAsia"/>
                <w:b/>
                <w:color w:val="000000" w:themeColor="text1"/>
                <w:sz w:val="20"/>
                <w:szCs w:val="20"/>
              </w:rPr>
              <w:t>职务</w:t>
            </w:r>
          </w:p>
        </w:tc>
        <w:tc>
          <w:tcPr>
            <w:tcW w:w="3478" w:type="dxa"/>
            <w:gridSpan w:val="3"/>
            <w:vAlign w:val="center"/>
          </w:tcPr>
          <w:p>
            <w:pPr>
              <w:jc w:val="center"/>
              <w:rPr>
                <w:b/>
                <w:color w:val="000000" w:themeColor="text1"/>
                <w:sz w:val="20"/>
                <w:szCs w:val="20"/>
              </w:rPr>
            </w:pPr>
            <w:r>
              <w:rPr>
                <w:rFonts w:hint="eastAsia"/>
                <w:b/>
                <w:color w:val="000000" w:themeColor="text1"/>
                <w:sz w:val="20"/>
                <w:szCs w:val="20"/>
              </w:rPr>
              <w:t>审核员注册号</w:t>
            </w:r>
          </w:p>
        </w:tc>
        <w:tc>
          <w:tcPr>
            <w:tcW w:w="2333" w:type="dxa"/>
            <w:gridSpan w:val="2"/>
            <w:vAlign w:val="center"/>
          </w:tcPr>
          <w:p>
            <w:pPr>
              <w:jc w:val="center"/>
              <w:rPr>
                <w:b/>
                <w:color w:val="000000" w:themeColor="text1"/>
                <w:sz w:val="20"/>
                <w:szCs w:val="20"/>
              </w:rPr>
            </w:pPr>
            <w:r>
              <w:rPr>
                <w:rFonts w:hint="eastAsia"/>
                <w:b/>
                <w:color w:val="000000" w:themeColor="text1"/>
                <w:sz w:val="20"/>
                <w:szCs w:val="20"/>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李京田</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rFonts w:hint="eastAsia" w:eastAsia="宋体"/>
                <w:b/>
                <w:color w:val="000000" w:themeColor="text1"/>
                <w:sz w:val="20"/>
                <w:szCs w:val="20"/>
                <w:lang w:eastAsia="zh-CN"/>
              </w:rPr>
            </w:pPr>
            <w:r>
              <w:rPr>
                <w:b/>
                <w:color w:val="000000" w:themeColor="text1"/>
                <w:sz w:val="20"/>
                <w:szCs w:val="20"/>
              </w:rPr>
              <w:t>29.09.02,34.05.00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朱晓丽</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29.09.02,34.05.00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hAnsi="宋体" w:eastAsia="宋体" w:cs="宋体"/>
                <w:color w:val="000000" w:themeColor="text1"/>
                <w:kern w:val="0"/>
                <w:sz w:val="20"/>
                <w:szCs w:val="20"/>
              </w:rPr>
              <w:t>█</w:t>
            </w:r>
            <w:r>
              <w:rPr>
                <w:rFonts w:ascii="宋体" w:cs="宋体" w:hAnsiTheme="minorHAnsi"/>
                <w:color w:val="000000" w:themeColor="text1"/>
                <w:kern w:val="0"/>
                <w:sz w:val="20"/>
                <w:szCs w:val="20"/>
              </w:rPr>
              <w:t>QMS/</w:t>
            </w:r>
            <w:r>
              <w:rPr>
                <w:rFonts w:hint="eastAsia" w:ascii="宋体" w:hAnsi="宋体" w:eastAsia="宋体" w:cs="宋体"/>
                <w:color w:val="000000" w:themeColor="text1"/>
                <w:kern w:val="0"/>
                <w:sz w:val="20"/>
                <w:szCs w:val="20"/>
              </w:rPr>
              <w:sym w:font="Wingdings" w:char="00A8"/>
            </w:r>
            <w:r>
              <w:rPr>
                <w:rFonts w:ascii="宋体" w:cs="宋体" w:hAnsiTheme="minorHAnsi"/>
                <w:color w:val="000000" w:themeColor="text1"/>
                <w:kern w:val="0"/>
                <w:sz w:val="20"/>
                <w:szCs w:val="20"/>
              </w:rPr>
              <w:t>EMS/</w:t>
            </w:r>
            <w:r>
              <w:rPr>
                <w:rFonts w:hint="eastAsia" w:ascii="宋体" w:hAnsi="宋体" w:eastAsia="宋体" w:cs="宋体"/>
                <w:color w:val="000000" w:themeColor="text1"/>
                <w:kern w:val="0"/>
                <w:sz w:val="20"/>
                <w:szCs w:val="20"/>
              </w:rPr>
              <w:sym w:font="Wingdings" w:char="00A8"/>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pStyle w:val="11"/>
        <w:ind w:left="-142" w:firstLine="0" w:firstLineChars="0"/>
        <w:rPr>
          <w:rFonts w:ascii="宋体" w:hAnsi="宋体"/>
          <w:b/>
          <w:color w:val="000000" w:themeColor="text1"/>
          <w:sz w:val="20"/>
          <w:szCs w:val="20"/>
        </w:rPr>
      </w:pPr>
      <w:r>
        <w:rPr>
          <w:rFonts w:hint="eastAsia" w:ascii="宋体" w:hAnsi="宋体" w:eastAsia="宋体" w:cs="宋体"/>
          <w:b/>
          <w:color w:val="000000" w:themeColor="text1"/>
          <w:spacing w:val="-10"/>
          <w:sz w:val="20"/>
          <w:szCs w:val="20"/>
          <w:lang w:val="de-DE"/>
        </w:rPr>
        <w:t>█</w:t>
      </w:r>
      <w:r>
        <w:rPr>
          <w:rFonts w:hint="eastAsia" w:ascii="宋体" w:hAnsi="宋体"/>
          <w:b/>
          <w:color w:val="000000" w:themeColor="text1"/>
          <w:sz w:val="20"/>
          <w:szCs w:val="20"/>
          <w:lang w:val="de-DE"/>
        </w:rPr>
        <w:t xml:space="preserve">ISO9001:2015    </w:t>
      </w:r>
      <w:r>
        <w:rPr>
          <w:rFonts w:hint="eastAsia" w:ascii="宋体" w:hAnsi="宋体" w:eastAsia="宋体" w:cs="宋体"/>
          <w:b/>
          <w:color w:val="000000" w:themeColor="text1"/>
          <w:spacing w:val="-10"/>
          <w:sz w:val="20"/>
          <w:szCs w:val="20"/>
          <w:lang w:val="de-DE"/>
        </w:rPr>
        <w:sym w:font="Wingdings" w:char="00A8"/>
      </w:r>
      <w:r>
        <w:rPr>
          <w:rFonts w:hint="eastAsia" w:ascii="宋体" w:hAnsi="宋体"/>
          <w:b/>
          <w:color w:val="000000" w:themeColor="text1"/>
          <w:spacing w:val="-10"/>
          <w:sz w:val="20"/>
          <w:szCs w:val="20"/>
          <w:lang w:val="de-DE"/>
        </w:rPr>
        <w:t xml:space="preserve">ISO14001:2015       </w:t>
      </w:r>
      <w:r>
        <w:rPr>
          <w:rFonts w:hint="eastAsia" w:ascii="宋体" w:hAnsi="宋体" w:eastAsia="宋体" w:cs="宋体"/>
          <w:b/>
          <w:color w:val="000000" w:themeColor="text1"/>
          <w:spacing w:val="-10"/>
          <w:sz w:val="20"/>
          <w:szCs w:val="20"/>
          <w:lang w:val="de-DE"/>
        </w:rPr>
        <w:sym w:font="Wingdings" w:char="00A8"/>
      </w:r>
      <w:r>
        <w:rPr>
          <w:rFonts w:hint="eastAsia" w:ascii="宋体" w:hAnsi="宋体"/>
          <w:b/>
          <w:color w:val="000000" w:themeColor="text1"/>
          <w:spacing w:val="-10"/>
          <w:sz w:val="20"/>
          <w:szCs w:val="20"/>
          <w:lang w:val="de-DE"/>
        </w:rPr>
        <w:t>GB/T</w:t>
      </w:r>
      <w:r>
        <w:rPr>
          <w:rFonts w:hint="eastAsia" w:ascii="宋体" w:hAnsi="宋体"/>
          <w:b/>
          <w:color w:val="000000" w:themeColor="text1"/>
          <w:spacing w:val="-10"/>
          <w:sz w:val="20"/>
          <w:szCs w:val="20"/>
          <w:lang w:val="en-US" w:eastAsia="zh-CN"/>
        </w:rPr>
        <w:t>45</w:t>
      </w:r>
      <w:r>
        <w:rPr>
          <w:rFonts w:hint="eastAsia" w:ascii="宋体" w:hAnsi="宋体"/>
          <w:b/>
          <w:color w:val="000000" w:themeColor="text1"/>
          <w:spacing w:val="-10"/>
          <w:sz w:val="20"/>
          <w:szCs w:val="20"/>
          <w:lang w:val="de-DE"/>
        </w:rPr>
        <w:t>001-20</w:t>
      </w:r>
      <w:r>
        <w:rPr>
          <w:rFonts w:hint="eastAsia" w:ascii="宋体" w:hAnsi="宋体"/>
          <w:b/>
          <w:color w:val="000000" w:themeColor="text1"/>
          <w:spacing w:val="-10"/>
          <w:sz w:val="20"/>
          <w:szCs w:val="20"/>
          <w:lang w:val="en-US" w:eastAsia="zh-CN"/>
        </w:rPr>
        <w:t>20</w:t>
      </w:r>
      <w:r>
        <w:rPr>
          <w:rFonts w:hint="eastAsia" w:ascii="宋体" w:hAnsi="宋体"/>
          <w:b/>
          <w:color w:val="000000" w:themeColor="text1"/>
          <w:spacing w:val="-10"/>
          <w:sz w:val="20"/>
          <w:szCs w:val="20"/>
          <w:lang w:val="de-DE"/>
        </w:rPr>
        <w:t xml:space="preserve">           </w:t>
      </w:r>
      <w:r>
        <w:rPr>
          <w:rFonts w:hint="eastAsia" w:ascii="宋体" w:hAnsi="宋体" w:eastAsia="宋体" w:cs="宋体"/>
          <w:b/>
          <w:color w:val="000000" w:themeColor="text1"/>
          <w:spacing w:val="-10"/>
          <w:sz w:val="20"/>
          <w:szCs w:val="20"/>
          <w:lang w:val="de-DE"/>
        </w:rPr>
        <w:t>█</w:t>
      </w:r>
      <w:r>
        <w:rPr>
          <w:rFonts w:hint="eastAsia" w:ascii="宋体" w:hAnsi="宋体"/>
          <w:b/>
          <w:color w:val="000000" w:themeColor="text1"/>
          <w:sz w:val="20"/>
          <w:szCs w:val="20"/>
        </w:rPr>
        <w:t>受审核方管理体系文件</w:t>
      </w:r>
    </w:p>
    <w:p>
      <w:pPr>
        <w:pStyle w:val="11"/>
        <w:ind w:left="-142" w:firstLine="0" w:firstLineChars="0"/>
        <w:rPr>
          <w:rFonts w:ascii="宋体" w:hAnsi="宋体"/>
          <w:b/>
          <w:color w:val="000000" w:themeColor="text1"/>
          <w:sz w:val="26"/>
          <w:szCs w:val="26"/>
        </w:rPr>
      </w:pPr>
      <w:r>
        <w:rPr>
          <w:rFonts w:hint="eastAsia" w:ascii="宋体" w:hAnsi="宋体"/>
          <w:b/>
          <w:color w:val="000000" w:themeColor="text1"/>
          <w:spacing w:val="-10"/>
          <w:sz w:val="20"/>
          <w:szCs w:val="20"/>
          <w:lang w:val="de-DE"/>
        </w:rPr>
        <w:t xml:space="preserve"> </w:t>
      </w:r>
      <w:r>
        <w:rPr>
          <w:rFonts w:hint="eastAsia" w:ascii="宋体" w:hAnsi="宋体" w:eastAsia="宋体" w:cs="宋体"/>
          <w:b/>
          <w:color w:val="000000" w:themeColor="text1"/>
          <w:spacing w:val="-10"/>
          <w:sz w:val="20"/>
          <w:szCs w:val="20"/>
          <w:lang w:val="de-DE"/>
        </w:rPr>
        <w:t>█</w:t>
      </w:r>
      <w:r>
        <w:rPr>
          <w:rFonts w:hint="eastAsia" w:ascii="宋体" w:hAnsi="宋体"/>
          <w:b/>
          <w:color w:val="000000" w:themeColor="text1"/>
          <w:sz w:val="20"/>
          <w:szCs w:val="20"/>
        </w:rPr>
        <w:t>适用的法律、法规、标准。</w:t>
      </w:r>
      <w:r>
        <w:rPr>
          <w:rFonts w:hint="eastAsia" w:ascii="宋体" w:hAnsi="宋体"/>
          <w:b/>
          <w:color w:val="000000" w:themeColor="text1"/>
          <w:spacing w:val="-10"/>
          <w:sz w:val="20"/>
          <w:szCs w:val="20"/>
          <w:lang w:val="de-DE"/>
        </w:rPr>
        <w:t xml:space="preserve"> </w:t>
      </w:r>
      <w:r>
        <w:rPr>
          <w:rFonts w:hint="eastAsia" w:ascii="宋体" w:hAnsi="宋体" w:eastAsia="宋体" w:cs="宋体"/>
          <w:b/>
          <w:color w:val="000000" w:themeColor="text1"/>
          <w:spacing w:val="-10"/>
          <w:sz w:val="20"/>
          <w:szCs w:val="20"/>
          <w:lang w:val="de-DE"/>
        </w:rPr>
        <w:t>█</w:t>
      </w:r>
      <w:r>
        <w:rPr>
          <w:rFonts w:hint="eastAsia" w:ascii="宋体" w:hAnsi="宋体"/>
          <w:b/>
          <w:color w:val="000000" w:themeColor="text1"/>
          <w:spacing w:val="-10"/>
          <w:sz w:val="20"/>
          <w:szCs w:val="20"/>
        </w:rPr>
        <w:t>合同要求</w:t>
      </w:r>
      <w:r>
        <w:rPr>
          <w:rFonts w:hint="eastAsia" w:ascii="宋体" w:hAnsi="宋体"/>
          <w:b/>
          <w:color w:val="000000" w:themeColor="text1"/>
          <w:spacing w:val="-10"/>
          <w:sz w:val="22"/>
          <w:szCs w:val="22"/>
        </w:rPr>
        <w:t xml:space="preserve"> </w:t>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受审核方基本信息</w:t>
      </w:r>
    </w:p>
    <w:tbl>
      <w:tblPr>
        <w:tblStyle w:val="6"/>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vAlign w:val="top"/>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vAlign w:val="top"/>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北京盛芯科技有限公司</w:t>
            </w:r>
          </w:p>
        </w:tc>
        <w:tc>
          <w:tcPr>
            <w:tcW w:w="1134" w:type="dxa"/>
            <w:gridSpan w:val="3"/>
            <w:vAlign w:val="top"/>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vAlign w:val="top"/>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vAlign w:val="top"/>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北京市北京经济技术开发区经海六路3号院1号楼A座5层601室</w:t>
            </w:r>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vAlign w:val="top"/>
          </w:tcPr>
          <w:p>
            <w:pPr>
              <w:spacing w:line="320" w:lineRule="exact"/>
              <w:rPr>
                <w:rFonts w:ascii="宋体" w:hAnsi="宋体" w:eastAsia="宋体" w:cs="Times New Roman"/>
                <w:b/>
                <w:color w:val="000000" w:themeColor="text1"/>
                <w:spacing w:val="-20"/>
                <w:kern w:val="2"/>
                <w:sz w:val="20"/>
                <w:szCs w:val="20"/>
                <w:lang w:val="en-US" w:eastAsia="zh-CN" w:bidi="ar-SA"/>
              </w:rPr>
            </w:pPr>
            <w:r>
              <w:rPr>
                <w:rFonts w:ascii="宋体" w:hAnsi="宋体"/>
                <w:b/>
                <w:color w:val="000000" w:themeColor="text1"/>
                <w:spacing w:val="-20"/>
                <w:sz w:val="20"/>
                <w:szCs w:val="20"/>
              </w:rPr>
              <w:t>100176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vAlign w:val="top"/>
          </w:tcPr>
          <w:p>
            <w:pPr>
              <w:spacing w:line="320" w:lineRule="exact"/>
              <w:rPr>
                <w:rFonts w:ascii="宋体" w:hAnsi="宋体"/>
                <w:b/>
                <w:color w:val="000000" w:themeColor="text1"/>
                <w:sz w:val="20"/>
                <w:szCs w:val="20"/>
              </w:rPr>
            </w:pPr>
            <w:r>
              <w:rPr>
                <w:rFonts w:ascii="宋体" w:hAnsi="宋体"/>
                <w:b/>
                <w:color w:val="000000" w:themeColor="text1"/>
                <w:sz w:val="20"/>
                <w:szCs w:val="20"/>
              </w:rPr>
              <w:t>北京市北京经济技术开发区经海六路3号院1号楼A座5层601室</w:t>
            </w: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vAlign w:val="top"/>
          </w:tcPr>
          <w:p>
            <w:pPr>
              <w:spacing w:line="320" w:lineRule="exact"/>
              <w:rPr>
                <w:rFonts w:ascii="宋体" w:hAnsi="宋体" w:eastAsia="宋体" w:cs="Times New Roman"/>
                <w:b/>
                <w:color w:val="000000" w:themeColor="text1"/>
                <w:kern w:val="2"/>
                <w:sz w:val="20"/>
                <w:szCs w:val="20"/>
                <w:lang w:val="en-US" w:eastAsia="zh-CN" w:bidi="ar-SA"/>
              </w:rPr>
            </w:pPr>
            <w:r>
              <w:rPr>
                <w:rFonts w:ascii="宋体" w:hAnsi="宋体"/>
                <w:b/>
                <w:color w:val="000000" w:themeColor="text1"/>
                <w:sz w:val="20"/>
                <w:szCs w:val="20"/>
              </w:rPr>
              <w:t>100176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董利彦</w:t>
            </w:r>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13811016692</w:t>
            </w:r>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010-60258184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张立付</w:t>
            </w:r>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r>
              <w:rPr>
                <w:rFonts w:hint="eastAsia"/>
                <w:lang w:eastAsia="zh-CN"/>
              </w:rPr>
              <w:t>张立付</w:t>
            </w:r>
            <w:r>
              <w:rPr>
                <w:rFonts w:hint="eastAsia"/>
              </w:rPr>
              <w:t xml:space="preserve">   </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hint="eastAsia" w:ascii="宋体" w:hAnsi="宋体" w:eastAsia="宋体"/>
                <w:b/>
                <w:color w:val="000000" w:themeColor="text1"/>
                <w:sz w:val="20"/>
                <w:szCs w:val="20"/>
                <w:lang w:eastAsia="zh-CN"/>
              </w:rPr>
            </w:pPr>
            <w:r>
              <w:rPr>
                <w:rFonts w:ascii="宋体" w:hAnsi="宋体"/>
                <w:b/>
                <w:color w:val="000000" w:themeColor="text1"/>
                <w:sz w:val="20"/>
                <w:szCs w:val="20"/>
              </w:rPr>
              <w:t>董利彦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pStyle w:val="10"/>
              <w:rPr>
                <w:rFonts w:hint="eastAsia" w:ascii="宋体" w:hAnsi="宋体" w:cs="楷体"/>
                <w:color w:val="000000"/>
                <w:szCs w:val="21"/>
                <w:shd w:val="clear" w:color="auto" w:fill="FFFFFF"/>
              </w:rPr>
            </w:pPr>
          </w:p>
          <w:p>
            <w:pPr>
              <w:spacing w:line="320" w:lineRule="exact"/>
              <w:rPr>
                <w:rFonts w:ascii="宋体" w:hAnsi="宋体"/>
                <w:b/>
                <w:color w:val="000000" w:themeColor="text1"/>
                <w:sz w:val="20"/>
                <w:szCs w:val="20"/>
                <w:u w:val="single"/>
                <w:lang w:val="en-GB"/>
              </w:rPr>
            </w:pPr>
            <w:bookmarkStart w:id="1" w:name="审核范围"/>
            <w:r>
              <w:rPr>
                <w:rFonts w:ascii="宋体" w:hAnsi="宋体"/>
                <w:b/>
                <w:color w:val="000000" w:themeColor="text1"/>
                <w:sz w:val="20"/>
                <w:szCs w:val="20"/>
              </w:rPr>
              <w:t>半导体芯片及电子元器件的设计开发及销售</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vAlign w:val="top"/>
          </w:tcPr>
          <w:p>
            <w:pPr>
              <w:spacing w:line="320" w:lineRule="exact"/>
              <w:rPr>
                <w:rFonts w:ascii="宋体" w:hAnsi="宋体"/>
                <w:b/>
                <w:color w:val="000000" w:themeColor="text1"/>
                <w:sz w:val="20"/>
                <w:szCs w:val="20"/>
              </w:rPr>
            </w:pPr>
            <w:bookmarkStart w:id="2" w:name="专业代码"/>
            <w:r>
              <w:rPr>
                <w:rFonts w:ascii="宋体" w:hAnsi="宋体"/>
                <w:b/>
                <w:color w:val="000000" w:themeColor="text1"/>
                <w:sz w:val="20"/>
                <w:szCs w:val="20"/>
              </w:rPr>
              <w:t>29.09.02;34.05.00</w:t>
            </w:r>
            <w:bookmarkEnd w:id="2"/>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hint="default" w:ascii="宋体" w:hAnsi="宋体" w:eastAsia="宋体"/>
                <w:b/>
                <w:color w:val="000000" w:themeColor="text1"/>
                <w:sz w:val="20"/>
                <w:szCs w:val="20"/>
                <w:lang w:val="en-US" w:eastAsia="zh-CN"/>
              </w:rPr>
            </w:pPr>
            <w:bookmarkStart w:id="3" w:name="体系运行时间"/>
            <w:r>
              <w:rPr>
                <w:rFonts w:ascii="宋体" w:hAnsi="宋体"/>
                <w:b/>
                <w:color w:val="000000" w:themeColor="text1"/>
                <w:sz w:val="20"/>
                <w:szCs w:val="20"/>
              </w:rPr>
              <w:t>2020-04-10 0:00:00</w:t>
            </w:r>
            <w:bookmarkEnd w:id="3"/>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b/>
                <w:color w:val="000000" w:themeColor="text1"/>
                <w:sz w:val="20"/>
                <w:szCs w:val="20"/>
                <w:lang w:val="en-US" w:eastAsia="zh-CN"/>
              </w:rPr>
            </w:pPr>
          </w:p>
          <w:p>
            <w:pPr>
              <w:jc w:val="center"/>
              <w:rPr>
                <w:rFonts w:hint="default" w:ascii="宋体" w:hAnsi="宋体"/>
                <w:b/>
                <w:color w:val="000000" w:themeColor="text1"/>
                <w:sz w:val="20"/>
                <w:szCs w:val="20"/>
                <w:lang w:val="en-US"/>
              </w:rPr>
            </w:pPr>
            <w:r>
              <w:rPr>
                <w:rFonts w:hint="eastAsia" w:ascii="宋体" w:hAnsi="宋体"/>
                <w:b/>
                <w:color w:val="000000" w:themeColor="text1"/>
                <w:sz w:val="20"/>
                <w:szCs w:val="20"/>
                <w:lang w:val="en-US" w:eastAsia="zh-CN"/>
              </w:rPr>
              <w:t>综合部</w:t>
            </w:r>
          </w:p>
        </w:tc>
        <w:tc>
          <w:tcPr>
            <w:tcW w:w="6804" w:type="dxa"/>
            <w:vAlign w:val="top"/>
          </w:tcPr>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组织的岗位、职责权限；目标、方案；组织知识；人员</w:t>
            </w:r>
            <w:r>
              <w:rPr>
                <w:rFonts w:hint="eastAsia" w:ascii="Times New Roman" w:hAnsi="Times New Roman" w:cs="Times New Roman"/>
                <w:sz w:val="21"/>
                <w:szCs w:val="21"/>
                <w:lang w:eastAsia="zh-CN"/>
              </w:rPr>
              <w:t>；</w:t>
            </w:r>
            <w:r>
              <w:rPr>
                <w:rFonts w:hint="default" w:ascii="Times New Roman" w:hAnsi="Times New Roman" w:eastAsia="宋体" w:cs="Times New Roman"/>
                <w:sz w:val="21"/>
                <w:szCs w:val="21"/>
              </w:rPr>
              <w:t>能力；意识；沟通；文件化信息；文件总则、文件和记录控制；变更的控制；内部审核；不合格及纠正措施控制</w:t>
            </w:r>
            <w:r>
              <w:rPr>
                <w:rFonts w:hint="eastAsia" w:ascii="Times New Roman" w:hAnsi="Times New Roman" w:cs="Times New Roman"/>
                <w:sz w:val="21"/>
                <w:szCs w:val="21"/>
                <w:lang w:eastAsia="zh-CN"/>
              </w:rPr>
              <w:t>；</w:t>
            </w:r>
          </w:p>
          <w:p>
            <w:pPr>
              <w:ind w:firstLine="420" w:firstLineChars="200"/>
              <w:jc w:val="both"/>
              <w:rPr>
                <w:rFonts w:hint="eastAsia" w:ascii="宋体" w:hAnsi="宋体" w:cs="宋体"/>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技术部</w:t>
            </w:r>
          </w:p>
        </w:tc>
        <w:tc>
          <w:tcPr>
            <w:tcW w:w="6804" w:type="dxa"/>
          </w:tcPr>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组织的岗位、职责权限；目标、方案基础设施；运行环境；运行的策划和控制；产品和服务的设计和开发；外部提供的过程、产品和服务的控制；</w:t>
            </w:r>
            <w:r>
              <w:rPr>
                <w:rFonts w:hint="eastAsia" w:ascii="Times New Roman" w:hAnsi="Times New Roman" w:eastAsia="宋体" w:cs="Times New Roman"/>
                <w:sz w:val="21"/>
                <w:szCs w:val="21"/>
                <w:lang w:val="en-US" w:eastAsia="zh-CN"/>
              </w:rPr>
              <w:t>服务过程的控制；</w:t>
            </w:r>
            <w:r>
              <w:rPr>
                <w:rFonts w:hint="default" w:ascii="Times New Roman" w:hAnsi="Times New Roman" w:eastAsia="宋体" w:cs="Times New Roman"/>
                <w:sz w:val="21"/>
                <w:szCs w:val="21"/>
                <w:lang w:val="en-US" w:eastAsia="zh-CN"/>
              </w:rPr>
              <w:t>标识和可追溯性；产品防护；</w:t>
            </w:r>
            <w:r>
              <w:rPr>
                <w:rFonts w:hint="eastAsia" w:ascii="Times New Roman" w:hAnsi="Times New Roman" w:eastAsia="宋体" w:cs="Times New Roman"/>
                <w:sz w:val="21"/>
                <w:szCs w:val="21"/>
                <w:lang w:val="en-US" w:eastAsia="zh-CN"/>
              </w:rPr>
              <w:t>产品和服务的放行；不合格品的控制；</w:t>
            </w:r>
          </w:p>
          <w:p>
            <w:pPr>
              <w:ind w:firstLine="322" w:firstLineChars="200"/>
              <w:jc w:val="both"/>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b/>
                <w:color w:val="000000" w:themeColor="text1"/>
                <w:szCs w:val="21"/>
              </w:rPr>
            </w:pPr>
            <w:r>
              <w:rPr>
                <w:rFonts w:hint="eastAsia" w:ascii="宋体" w:hAnsi="宋体"/>
                <w:b/>
                <w:color w:val="000000" w:themeColor="text1"/>
                <w:sz w:val="20"/>
                <w:szCs w:val="20"/>
              </w:rPr>
              <w:t>管理层</w:t>
            </w:r>
          </w:p>
        </w:tc>
        <w:tc>
          <w:tcPr>
            <w:tcW w:w="6804" w:type="dxa"/>
            <w:vAlign w:val="top"/>
          </w:tcPr>
          <w:p>
            <w:pPr>
              <w:rPr>
                <w:rFonts w:ascii="宋体" w:hAnsi="宋体"/>
                <w:b/>
                <w:color w:val="000000" w:themeColor="text1"/>
                <w:spacing w:val="-20"/>
                <w:szCs w:val="21"/>
                <w:u w:val="single"/>
              </w:rPr>
            </w:pPr>
            <w:r>
              <w:rPr>
                <w:rFonts w:hint="default" w:ascii="Times New Roman" w:hAnsi="Times New Roman" w:eastAsia="宋体" w:cs="Times New Roman"/>
                <w:b w:val="0"/>
                <w:bCs/>
                <w:sz w:val="21"/>
                <w:szCs w:val="21"/>
              </w:rPr>
              <w:t>组织及其环境；相关方的需求和希望；管理体系的范围；管理体系及其过程；领导作用和承诺；以顾客为关注焦点；管理方针；组织的岗位、职责权限；应对风险和机会的策划；目标和实现计划；变更的策划；资源提供；监视和测量总则；管理评审；总则；持续改进</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37" w:leftChars="-337" w:hanging="571" w:hangingChars="271"/>
        <w:rPr>
          <w:b/>
          <w:color w:val="000000" w:themeColor="text1"/>
          <w:szCs w:val="21"/>
          <w:u w:val="single"/>
        </w:rPr>
      </w:pPr>
    </w:p>
    <w:p>
      <w:pPr>
        <w:spacing w:line="360" w:lineRule="auto"/>
        <w:ind w:left="-137" w:leftChars="-337" w:hanging="571" w:hangingChars="271"/>
        <w:rPr>
          <w:b/>
          <w:color w:val="000000" w:themeColor="text1"/>
          <w:szCs w:val="21"/>
        </w:rPr>
      </w:pPr>
      <w:r>
        <w:rPr>
          <w:rFonts w:hint="eastAsia"/>
          <w:b/>
          <w:color w:val="000000" w:themeColor="text1"/>
          <w:szCs w:val="21"/>
        </w:rPr>
        <w:t>4. 本次审核覆盖时期：</w:t>
      </w:r>
    </w:p>
    <w:p>
      <w:pPr>
        <w:spacing w:line="360" w:lineRule="auto"/>
        <w:ind w:left="-191" w:leftChars="-337" w:hanging="517" w:hangingChars="271"/>
        <w:rPr>
          <w:b/>
          <w:color w:val="000000" w:themeColor="text1"/>
          <w:spacing w:val="-10"/>
          <w:szCs w:val="21"/>
        </w:rPr>
      </w:pPr>
      <w:r>
        <w:rPr>
          <w:rFonts w:hint="eastAsia" w:ascii="宋体" w:hAnsi="宋体" w:eastAsia="宋体" w:cs="宋体"/>
          <w:b/>
          <w:color w:val="000000" w:themeColor="text1"/>
          <w:spacing w:val="-10"/>
          <w:szCs w:val="21"/>
        </w:rPr>
        <w:t>█</w:t>
      </w:r>
      <w:r>
        <w:rPr>
          <w:rFonts w:hint="eastAsia"/>
          <w:b/>
          <w:color w:val="000000" w:themeColor="text1"/>
          <w:spacing w:val="-10"/>
          <w:szCs w:val="21"/>
        </w:rPr>
        <w:t>体系运行时间</w:t>
      </w:r>
      <w:r>
        <w:rPr>
          <w:rFonts w:hint="eastAsia"/>
          <w:b/>
          <w:color w:val="000000" w:themeColor="text1"/>
          <w:spacing w:val="-10"/>
          <w:szCs w:val="21"/>
          <w:u w:val="single"/>
        </w:rPr>
        <w:t xml:space="preserve">  </w:t>
      </w:r>
      <w:r>
        <w:rPr>
          <w:rFonts w:hint="eastAsia"/>
          <w:b/>
          <w:color w:val="auto"/>
          <w:spacing w:val="-10"/>
          <w:szCs w:val="21"/>
          <w:u w:val="single"/>
        </w:rPr>
        <w:t xml:space="preserve"> </w:t>
      </w:r>
      <w:r>
        <w:rPr>
          <w:rFonts w:hint="eastAsia"/>
          <w:b/>
          <w:color w:val="auto"/>
          <w:spacing w:val="-10"/>
          <w:szCs w:val="21"/>
          <w:u w:val="single"/>
          <w:lang w:val="en-US" w:eastAsia="zh-CN"/>
        </w:rPr>
        <w:t>2020</w:t>
      </w:r>
      <w:r>
        <w:rPr>
          <w:rFonts w:hint="eastAsia"/>
          <w:b/>
          <w:color w:val="auto"/>
          <w:spacing w:val="-10"/>
          <w:szCs w:val="21"/>
          <w:u w:val="single"/>
        </w:rPr>
        <w:t xml:space="preserve"> </w:t>
      </w:r>
      <w:r>
        <w:rPr>
          <w:rFonts w:hint="eastAsia"/>
          <w:b/>
          <w:color w:val="auto"/>
          <w:spacing w:val="-10"/>
          <w:szCs w:val="21"/>
        </w:rPr>
        <w:t>年</w:t>
      </w:r>
      <w:r>
        <w:rPr>
          <w:rFonts w:hint="eastAsia"/>
          <w:b/>
          <w:color w:val="auto"/>
          <w:spacing w:val="-10"/>
          <w:szCs w:val="21"/>
          <w:u w:val="single"/>
          <w:lang w:val="en-US" w:eastAsia="zh-CN"/>
        </w:rPr>
        <w:t>4</w:t>
      </w:r>
      <w:r>
        <w:rPr>
          <w:rFonts w:hint="eastAsia"/>
          <w:b/>
          <w:color w:val="auto"/>
          <w:spacing w:val="-10"/>
          <w:szCs w:val="21"/>
        </w:rPr>
        <w:t>月</w:t>
      </w:r>
      <w:bookmarkStart w:id="4" w:name="OLE_LINK1"/>
      <w:r>
        <w:rPr>
          <w:rFonts w:hint="eastAsia"/>
          <w:b/>
          <w:color w:val="auto"/>
          <w:spacing w:val="-10"/>
          <w:szCs w:val="21"/>
          <w:u w:val="single"/>
          <w:lang w:val="en-US" w:eastAsia="zh-CN"/>
        </w:rPr>
        <w:t>10</w:t>
      </w:r>
      <w:r>
        <w:rPr>
          <w:rFonts w:hint="eastAsia"/>
          <w:b/>
          <w:color w:val="000000" w:themeColor="text1"/>
          <w:spacing w:val="-10"/>
          <w:szCs w:val="21"/>
        </w:rPr>
        <w:t>日</w:t>
      </w:r>
      <w:bookmarkEnd w:id="4"/>
      <w:r>
        <w:rPr>
          <w:rFonts w:hint="eastAsia"/>
          <w:b/>
          <w:color w:val="000000" w:themeColor="text1"/>
          <w:spacing w:val="-10"/>
          <w:szCs w:val="21"/>
        </w:rPr>
        <w:t>至</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2020</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lang w:val="en-US" w:eastAsia="zh-CN"/>
        </w:rPr>
        <w:t>10</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lang w:val="en-US" w:eastAsia="zh-CN"/>
        </w:rPr>
        <w:t>1</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 xml:space="preserve">日至  </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5. 完成情况说明:</w:t>
      </w:r>
    </w:p>
    <w:p>
      <w:pPr>
        <w:spacing w:line="360" w:lineRule="auto"/>
        <w:ind w:left="-191" w:leftChars="-337" w:hanging="517" w:hangingChars="271"/>
        <w:rPr>
          <w:b/>
          <w:color w:val="000000" w:themeColor="text1"/>
          <w:spacing w:val="-10"/>
          <w:szCs w:val="21"/>
        </w:rPr>
      </w:pPr>
      <w:r>
        <w:rPr>
          <w:rFonts w:hint="eastAsia" w:ascii="宋体" w:hAnsi="宋体" w:eastAsia="宋体" w:cs="宋体"/>
          <w:b/>
          <w:color w:val="000000" w:themeColor="text1"/>
          <w:spacing w:val="-10"/>
          <w:szCs w:val="21"/>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rFonts w:hint="eastAsia"/>
              </w:rPr>
            </w:pPr>
            <w:r>
              <w:t>1、</w:t>
            </w:r>
            <w:r>
              <w:rPr>
                <w:rFonts w:hint="eastAsia"/>
              </w:rPr>
              <w:t>组织及其环境的识别情况</w:t>
            </w:r>
          </w:p>
          <w:p>
            <w:pPr>
              <w:pStyle w:val="10"/>
              <w:rPr>
                <w:rFonts w:hint="eastAsia" w:ascii="宋体" w:hAnsi="宋体" w:eastAsia="宋体" w:cs="宋体"/>
                <w:bCs/>
                <w:color w:val="auto"/>
                <w:spacing w:val="10"/>
                <w:kern w:val="0"/>
                <w:sz w:val="21"/>
                <w:szCs w:val="21"/>
                <w:lang w:val="en-US" w:eastAsia="zh-CN" w:bidi="ar-SA"/>
              </w:rPr>
            </w:pPr>
            <w:r>
              <w:rPr>
                <w:rFonts w:hint="eastAsia"/>
              </w:rPr>
              <w:t>策划基本体现了P</w:t>
            </w:r>
            <w:r>
              <w:rPr>
                <w:rFonts w:hint="eastAsia"/>
                <w:lang w:val="en-US" w:eastAsia="zh-CN"/>
              </w:rPr>
              <w:t>DC</w:t>
            </w:r>
            <w:r>
              <w:rPr>
                <w:rFonts w:hint="eastAsia"/>
              </w:rPr>
              <w:t>A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生产和管理的需求。</w:t>
            </w:r>
            <w:r>
              <w:rPr>
                <w:rFonts w:hint="eastAsia"/>
                <w:lang w:val="en-GB"/>
              </w:rPr>
              <w:t>通过制定管理制度、作业文件及相关措施，对活动的主要环节实施了有效的控制。</w:t>
            </w:r>
            <w:r>
              <w:rPr>
                <w:rFonts w:hint="eastAsia"/>
              </w:rPr>
              <w:t>各种制度及规定基本建立。管理手册中对组织机构和职责进行</w:t>
            </w:r>
            <w:r>
              <w:rPr>
                <w:rFonts w:hint="eastAsia"/>
                <w:color w:val="auto"/>
              </w:rPr>
              <w:t>了策划，形成了文件。组织机构的设置，职责、权限的分配基本明确，基本适宜，人力资源基本满足需求。</w:t>
            </w:r>
            <w:r>
              <w:rPr>
                <w:rFonts w:hint="eastAsia"/>
                <w:color w:val="auto"/>
                <w:lang w:eastAsia="zh-CN"/>
              </w:rPr>
              <w:t>策划管理体系时，公司</w:t>
            </w:r>
            <w:r>
              <w:rPr>
                <w:rFonts w:hint="eastAsia"/>
                <w:color w:val="auto"/>
              </w:rPr>
              <w:t>确定</w:t>
            </w:r>
            <w:r>
              <w:rPr>
                <w:rFonts w:hint="eastAsia"/>
                <w:color w:val="auto"/>
                <w:lang w:eastAsia="zh-CN"/>
              </w:rPr>
              <w:t>了</w:t>
            </w:r>
            <w:r>
              <w:rPr>
                <w:rFonts w:hint="eastAsia"/>
                <w:color w:val="auto"/>
              </w:rPr>
              <w:t>与其宗旨和战略方向相关并影响其实现质量管理体系预期结果的能力的各种外部和内部因素。</w:t>
            </w:r>
            <w:r>
              <w:rPr>
                <w:rFonts w:hint="eastAsia"/>
                <w:color w:val="auto"/>
                <w:lang w:eastAsia="zh-CN"/>
              </w:rPr>
              <w:t>同时，</w:t>
            </w:r>
            <w:r>
              <w:rPr>
                <w:rFonts w:hint="eastAsia"/>
                <w:color w:val="auto"/>
              </w:rPr>
              <w:t>确定</w:t>
            </w:r>
            <w:r>
              <w:rPr>
                <w:rFonts w:hint="eastAsia"/>
                <w:color w:val="auto"/>
                <w:lang w:eastAsia="zh-CN"/>
              </w:rPr>
              <w:t>了</w:t>
            </w:r>
            <w:r>
              <w:rPr>
                <w:rFonts w:hint="eastAsia"/>
                <w:color w:val="auto"/>
              </w:rPr>
              <w:t>与质量管理体系有关的相关方</w:t>
            </w:r>
            <w:r>
              <w:rPr>
                <w:rFonts w:hint="eastAsia"/>
                <w:color w:val="auto"/>
                <w:lang w:eastAsia="zh-CN"/>
              </w:rPr>
              <w:t>及相关要求。并根据所确定的各种因素及相关方和其要求，确定了公司应对的风险和机遇，并对应对措施进行了策划</w:t>
            </w:r>
          </w:p>
          <w:p>
            <w:pPr>
              <w:pStyle w:val="10"/>
              <w:rPr>
                <w:rFonts w:hint="default" w:ascii="宋体" w:hAnsi="宋体" w:eastAsia="宋体" w:cs="宋体"/>
                <w:bCs/>
                <w:color w:val="auto"/>
                <w:spacing w:val="10"/>
                <w:kern w:val="0"/>
                <w:sz w:val="21"/>
                <w:szCs w:val="21"/>
                <w:lang w:val="en-US" w:eastAsia="zh-CN" w:bidi="ar-SA"/>
              </w:rPr>
            </w:pPr>
            <w:r>
              <w:rPr>
                <w:rFonts w:hint="eastAsia" w:ascii="宋体" w:hAnsi="宋体" w:eastAsia="宋体" w:cs="宋体"/>
                <w:bCs/>
                <w:color w:val="auto"/>
                <w:spacing w:val="10"/>
                <w:kern w:val="0"/>
                <w:sz w:val="21"/>
                <w:szCs w:val="21"/>
                <w:lang w:val="en-US" w:eastAsia="zh-CN" w:bidi="ar-SA"/>
              </w:rPr>
              <w:t>认证范围：</w:t>
            </w:r>
          </w:p>
          <w:p>
            <w:pPr>
              <w:rPr>
                <w:rFonts w:ascii="宋体" w:hAnsi="宋体"/>
                <w:b/>
                <w:color w:val="000000" w:themeColor="text1"/>
                <w:sz w:val="20"/>
                <w:szCs w:val="20"/>
              </w:rPr>
            </w:pPr>
            <w:r>
              <w:rPr>
                <w:rFonts w:ascii="宋体" w:hAnsi="宋体"/>
                <w:b/>
                <w:color w:val="000000" w:themeColor="text1"/>
                <w:sz w:val="20"/>
                <w:szCs w:val="20"/>
              </w:rPr>
              <w:t>半导体芯片及电子元器件的设计开发及销售</w:t>
            </w:r>
          </w:p>
          <w:p>
            <w:pPr>
              <w:rPr>
                <w:rFonts w:hint="default"/>
                <w:lang w:val="en-US" w:eastAsia="zh-CN"/>
              </w:rPr>
            </w:pPr>
            <w:r>
              <w:rPr>
                <w:rFonts w:hint="eastAsia" w:ascii="宋体" w:hAnsi="宋体" w:eastAsia="宋体" w:cs="宋体"/>
                <w:color w:val="auto"/>
                <w:kern w:val="0"/>
                <w:sz w:val="21"/>
                <w:szCs w:val="21"/>
                <w:lang w:val="en-US" w:eastAsia="zh-CN"/>
              </w:rPr>
              <w:t>经确认，认证范围在营业执照</w:t>
            </w:r>
            <w:r>
              <w:rPr>
                <w:rFonts w:hint="eastAsia" w:ascii="宋体" w:hAnsi="宋体" w:eastAsia="宋体" w:cs="宋体"/>
                <w:color w:val="auto"/>
                <w:kern w:val="0"/>
                <w:sz w:val="21"/>
                <w:szCs w:val="21"/>
                <w:lang w:val="zh-CN" w:eastAsia="zh-CN"/>
              </w:rPr>
              <w:t>经营范围</w:t>
            </w:r>
            <w:r>
              <w:rPr>
                <w:rFonts w:hint="eastAsia" w:ascii="宋体" w:hAnsi="宋体" w:eastAsia="宋体" w:cs="宋体"/>
                <w:color w:val="auto"/>
                <w:kern w:val="0"/>
                <w:sz w:val="21"/>
                <w:szCs w:val="21"/>
                <w:lang w:val="en-US" w:eastAsia="zh-CN"/>
              </w:rPr>
              <w:t>内。</w:t>
            </w:r>
            <w:r>
              <w:rPr>
                <w:rFonts w:hint="eastAsia" w:ascii="宋体" w:hAnsi="宋体" w:cs="宋体"/>
                <w:color w:val="auto"/>
                <w:kern w:val="0"/>
                <w:sz w:val="21"/>
                <w:szCs w:val="21"/>
                <w:lang w:val="en-US" w:eastAsia="zh-CN"/>
              </w:rPr>
              <w:t>无不适用条款</w:t>
            </w:r>
          </w:p>
          <w:p>
            <w:pPr>
              <w:jc w:val="both"/>
              <w:rPr>
                <w:rFonts w:hint="eastAsia" w:ascii="宋体"/>
                <w:szCs w:val="21"/>
              </w:rPr>
            </w:pPr>
            <w:r>
              <w:rPr>
                <w:rFonts w:hint="eastAsia" w:asciiTheme="minorEastAsia" w:hAnsiTheme="minorEastAsia" w:eastAsiaTheme="minorEastAsia" w:cstheme="minorEastAsia"/>
                <w:b w:val="0"/>
                <w:bCs w:val="0"/>
                <w:color w:val="auto"/>
                <w:sz w:val="21"/>
                <w:szCs w:val="21"/>
              </w:rPr>
              <w:t>查国家企业信用信息公示系统，企业无异常经营记录、无违法失信记录。</w:t>
            </w:r>
          </w:p>
          <w:p>
            <w:pPr>
              <w:pStyle w:val="10"/>
              <w:rPr>
                <w:rFonts w:hint="eastAsia" w:asciiTheme="minorEastAsia" w:hAnsiTheme="minorEastAsia" w:eastAsiaTheme="minorEastAsia" w:cstheme="minorEastAsia"/>
                <w:b w:val="0"/>
                <w:bCs w:val="0"/>
                <w:color w:val="FF0000"/>
                <w:sz w:val="21"/>
                <w:szCs w:val="21"/>
              </w:rPr>
            </w:pPr>
            <w:r>
              <w:rPr>
                <w:rFonts w:hint="eastAsia" w:asciiTheme="minorEastAsia" w:hAnsiTheme="minorEastAsia" w:eastAsiaTheme="minorEastAsia" w:cstheme="minorEastAsia"/>
                <w:b w:val="0"/>
                <w:bCs w:val="0"/>
                <w:sz w:val="21"/>
                <w:szCs w:val="21"/>
              </w:rPr>
              <w:t>对于企业的外包过程也进行了充分识别，公司</w:t>
            </w:r>
            <w:r>
              <w:rPr>
                <w:rFonts w:hint="eastAsia" w:asciiTheme="minorEastAsia" w:hAnsiTheme="minorEastAsia" w:eastAsiaTheme="minorEastAsia" w:cstheme="minorEastAsia"/>
                <w:b w:val="0"/>
                <w:bCs w:val="0"/>
                <w:sz w:val="21"/>
                <w:szCs w:val="21"/>
                <w:lang w:eastAsia="zh-CN"/>
              </w:rPr>
              <w:t>无</w:t>
            </w:r>
            <w:r>
              <w:rPr>
                <w:rFonts w:hint="eastAsia" w:asciiTheme="minorEastAsia" w:hAnsiTheme="minorEastAsia" w:eastAsiaTheme="minorEastAsia" w:cstheme="minorEastAsia"/>
                <w:b w:val="0"/>
                <w:bCs w:val="0"/>
                <w:sz w:val="21"/>
                <w:szCs w:val="21"/>
              </w:rPr>
              <w:t>外包</w:t>
            </w:r>
            <w:r>
              <w:rPr>
                <w:rFonts w:hint="eastAsia" w:asciiTheme="minorEastAsia" w:hAnsiTheme="minorEastAsia" w:eastAsiaTheme="minorEastAsia" w:cstheme="minorEastAsia"/>
                <w:b w:val="0"/>
                <w:bCs w:val="0"/>
                <w:sz w:val="21"/>
                <w:szCs w:val="21"/>
                <w:lang w:eastAsia="zh-CN"/>
              </w:rPr>
              <w:t>过程</w:t>
            </w:r>
          </w:p>
          <w:p>
            <w:pPr>
              <w:ind w:firstLine="420" w:firstLineChars="200"/>
              <w:jc w:val="both"/>
              <w:rPr>
                <w:rFonts w:hint="default"/>
                <w:lang w:val="en-US" w:eastAsia="zh-CN"/>
              </w:rPr>
            </w:pPr>
            <w:r>
              <w:rPr>
                <w:rFonts w:hint="eastAsia" w:asciiTheme="minorEastAsia" w:hAnsiTheme="minorEastAsia" w:eastAsiaTheme="minorEastAsia" w:cstheme="minorEastAsia"/>
                <w:b w:val="0"/>
                <w:bCs w:val="0"/>
                <w:sz w:val="21"/>
                <w:szCs w:val="21"/>
              </w:rPr>
              <w:t>投诉或事故</w:t>
            </w:r>
            <w:r>
              <w:rPr>
                <w:rFonts w:hint="eastAsia" w:asciiTheme="minorEastAsia" w:hAnsiTheme="minorEastAsia" w:eastAsiaTheme="minorEastAsia" w:cstheme="minorEastAsia"/>
                <w:b w:val="0"/>
                <w:bCs w:val="0"/>
                <w:sz w:val="21"/>
                <w:szCs w:val="21"/>
                <w:lang w:val="en-US" w:eastAsia="zh-CN"/>
              </w:rPr>
              <w:t xml:space="preserve">:无      </w:t>
            </w:r>
            <w:r>
              <w:rPr>
                <w:rFonts w:hint="eastAsia" w:asciiTheme="minorEastAsia" w:hAnsiTheme="minorEastAsia" w:eastAsiaTheme="minorEastAsia" w:cstheme="minorEastAsia"/>
                <w:b w:val="0"/>
                <w:bCs w:val="0"/>
                <w:sz w:val="21"/>
                <w:szCs w:val="21"/>
              </w:rPr>
              <w:t>政府主管部门监督抽查情况</w:t>
            </w:r>
            <w:r>
              <w:rPr>
                <w:rFonts w:hint="eastAsia" w:asciiTheme="minorEastAsia" w:hAnsiTheme="minorEastAsia" w:eastAsiaTheme="minorEastAsia" w:cstheme="minorEastAsia"/>
                <w:b w:val="0"/>
                <w:bCs w:val="0"/>
                <w:sz w:val="21"/>
                <w:szCs w:val="21"/>
                <w:lang w:val="en-US" w:eastAsia="zh-CN"/>
              </w:rPr>
              <w:t>:无</w:t>
            </w:r>
          </w:p>
          <w:p>
            <w:r>
              <w:rPr>
                <w:rFonts w:hint="eastAsia" w:asciiTheme="minorEastAsia" w:hAnsiTheme="minorEastAsia" w:eastAsiaTheme="minorEastAsia" w:cstheme="minorEastAsia"/>
                <w:b w:val="0"/>
                <w:bCs w:val="0"/>
                <w:color w:val="auto"/>
                <w:sz w:val="21"/>
                <w:szCs w:val="21"/>
                <w:lang w:eastAsia="zh-CN"/>
              </w:rPr>
              <w:t>查企业基本信息没变化，</w:t>
            </w:r>
            <w:r>
              <w:rPr>
                <w:rFonts w:hint="eastAsia" w:asciiTheme="minorEastAsia" w:hAnsiTheme="minorEastAsia" w:eastAsiaTheme="minorEastAsia" w:cstheme="minorEastAsia"/>
                <w:b w:val="0"/>
                <w:bCs w:val="0"/>
                <w:color w:val="auto"/>
                <w:sz w:val="21"/>
                <w:szCs w:val="21"/>
                <w:lang w:val="en-US" w:eastAsia="zh-CN"/>
              </w:rPr>
              <w:t>审核范围无变化。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rPr>
                <w:rFonts w:hint="eastAsia"/>
              </w:rPr>
            </w:pPr>
            <w:r>
              <w:rPr>
                <w:rFonts w:hint="eastAsia"/>
              </w:rPr>
              <w:t>相关方需求和期望识别情况</w:t>
            </w:r>
          </w:p>
          <w:p>
            <w:pPr>
              <w:rPr>
                <w:rFonts w:hint="eastAsia" w:ascii="Times New Roman" w:hAnsi="Times New Roman" w:cs="Times New Roman"/>
              </w:rPr>
            </w:pPr>
            <w:r>
              <w:rPr>
                <w:rFonts w:hint="eastAsia" w:ascii="Times New Roman" w:hAnsi="Times New Roman" w:cs="Times New Roman"/>
              </w:rPr>
              <w:t>在公司运营过程中充分考虑相关方方面的期望或要求，识别的相关方有：顾客、最终用户或受益人、业主，股东、员工等。销售部门和相关职能部门通过日常例会、市场活动、现场拜访、产品展销会、客户调查等多种渠道和方式方法随时了解相关方的需求和期望。做为公司经营风险分析和发展机遇的可利用资源。</w:t>
            </w:r>
          </w:p>
          <w:p>
            <w:r>
              <w:rPr>
                <w:rFonts w:hint="eastAsia" w:ascii="Times New Roman" w:hAnsi="Times New Roman" w:cs="Times New Roman"/>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ascii="宋体" w:hAnsi="宋体" w:eastAsia="宋体" w:cs="宋体"/>
                <w:b/>
                <w:color w:val="000000" w:themeColor="text1"/>
                <w:sz w:val="20"/>
                <w:szCs w:val="20"/>
              </w:rPr>
              <w:t>█</w:t>
            </w:r>
            <w:r>
              <w:rPr>
                <w:rFonts w:hint="eastAsia" w:ascii="宋体" w:hAnsi="宋体"/>
                <w:b/>
                <w:color w:val="000000" w:themeColor="text1"/>
                <w:sz w:val="20"/>
                <w:szCs w:val="20"/>
              </w:rPr>
              <w:t>质量/</w:t>
            </w:r>
            <w:r>
              <w:rPr>
                <w:rFonts w:hint="eastAsia" w:ascii="宋体" w:hAnsi="宋体" w:eastAsia="宋体" w:cs="宋体"/>
                <w:b/>
                <w:color w:val="000000" w:themeColor="text1"/>
                <w:spacing w:val="-10"/>
                <w:sz w:val="20"/>
                <w:szCs w:val="20"/>
              </w:rPr>
              <w:sym w:font="Wingdings" w:char="00A8"/>
            </w:r>
            <w:r>
              <w:rPr>
                <w:rFonts w:hint="eastAsia" w:ascii="宋体" w:hAnsi="宋体"/>
                <w:b/>
                <w:color w:val="000000" w:themeColor="text1"/>
                <w:sz w:val="20"/>
                <w:szCs w:val="20"/>
              </w:rPr>
              <w:t>环境/</w:t>
            </w:r>
            <w:r>
              <w:rPr>
                <w:rFonts w:hint="eastAsia" w:ascii="宋体" w:hAnsi="宋体" w:eastAsia="宋体" w:cs="宋体"/>
                <w:b/>
                <w:color w:val="000000" w:themeColor="text1"/>
                <w:spacing w:val="-10"/>
                <w:sz w:val="20"/>
                <w:szCs w:val="20"/>
              </w:rPr>
              <w:sym w:font="Wingdings" w:char="00A8"/>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ind w:firstLine="420" w:firstLineChars="200"/>
              <w:jc w:val="both"/>
              <w:rPr>
                <w:rFonts w:hint="eastAsia" w:asciiTheme="minorEastAsia" w:hAnsiTheme="minorEastAsia" w:eastAsiaTheme="minorEastAsia" w:cstheme="minorEastAsia"/>
                <w:b w:val="0"/>
                <w:bCs w:val="0"/>
                <w:color w:val="000000" w:themeColor="text1"/>
                <w:sz w:val="21"/>
                <w:szCs w:val="21"/>
              </w:rPr>
            </w:pPr>
            <w:r>
              <w:rPr>
                <w:rFonts w:hint="eastAsia" w:asciiTheme="minorEastAsia" w:hAnsiTheme="minorEastAsia" w:eastAsiaTheme="minorEastAsia" w:cstheme="minorEastAsia"/>
                <w:b w:val="0"/>
                <w:bCs w:val="0"/>
                <w:color w:val="000000" w:themeColor="text1"/>
                <w:sz w:val="21"/>
                <w:szCs w:val="21"/>
              </w:rPr>
              <w:t>经充分考虑本组织特点，公司的质量方针是：</w:t>
            </w:r>
          </w:p>
          <w:p>
            <w:pPr>
              <w:rPr>
                <w:rFonts w:hint="eastAsia"/>
              </w:rPr>
            </w:pPr>
            <w:r>
              <w:rPr>
                <w:rFonts w:hint="eastAsia"/>
              </w:rPr>
              <w:t>科学管理，诚信服务，确保顾客满意；</w:t>
            </w:r>
          </w:p>
          <w:p>
            <w:pPr>
              <w:rPr>
                <w:rFonts w:hint="eastAsia"/>
              </w:rPr>
            </w:pPr>
            <w:r>
              <w:rPr>
                <w:rFonts w:hint="eastAsia"/>
              </w:rPr>
              <w:t>以人为本，持续改进，促进公司发展。</w:t>
            </w:r>
          </w:p>
          <w:p>
            <w:pPr>
              <w:pStyle w:val="10"/>
            </w:pPr>
            <w:r>
              <w:rPr>
                <w:rFonts w:hint="eastAsia"/>
                <w:color w:val="000000"/>
              </w:rPr>
              <w:t>通过管理手册的分发使全体员工理解方针，通过内审和管理评审保持方针的适宜性。</w:t>
            </w:r>
          </w:p>
          <w:p>
            <w:pPr>
              <w:spacing w:line="240" w:lineRule="exact"/>
              <w:ind w:left="199" w:leftChars="95"/>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ind w:left="0" w:leftChars="0" w:firstLine="0" w:firstLineChars="0"/>
              <w:rPr>
                <w:rFonts w:hint="eastAsia"/>
              </w:rPr>
            </w:pPr>
            <w:r>
              <w:rPr>
                <w:rFonts w:hint="eastAsia"/>
              </w:rPr>
              <w:t>风险识别与控制策划</w:t>
            </w:r>
          </w:p>
          <w:p>
            <w:r>
              <w:rPr>
                <w:rFonts w:hint="eastAsia"/>
              </w:rPr>
              <w:t>制定了《风险和机遇的应对控制程序》，明确风险和机遇事件的识别方法/途径、风险和机遇事件的评估方式、制定主要风险和机遇事件的应对措施的要求、评价这些措施有效性的方法。</w:t>
            </w:r>
          </w:p>
          <w:p>
            <w:pPr>
              <w:spacing w:line="240" w:lineRule="exact"/>
              <w:rPr>
                <w:rFonts w:hint="eastAsia"/>
              </w:rPr>
            </w:pPr>
            <w:r>
              <w:rPr>
                <w:rFonts w:hint="eastAsia"/>
              </w:rPr>
              <w:t>提供了“</w:t>
            </w:r>
            <w:r>
              <w:rPr>
                <w:rFonts w:hint="eastAsia"/>
                <w:lang w:val="en-US" w:eastAsia="zh-CN"/>
              </w:rPr>
              <w:t>2020</w:t>
            </w:r>
            <w:r>
              <w:rPr>
                <w:rFonts w:hint="eastAsia"/>
              </w:rPr>
              <w:t>年度 SWOT经营环境分析及对策报告”，对影响公司经营和发展的各种因素（内外部环境、相关方要求等）进行分析，确定需要应对的风险和机遇</w:t>
            </w:r>
          </w:p>
          <w:p>
            <w:pPr>
              <w:pStyle w:val="10"/>
              <w:numPr>
                <w:ilvl w:val="0"/>
                <w:numId w:val="0"/>
              </w:numPr>
              <w:ind w:left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rPr>
                <w:rFonts w:hint="eastAsia" w:ascii="宋体" w:hAnsi="宋体"/>
                <w:b/>
                <w:color w:val="000000" w:themeColor="text1"/>
                <w:sz w:val="20"/>
                <w:szCs w:val="20"/>
              </w:rPr>
            </w:pPr>
            <w:r>
              <w:rPr>
                <w:rFonts w:hint="eastAsia" w:ascii="宋体" w:hAnsi="宋体"/>
                <w:b/>
                <w:color w:val="000000" w:themeColor="text1"/>
                <w:sz w:val="20"/>
                <w:szCs w:val="20"/>
              </w:rPr>
              <w:t>质量管理体系过程有：</w:t>
            </w:r>
          </w:p>
          <w:p>
            <w:pPr>
              <w:rPr>
                <w:rFonts w:hint="eastAsia"/>
              </w:rPr>
            </w:pPr>
            <w:r>
              <w:rPr>
                <w:rFonts w:hint="eastAsia"/>
              </w:rPr>
              <w:t>半导体芯片及电子元器件的设计开发：总体规划-版图提取-电路整理-工艺选择-版图绘制-电路仿真-制定测试规范-CP测试开发-流片-COB测试</w:t>
            </w:r>
          </w:p>
          <w:p>
            <w:pPr>
              <w:rPr>
                <w:rFonts w:hint="eastAsia"/>
              </w:rPr>
            </w:pPr>
            <w:r>
              <w:rPr>
                <w:rFonts w:hint="eastAsia"/>
              </w:rPr>
              <w:t>销售：客户接触----合同评审----签订合同-----客户付款------入帐------采购-----客户提货-----验收</w:t>
            </w:r>
          </w:p>
          <w:p>
            <w:pPr>
              <w:pStyle w:val="10"/>
              <w:rPr>
                <w:rFonts w:hint="eastAsia"/>
              </w:rPr>
            </w:pP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中关键过程有</w:t>
            </w:r>
            <w:r>
              <w:rPr>
                <w:rFonts w:hint="eastAsia" w:ascii="宋体" w:hAnsi="宋体"/>
                <w:b/>
                <w:color w:val="000000" w:themeColor="text1"/>
                <w:sz w:val="20"/>
                <w:szCs w:val="20"/>
                <w:u w:val="single"/>
              </w:rPr>
              <w:t xml:space="preserve">   </w:t>
            </w:r>
            <w:r>
              <w:rPr>
                <w:rFonts w:hint="eastAsia" w:ascii="宋体" w:hAnsi="宋体"/>
                <w:b/>
                <w:color w:val="000000" w:themeColor="text1"/>
                <w:sz w:val="20"/>
                <w:szCs w:val="20"/>
                <w:u w:val="single"/>
                <w:lang w:val="en-US" w:eastAsia="zh-CN"/>
              </w:rPr>
              <w:t>设计开发</w:t>
            </w:r>
            <w:r>
              <w:rPr>
                <w:rFonts w:hint="eastAsia"/>
                <w:b/>
                <w:bCs/>
                <w:lang w:val="en-US" w:eastAsia="zh-CN"/>
              </w:rPr>
              <w:t>过程</w:t>
            </w:r>
            <w:r>
              <w:rPr>
                <w:rFonts w:hint="eastAsia" w:ascii="宋体" w:hAnsi="宋体"/>
                <w:b/>
                <w:color w:val="000000" w:themeColor="text1"/>
                <w:sz w:val="20"/>
                <w:szCs w:val="20"/>
                <w:u w:val="single"/>
              </w:rPr>
              <w:t xml:space="preserve">    </w:t>
            </w:r>
          </w:p>
          <w:p>
            <w:pPr>
              <w:tabs>
                <w:tab w:val="left" w:pos="540"/>
              </w:tabs>
              <w:spacing w:line="300" w:lineRule="exact"/>
              <w:ind w:left="201" w:hanging="201" w:hangingChars="100"/>
              <w:rPr>
                <w:rFonts w:hint="eastAsia" w:ascii="宋体" w:hAnsi="宋体"/>
                <w:b/>
                <w:color w:val="000000" w:themeColor="text1"/>
                <w:sz w:val="20"/>
                <w:szCs w:val="20"/>
                <w:u w:val="single"/>
                <w:lang w:eastAsia="zh-CN"/>
              </w:rPr>
            </w:pPr>
            <w:r>
              <w:rPr>
                <w:rFonts w:hint="eastAsia" w:ascii="宋体" w:hAnsi="宋体"/>
                <w:b/>
                <w:color w:val="000000" w:themeColor="text1"/>
                <w:sz w:val="20"/>
                <w:szCs w:val="20"/>
              </w:rPr>
              <w:t xml:space="preserve">需要确认过程 </w:t>
            </w:r>
            <w:r>
              <w:rPr>
                <w:rFonts w:hint="eastAsia" w:ascii="宋体" w:hAnsi="宋体"/>
                <w:b/>
                <w:color w:val="000000" w:themeColor="text1"/>
                <w:sz w:val="20"/>
                <w:szCs w:val="20"/>
                <w:u w:val="single"/>
              </w:rPr>
              <w:t xml:space="preserve"> </w:t>
            </w:r>
            <w:r>
              <w:rPr>
                <w:rFonts w:hint="eastAsia"/>
                <w:b/>
                <w:bCs/>
                <w:lang w:val="en-US" w:eastAsia="zh-CN"/>
              </w:rPr>
              <w:t>销售过程</w:t>
            </w:r>
          </w:p>
          <w:p>
            <w:pPr>
              <w:rPr>
                <w:rFonts w:hint="default"/>
                <w:lang w:val="en-US" w:eastAsia="zh-CN"/>
              </w:rPr>
            </w:pP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lang w:val="en-US" w:eastAsia="zh-CN"/>
              </w:rPr>
              <w:t>无</w:t>
            </w:r>
          </w:p>
          <w:p>
            <w:pPr>
              <w:tabs>
                <w:tab w:val="left" w:pos="540"/>
              </w:tabs>
              <w:spacing w:line="300" w:lineRule="exact"/>
              <w:ind w:left="211" w:hanging="211" w:hangingChars="10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hint="eastAsia"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pPr>
            <w:r>
              <w:rPr>
                <w:rFonts w:hint="eastAsia"/>
              </w:rPr>
              <w:t xml:space="preserve">7. </w:t>
            </w:r>
            <w:r>
              <w:t>OHSMS</w:t>
            </w:r>
            <w:r>
              <w:rPr>
                <w:rFonts w:hint="eastAsia"/>
              </w:rPr>
              <w:t>职业健康安全危险源</w:t>
            </w:r>
          </w:p>
          <w:p>
            <w:pPr>
              <w:spacing w:line="300" w:lineRule="exact"/>
              <w:rPr>
                <w:rFonts w:hint="eastAsia"/>
              </w:rPr>
            </w:pPr>
            <w:r>
              <w:rPr>
                <w:rFonts w:hint="eastAsia"/>
              </w:rPr>
              <w:t>（职业健康安全危险源辨识是否充分、风险评价合理性，以及风险评价动态变更的及时性等）</w:t>
            </w:r>
          </w:p>
          <w:p>
            <w:pPr>
              <w:pStyle w:val="1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w:t>
            </w:r>
            <w:r>
              <w:rPr>
                <w:rFonts w:hint="eastAsia" w:ascii="宋体" w:hAnsi="宋体"/>
                <w:b/>
                <w:color w:val="000000" w:themeColor="text1"/>
                <w:szCs w:val="21"/>
                <w:lang w:val="en-US" w:eastAsia="zh-CN"/>
              </w:rPr>
              <w:t>80</w:t>
            </w:r>
            <w:r>
              <w:rPr>
                <w:rFonts w:hint="eastAsia" w:ascii="宋体" w:hAnsi="宋体"/>
                <w:b/>
                <w:color w:val="000000" w:themeColor="text1"/>
                <w:szCs w:val="21"/>
              </w:rPr>
              <w:t>项，</w:t>
            </w:r>
            <w:r>
              <w:rPr>
                <w:rFonts w:hint="eastAsia" w:ascii="宋体" w:hAnsi="宋体" w:eastAsia="宋体" w:cs="宋体"/>
                <w:b/>
                <w:color w:val="000000" w:themeColor="text1"/>
                <w:szCs w:val="21"/>
              </w:rPr>
              <w:t>█</w:t>
            </w:r>
            <w:r>
              <w:rPr>
                <w:rFonts w:hint="eastAsia" w:ascii="宋体" w:hAnsi="宋体"/>
                <w:b/>
                <w:color w:val="000000" w:themeColor="text1"/>
                <w:szCs w:val="21"/>
              </w:rPr>
              <w:t>法律法规获取充分，</w:t>
            </w:r>
            <w:r>
              <w:rPr>
                <w:rFonts w:hint="eastAsia" w:ascii="宋体" w:hAnsi="宋体" w:eastAsia="宋体" w:cs="宋体"/>
                <w:b/>
                <w:color w:val="000000" w:themeColor="text1"/>
                <w:szCs w:val="21"/>
              </w:rPr>
              <w:sym w:font="Wingdings" w:char="00A8"/>
            </w:r>
            <w:r>
              <w:rPr>
                <w:rFonts w:hint="eastAsia" w:ascii="宋体" w:hAnsi="宋体"/>
                <w:b/>
                <w:color w:val="000000" w:themeColor="text1"/>
                <w:szCs w:val="21"/>
              </w:rPr>
              <w:t>法律法规获取有遗漏，缺少</w:t>
            </w:r>
            <w:r>
              <w:rPr>
                <w:rFonts w:hint="eastAsia" w:ascii="宋体" w:hAnsi="宋体"/>
                <w:b/>
                <w:color w:val="000000" w:themeColor="text1"/>
                <w:szCs w:val="21"/>
                <w:lang w:eastAsia="zh-CN"/>
              </w:rPr>
              <w:t>，</w:t>
            </w:r>
          </w:p>
          <w:p>
            <w:pPr>
              <w:tabs>
                <w:tab w:val="left" w:pos="540"/>
              </w:tabs>
              <w:spacing w:line="300" w:lineRule="exact"/>
              <w:ind w:left="1" w:leftChars="-43" w:hanging="91" w:hangingChars="43"/>
              <w:rPr>
                <w:rFonts w:ascii="宋体" w:hAnsi="宋体"/>
                <w:b/>
                <w:color w:val="000000" w:themeColor="text1"/>
                <w:szCs w:val="21"/>
                <w:u w:val="single"/>
              </w:rPr>
            </w:pP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w:t>
            </w:r>
            <w:r>
              <w:rPr>
                <w:rFonts w:hint="eastAsia" w:ascii="宋体" w:hAnsi="宋体"/>
                <w:b/>
                <w:color w:val="000000" w:themeColor="text1"/>
                <w:szCs w:val="21"/>
              </w:rPr>
              <w:sym w:font="Wingdings" w:char="00A8"/>
            </w:r>
            <w:r>
              <w:rPr>
                <w:rFonts w:hint="eastAsia" w:ascii="宋体" w:hAnsi="宋体"/>
                <w:b/>
                <w:color w:val="000000" w:themeColor="text1"/>
                <w:szCs w:val="21"/>
              </w:rPr>
              <w:t>环境因素</w:t>
            </w:r>
            <w:r>
              <w:rPr>
                <w:rFonts w:hint="eastAsia" w:ascii="宋体" w:hAnsi="宋体"/>
                <w:b/>
                <w:color w:val="000000" w:themeColor="text1"/>
                <w:szCs w:val="21"/>
              </w:rPr>
              <w:sym w:font="Wingdings" w:char="00A8"/>
            </w:r>
            <w:r>
              <w:rPr>
                <w:rFonts w:hint="eastAsia" w:ascii="宋体" w:hAnsi="宋体"/>
                <w:b/>
                <w:color w:val="000000" w:themeColor="text1"/>
                <w:szCs w:val="21"/>
              </w:rPr>
              <w:t>危险源，■确定 □未确定法律法规要求的具体条款，</w:t>
            </w:r>
          </w:p>
          <w:p>
            <w:pPr>
              <w:pStyle w:val="15"/>
              <w:numPr>
                <w:ilvl w:val="0"/>
                <w:numId w:val="3"/>
              </w:numPr>
              <w:tabs>
                <w:tab w:val="left" w:pos="540"/>
              </w:tabs>
              <w:spacing w:line="300" w:lineRule="exact"/>
              <w:ind w:firstLineChars="0"/>
              <w:rPr>
                <w:rFonts w:ascii="宋体" w:hAnsi="宋体"/>
                <w:szCs w:val="21"/>
              </w:rPr>
            </w:pPr>
            <w:r>
              <w:rPr>
                <w:rFonts w:hint="eastAsia" w:ascii="宋体" w:hAnsi="宋体"/>
                <w:b/>
                <w:color w:val="000000" w:themeColor="text1"/>
                <w:szCs w:val="21"/>
              </w:rPr>
              <w:t>法律法规的宣传方式：</w:t>
            </w:r>
            <w:r>
              <w:rPr>
                <w:rFonts w:hint="eastAsia" w:ascii="宋体" w:hAnsi="宋体"/>
                <w:szCs w:val="21"/>
              </w:rPr>
              <w:t>进行发放纸质文件、电子文件的形式</w:t>
            </w:r>
          </w:p>
          <w:p>
            <w:pPr>
              <w:pStyle w:val="15"/>
              <w:numPr>
                <w:ilvl w:val="0"/>
                <w:numId w:val="3"/>
              </w:numPr>
              <w:tabs>
                <w:tab w:val="left" w:pos="540"/>
              </w:tabs>
              <w:spacing w:line="300" w:lineRule="exact"/>
              <w:ind w:firstLineChars="0"/>
              <w:rPr>
                <w:rFonts w:ascii="宋体" w:hAnsi="宋体"/>
                <w:b/>
                <w:szCs w:val="21"/>
              </w:rPr>
            </w:pPr>
            <w:r>
              <w:rPr>
                <w:rFonts w:hint="eastAsia" w:ascii="宋体" w:hAnsi="宋体"/>
                <w:b/>
                <w:color w:val="000000" w:themeColor="text1"/>
                <w:szCs w:val="21"/>
              </w:rPr>
              <w:t>法律法规要求及时更新了</w:t>
            </w:r>
            <w:r>
              <w:rPr>
                <w:rFonts w:hint="eastAsia" w:ascii="宋体" w:hAnsi="宋体"/>
                <w:szCs w:val="21"/>
              </w:rPr>
              <w:t>每年一次</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hint="eastAsia"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pStyle w:val="10"/>
            </w:pPr>
          </w:p>
          <w:p>
            <w:pPr>
              <w:spacing w:line="240" w:lineRule="exact"/>
              <w:ind w:firstLine="420" w:firstLineChars="200"/>
              <w:rPr>
                <w:rFonts w:ascii="宋体" w:hAnsi="宋体"/>
                <w:b/>
                <w:color w:val="000000" w:themeColor="text1"/>
              </w:rPr>
            </w:pPr>
            <w:r>
              <w:rPr>
                <w:rFonts w:hint="eastAsia"/>
                <w:bCs/>
                <w:szCs w:val="21"/>
              </w:rPr>
              <w:t>在组织各职能和层次上建立了管理目标指标，并制定了相应控制方案。基本适宜公司特点。目标具有可测量性，对目标完成情况进行了考核。对制订的管理方案实施情况定期进行检查。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pPr>
            <w:r>
              <w:rPr>
                <w:rFonts w:hint="eastAsia"/>
              </w:rPr>
              <w:t>6. 文件与记录控制 (文审修订后文件与标准的符合程度评价、文件控制管理等)</w:t>
            </w:r>
          </w:p>
          <w:p>
            <w:pPr>
              <w:tabs>
                <w:tab w:val="left" w:pos="540"/>
              </w:tabs>
              <w:spacing w:line="240" w:lineRule="exact"/>
            </w:pPr>
          </w:p>
          <w:p>
            <w:pPr>
              <w:pStyle w:val="10"/>
            </w:pPr>
            <w:r>
              <w:rPr>
                <w:rFonts w:hint="eastAsia"/>
                <w:bCs/>
                <w:szCs w:val="21"/>
              </w:rPr>
              <w:t>文审修订后文件符合标准要求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rFonts w:hint="eastAsia" w:ascii="宋体" w:hAnsi="宋体"/>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pStyle w:val="10"/>
            </w:pPr>
          </w:p>
          <w:p>
            <w:pPr>
              <w:rPr>
                <w:rFonts w:hint="default" w:ascii="宋体" w:hAnsi="宋体" w:eastAsia="宋体"/>
                <w:b/>
                <w:color w:val="000000" w:themeColor="text1"/>
                <w:sz w:val="20"/>
                <w:szCs w:val="20"/>
                <w:lang w:val="en-US" w:eastAsia="zh-CN"/>
              </w:rPr>
            </w:pPr>
            <w:r>
              <w:rPr>
                <w:rFonts w:hint="eastAsia"/>
                <w:bCs/>
                <w:szCs w:val="21"/>
              </w:rPr>
              <w:t>该公司员工共</w:t>
            </w:r>
            <w:r>
              <w:rPr>
                <w:rFonts w:hint="eastAsia"/>
                <w:bCs/>
                <w:szCs w:val="21"/>
                <w:lang w:val="en-US" w:eastAsia="zh-CN"/>
              </w:rPr>
              <w:t>7</w:t>
            </w:r>
            <w:r>
              <w:rPr>
                <w:rFonts w:hint="eastAsia"/>
                <w:bCs/>
                <w:szCs w:val="21"/>
              </w:rPr>
              <w:t>人，管理人员</w:t>
            </w:r>
            <w:r>
              <w:rPr>
                <w:rFonts w:hint="eastAsia"/>
                <w:bCs/>
                <w:color w:val="auto"/>
                <w:szCs w:val="21"/>
                <w:lang w:val="en-US" w:eastAsia="zh-CN"/>
              </w:rPr>
              <w:t>2</w:t>
            </w:r>
            <w:r>
              <w:rPr>
                <w:rFonts w:hint="eastAsia"/>
                <w:bCs/>
                <w:color w:val="auto"/>
                <w:szCs w:val="21"/>
              </w:rPr>
              <w:t>人。有专业的</w:t>
            </w:r>
            <w:r>
              <w:rPr>
                <w:rFonts w:hint="eastAsia"/>
                <w:bCs/>
                <w:color w:val="auto"/>
                <w:szCs w:val="21"/>
                <w:lang w:eastAsia="zh-CN"/>
              </w:rPr>
              <w:t>技术人员、销售人员</w:t>
            </w:r>
            <w:r>
              <w:rPr>
                <w:rFonts w:hint="eastAsia"/>
                <w:bCs/>
                <w:color w:val="auto"/>
                <w:szCs w:val="21"/>
              </w:rPr>
              <w:t>，能</w:t>
            </w:r>
            <w:r>
              <w:rPr>
                <w:rFonts w:hint="eastAsia"/>
                <w:bCs/>
                <w:color w:val="auto"/>
                <w:szCs w:val="21"/>
                <w:lang w:eastAsia="zh-CN"/>
              </w:rPr>
              <w:t>满足</w:t>
            </w:r>
            <w:r>
              <w:rPr>
                <w:rFonts w:hint="eastAsia" w:ascii="宋体" w:hAnsi="宋体"/>
                <w:szCs w:val="21"/>
              </w:rPr>
              <w:t xml:space="preserve">半导体芯片及电子元器件的设计开发及销售  </w:t>
            </w:r>
            <w:r>
              <w:rPr>
                <w:rFonts w:hint="eastAsia" w:ascii="宋体" w:hAnsi="宋体"/>
                <w:szCs w:val="21"/>
                <w:lang w:val="en-US" w:eastAsia="zh-CN"/>
              </w:rPr>
              <w:t>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pStyle w:val="10"/>
              <w:rPr>
                <w:rFonts w:hint="default" w:ascii="宋体" w:hAnsi="宋体"/>
                <w:b w:val="0"/>
                <w:bCs w:val="0"/>
                <w:color w:val="auto"/>
                <w:sz w:val="21"/>
                <w:szCs w:val="21"/>
                <w:lang w:val="en-US" w:eastAsia="zh-CN"/>
              </w:rPr>
            </w:pPr>
            <w:r>
              <w:rPr>
                <w:rFonts w:hint="eastAsia" w:ascii="宋体" w:hAnsi="宋体"/>
                <w:b w:val="0"/>
                <w:bCs w:val="0"/>
                <w:color w:val="auto"/>
                <w:sz w:val="21"/>
                <w:szCs w:val="21"/>
                <w:lang w:val="en-US" w:eastAsia="zh-CN"/>
              </w:rPr>
              <w:t>租用办公用房，面积200平米</w:t>
            </w:r>
          </w:p>
          <w:p>
            <w:pP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eastAsia="zh-CN"/>
              </w:rPr>
              <w:t>办公设备：电脑、打印机、传真机、电话等</w:t>
            </w:r>
            <w:r>
              <w:rPr>
                <w:rFonts w:hint="eastAsia" w:ascii="宋体" w:hAnsi="宋体" w:eastAsia="宋体" w:cs="宋体"/>
                <w:b w:val="0"/>
                <w:bCs w:val="0"/>
                <w:color w:val="auto"/>
                <w:sz w:val="21"/>
                <w:szCs w:val="21"/>
              </w:rPr>
              <w:t>。提供维修保养计划及记录，满足要求。</w:t>
            </w:r>
          </w:p>
          <w:p>
            <w:pPr>
              <w:rPr>
                <w:rFonts w:hint="eastAsia"/>
              </w:rPr>
            </w:pPr>
            <w:r>
              <w:rPr>
                <w:rFonts w:hint="eastAsia"/>
                <w:b w:val="0"/>
                <w:bCs w:val="0"/>
                <w:lang w:val="en-US" w:eastAsia="zh-CN"/>
              </w:rPr>
              <w:t>设计开发设备</w:t>
            </w:r>
            <w:r>
              <w:rPr>
                <w:rFonts w:hint="eastAsia"/>
                <w:b w:val="0"/>
                <w:bCs w:val="0"/>
                <w:lang w:eastAsia="zh-CN"/>
              </w:rPr>
              <w:t>：</w:t>
            </w:r>
            <w:r>
              <w:rPr>
                <w:rFonts w:hint="eastAsia"/>
              </w:rPr>
              <w:t>PyCharm</w:t>
            </w:r>
            <w:r>
              <w:rPr>
                <w:rFonts w:hint="eastAsia"/>
              </w:rPr>
              <w:tab/>
            </w:r>
            <w:r>
              <w:rPr>
                <w:rFonts w:hint="eastAsia"/>
              </w:rPr>
              <w:t>pycharm2.7.3</w:t>
            </w:r>
            <w:r>
              <w:rPr>
                <w:rFonts w:hint="eastAsia"/>
                <w:lang w:val="en-US" w:eastAsia="zh-CN"/>
              </w:rPr>
              <w:t>\</w:t>
            </w:r>
            <w:r>
              <w:rPr>
                <w:rFonts w:hint="eastAsia"/>
              </w:rPr>
              <w:t>Goland</w:t>
            </w:r>
            <w:r>
              <w:rPr>
                <w:rFonts w:hint="eastAsia"/>
              </w:rPr>
              <w:tab/>
            </w:r>
            <w:r>
              <w:rPr>
                <w:rFonts w:hint="eastAsia"/>
              </w:rPr>
              <w:t>goland 2019 2.3</w:t>
            </w:r>
          </w:p>
          <w:p>
            <w:pPr>
              <w:rPr>
                <w:rFonts w:hint="eastAsia"/>
                <w:lang w:val="en-US" w:eastAsia="zh-CN"/>
              </w:rPr>
            </w:pPr>
            <w:r>
              <w:rPr>
                <w:rFonts w:hint="eastAsia"/>
              </w:rPr>
              <w:t>Git</w:t>
            </w:r>
            <w:r>
              <w:rPr>
                <w:rFonts w:hint="eastAsia"/>
              </w:rPr>
              <w:tab/>
            </w:r>
            <w:r>
              <w:rPr>
                <w:rFonts w:hint="eastAsia"/>
              </w:rPr>
              <w:t xml:space="preserve">Git 2.20.1 </w:t>
            </w:r>
            <w:r>
              <w:rPr>
                <w:rFonts w:hint="eastAsia"/>
                <w:lang w:val="en-US" w:eastAsia="zh-CN"/>
              </w:rPr>
              <w:t>\</w:t>
            </w:r>
            <w:r>
              <w:rPr>
                <w:rFonts w:hint="eastAsia"/>
              </w:rPr>
              <w:t>MySQL</w:t>
            </w:r>
            <w:r>
              <w:rPr>
                <w:rFonts w:hint="eastAsia"/>
              </w:rPr>
              <w:tab/>
            </w:r>
            <w:r>
              <w:rPr>
                <w:rFonts w:hint="eastAsia"/>
              </w:rPr>
              <w:t>MySQL  8.0.18</w:t>
            </w:r>
            <w:r>
              <w:rPr>
                <w:rFonts w:hint="eastAsia"/>
                <w:lang w:val="en-US" w:eastAsia="zh-CN"/>
              </w:rPr>
              <w:t>\</w:t>
            </w:r>
          </w:p>
          <w:p>
            <w:pPr>
              <w:rPr>
                <w:rFonts w:hint="eastAsia"/>
              </w:rPr>
            </w:pPr>
            <w:r>
              <w:rPr>
                <w:rFonts w:hint="eastAsia"/>
              </w:rPr>
              <w:t>ElasticSearch</w:t>
            </w:r>
            <w:r>
              <w:rPr>
                <w:rFonts w:hint="eastAsia"/>
              </w:rPr>
              <w:tab/>
            </w:r>
            <w:r>
              <w:rPr>
                <w:rFonts w:hint="eastAsia"/>
              </w:rPr>
              <w:t> Elasticsearch 1.4.0,</w:t>
            </w:r>
          </w:p>
          <w:p>
            <w:pPr>
              <w:rPr>
                <w:rFonts w:hint="eastAsia"/>
              </w:rPr>
            </w:pPr>
            <w:r>
              <w:rPr>
                <w:rFonts w:hint="eastAsia"/>
              </w:rPr>
              <w:t>Redis</w:t>
            </w:r>
            <w:r>
              <w:rPr>
                <w:rFonts w:hint="eastAsia"/>
              </w:rPr>
              <w:tab/>
            </w:r>
            <w:r>
              <w:rPr>
                <w:rFonts w:hint="eastAsia"/>
              </w:rPr>
              <w:t>redis 5.0.5</w:t>
            </w:r>
          </w:p>
          <w:p>
            <w:pPr>
              <w:rPr>
                <w:rFonts w:hint="eastAsia"/>
              </w:rPr>
            </w:pPr>
            <w:r>
              <w:rPr>
                <w:rFonts w:hint="eastAsia"/>
              </w:rPr>
              <w:t>Navicat</w:t>
            </w:r>
            <w:r>
              <w:rPr>
                <w:rFonts w:hint="eastAsia"/>
              </w:rPr>
              <w:tab/>
            </w:r>
            <w:r>
              <w:rPr>
                <w:rFonts w:hint="eastAsia"/>
              </w:rPr>
              <w:t xml:space="preserve">Navicat12.29 </w:t>
            </w:r>
          </w:p>
          <w:p>
            <w:pPr>
              <w:rPr>
                <w:rFonts w:hint="default" w:eastAsia="宋体"/>
                <w:color w:val="FF0000"/>
                <w:lang w:val="en-US" w:eastAsia="zh-CN"/>
              </w:rPr>
            </w:pPr>
          </w:p>
          <w:p>
            <w:pPr>
              <w:rPr>
                <w:rFonts w:hint="default"/>
                <w:b w:val="0"/>
                <w:bCs w:val="0"/>
                <w:lang w:val="en-US" w:eastAsia="zh-CN"/>
              </w:rPr>
            </w:pP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bookmarkStart w:id="5" w:name="_GoBack"/>
            <w:bookmarkEnd w:id="5"/>
            <w:r>
              <w:rPr>
                <w:rFonts w:hint="eastAsia"/>
              </w:rPr>
              <w:t>观察办公区域环境卫生管理，工作场所布局合理，温湿度适宜，照明良好，满足办公需求。</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rPr>
                <w:rFonts w:hint="eastAsia"/>
              </w:rPr>
            </w:pPr>
            <w:r>
              <w:rPr>
                <w:rFonts w:hint="eastAsia"/>
                <w:b w:val="0"/>
                <w:bCs w:val="0"/>
                <w:lang w:eastAsia="zh-CN"/>
              </w:rPr>
              <w:t>监测</w:t>
            </w:r>
            <w:r>
              <w:rPr>
                <w:rFonts w:hint="eastAsia"/>
                <w:b w:val="0"/>
                <w:bCs w:val="0"/>
                <w:lang w:val="en-US" w:eastAsia="zh-CN"/>
              </w:rPr>
              <w:t>设备</w:t>
            </w:r>
            <w:r>
              <w:rPr>
                <w:rFonts w:hint="eastAsia"/>
                <w:b w:val="0"/>
                <w:bCs w:val="0"/>
                <w:lang w:eastAsia="zh-CN"/>
              </w:rPr>
              <w:t>：</w:t>
            </w:r>
            <w:r>
              <w:rPr>
                <w:rFonts w:hint="eastAsia"/>
              </w:rPr>
              <w:t>PyCharm</w:t>
            </w:r>
            <w:r>
              <w:rPr>
                <w:rFonts w:hint="eastAsia"/>
              </w:rPr>
              <w:tab/>
            </w:r>
            <w:r>
              <w:rPr>
                <w:rFonts w:hint="eastAsia"/>
              </w:rPr>
              <w:t>pycharm2.7.3</w:t>
            </w:r>
            <w:r>
              <w:rPr>
                <w:rFonts w:hint="eastAsia"/>
                <w:lang w:val="en-US" w:eastAsia="zh-CN"/>
              </w:rPr>
              <w:t>\</w:t>
            </w:r>
            <w:r>
              <w:rPr>
                <w:rFonts w:hint="eastAsia"/>
              </w:rPr>
              <w:t>Goland</w:t>
            </w:r>
            <w:r>
              <w:rPr>
                <w:rFonts w:hint="eastAsia"/>
              </w:rPr>
              <w:tab/>
            </w:r>
            <w:r>
              <w:rPr>
                <w:rFonts w:hint="eastAsia"/>
              </w:rPr>
              <w:t>goland 2019 2.3</w:t>
            </w:r>
          </w:p>
          <w:p>
            <w:pPr>
              <w:rPr>
                <w:rFonts w:hint="eastAsia"/>
                <w:lang w:val="en-US" w:eastAsia="zh-CN"/>
              </w:rPr>
            </w:pPr>
            <w:r>
              <w:rPr>
                <w:rFonts w:hint="eastAsia"/>
              </w:rPr>
              <w:t>Git</w:t>
            </w:r>
            <w:r>
              <w:rPr>
                <w:rFonts w:hint="eastAsia"/>
              </w:rPr>
              <w:tab/>
            </w:r>
            <w:r>
              <w:rPr>
                <w:rFonts w:hint="eastAsia"/>
              </w:rPr>
              <w:t xml:space="preserve">Git 2.20.1 </w:t>
            </w:r>
            <w:r>
              <w:rPr>
                <w:rFonts w:hint="eastAsia"/>
                <w:lang w:val="en-US" w:eastAsia="zh-CN"/>
              </w:rPr>
              <w:t>\</w:t>
            </w:r>
            <w:r>
              <w:rPr>
                <w:rFonts w:hint="eastAsia"/>
              </w:rPr>
              <w:t>MySQL</w:t>
            </w:r>
            <w:r>
              <w:rPr>
                <w:rFonts w:hint="eastAsia"/>
              </w:rPr>
              <w:tab/>
            </w:r>
            <w:r>
              <w:rPr>
                <w:rFonts w:hint="eastAsia"/>
              </w:rPr>
              <w:t>MySQL  8.0.18</w:t>
            </w:r>
            <w:r>
              <w:rPr>
                <w:rFonts w:hint="eastAsia"/>
                <w:lang w:val="en-US" w:eastAsia="zh-CN"/>
              </w:rPr>
              <w:t>\</w:t>
            </w:r>
          </w:p>
          <w:p>
            <w:pPr>
              <w:rPr>
                <w:rFonts w:hint="eastAsia"/>
              </w:rPr>
            </w:pPr>
            <w:r>
              <w:rPr>
                <w:rFonts w:hint="eastAsia"/>
              </w:rPr>
              <w:t>ElasticSearch</w:t>
            </w:r>
            <w:r>
              <w:rPr>
                <w:rFonts w:hint="eastAsia"/>
              </w:rPr>
              <w:tab/>
            </w:r>
            <w:r>
              <w:rPr>
                <w:rFonts w:hint="eastAsia"/>
              </w:rPr>
              <w:t> Elasticsearch 1.4.0,</w:t>
            </w:r>
          </w:p>
          <w:p>
            <w:pPr>
              <w:rPr>
                <w:rFonts w:hint="eastAsia"/>
              </w:rPr>
            </w:pPr>
            <w:r>
              <w:rPr>
                <w:rFonts w:hint="eastAsia"/>
              </w:rPr>
              <w:t>Redis</w:t>
            </w:r>
            <w:r>
              <w:rPr>
                <w:rFonts w:hint="eastAsia"/>
              </w:rPr>
              <w:tab/>
            </w:r>
            <w:r>
              <w:rPr>
                <w:rFonts w:hint="eastAsia"/>
              </w:rPr>
              <w:t>redis 5.0.5</w:t>
            </w:r>
          </w:p>
          <w:p>
            <w:pPr>
              <w:rPr>
                <w:rFonts w:hint="eastAsia"/>
              </w:rPr>
            </w:pPr>
            <w:r>
              <w:rPr>
                <w:rFonts w:hint="eastAsia"/>
              </w:rPr>
              <w:t>Navicat</w:t>
            </w:r>
            <w:r>
              <w:rPr>
                <w:rFonts w:hint="eastAsia"/>
              </w:rPr>
              <w:tab/>
            </w:r>
            <w:r>
              <w:rPr>
                <w:rFonts w:hint="eastAsia"/>
              </w:rPr>
              <w:t xml:space="preserve">Navicat12.29 </w:t>
            </w:r>
          </w:p>
          <w:p>
            <w:pPr>
              <w:rPr>
                <w:rFonts w:hint="eastAsia"/>
              </w:rPr>
            </w:pPr>
            <w:r>
              <w:rPr>
                <w:rFonts w:hint="eastAsia" w:cs="Times New Roman"/>
                <w:bCs/>
                <w:color w:val="auto"/>
                <w:spacing w:val="10"/>
                <w:kern w:val="2"/>
                <w:sz w:val="21"/>
                <w:szCs w:val="21"/>
                <w:lang w:val="en-US" w:eastAsia="zh-CN" w:bidi="ar-SA"/>
              </w:rPr>
              <w:t>卡尺、万用表</w:t>
            </w:r>
          </w:p>
          <w:p>
            <w:pPr>
              <w:spacing w:line="240" w:lineRule="exact"/>
              <w:rPr>
                <w:rFonts w:ascii="宋体" w:hAnsi="宋体"/>
                <w:b/>
                <w:color w:val="000000" w:themeColor="text1"/>
                <w:sz w:val="20"/>
                <w:szCs w:val="20"/>
              </w:rPr>
            </w:pPr>
            <w:r>
              <w:rPr>
                <w:rFonts w:hint="eastAsia"/>
              </w:rPr>
              <w:t>有</w:t>
            </w:r>
            <w:r>
              <w:rPr>
                <w:rFonts w:hint="eastAsia"/>
                <w:lang w:eastAsia="zh-CN"/>
              </w:rPr>
              <w:t>质量运行</w:t>
            </w:r>
            <w:r>
              <w:rPr>
                <w:rFonts w:hint="eastAsia"/>
              </w:rPr>
              <w:t>检查记录，能不定期对</w:t>
            </w:r>
            <w:r>
              <w:rPr>
                <w:rFonts w:hint="eastAsia"/>
                <w:lang w:eastAsia="zh-CN"/>
              </w:rPr>
              <w:t>质量管理体系过程</w:t>
            </w:r>
            <w:r>
              <w:rPr>
                <w:rFonts w:hint="eastAsia"/>
              </w:rPr>
              <w:t>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r>
              <w:rPr>
                <w:rFonts w:hint="eastAsia"/>
              </w:rPr>
              <w:t>公司确定运行过程所需的知识，内部来源包括公司运作准则（管理制度、工作记录等）等。外部来源包括外来资料如认证标准、法律法规、市场信息等。</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000000" w:themeColor="text1"/>
                <w:sz w:val="20"/>
                <w:szCs w:val="20"/>
              </w:rPr>
            </w:pPr>
            <w:r>
              <w:rPr>
                <w:rFonts w:hint="eastAsia"/>
              </w:rPr>
              <w:t>配备有</w:t>
            </w:r>
            <w:r>
              <w:rPr>
                <w:rFonts w:hint="eastAsia"/>
                <w:lang w:eastAsia="zh-CN"/>
              </w:rPr>
              <w:t>消防栓、灭火器</w:t>
            </w:r>
            <w:r>
              <w:rPr>
                <w:rFonts w:hint="eastAsia"/>
              </w:rPr>
              <w:t>等环保设施。</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b/>
                <w:bCs/>
              </w:rPr>
            </w:pPr>
            <w:r>
              <w:rPr>
                <w:rFonts w:hint="eastAsia"/>
                <w:b/>
                <w:bCs/>
              </w:rPr>
              <w:t>职业健康安全设施：</w:t>
            </w:r>
          </w:p>
          <w:p>
            <w:pPr>
              <w:spacing w:line="240" w:lineRule="exact"/>
              <w:rPr>
                <w:rFonts w:hint="eastAsia"/>
              </w:rPr>
            </w:pPr>
            <w:r>
              <w:rPr>
                <w:rFonts w:hint="eastAsia"/>
              </w:rPr>
              <w:t>配备有灭火器等环保设施。</w:t>
            </w:r>
          </w:p>
          <w:p>
            <w:pPr>
              <w:pStyle w:val="10"/>
              <w:rPr>
                <w:rFonts w:hint="eastAsia"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bCs/>
              </w:rPr>
            </w:pPr>
            <w:r>
              <w:rPr>
                <w:rFonts w:hint="eastAsia"/>
                <w:b/>
                <w:bCs/>
              </w:rPr>
              <w:t>1. 针对方针的管理职责评审</w:t>
            </w:r>
          </w:p>
          <w:p>
            <w:pPr>
              <w:spacing w:line="300" w:lineRule="exact"/>
              <w:ind w:left="1"/>
              <w:rPr>
                <w:rFonts w:hint="eastAsia"/>
                <w:b/>
                <w:bCs/>
              </w:rPr>
            </w:pPr>
            <w:r>
              <w:rPr>
                <w:rFonts w:hint="eastAsia"/>
                <w:b/>
                <w:bCs/>
              </w:rPr>
              <w:t>（包括针对组织宗旨，制定相关管理方针政策、确保方针为员工理解并在运营中实施，监视方针的实施并评审方针的适宜性）</w:t>
            </w:r>
          </w:p>
          <w:p>
            <w:pPr>
              <w:pStyle w:val="10"/>
              <w:rPr>
                <w:rFonts w:hint="eastAsia"/>
                <w:b/>
                <w:color w:val="000000" w:themeColor="text1"/>
                <w:sz w:val="20"/>
                <w:szCs w:val="20"/>
              </w:rPr>
            </w:pPr>
          </w:p>
          <w:p>
            <w:pPr>
              <w:spacing w:line="300" w:lineRule="exact"/>
              <w:ind w:left="1"/>
              <w:rPr>
                <w:b/>
                <w:color w:val="000000" w:themeColor="text1"/>
                <w:sz w:val="20"/>
                <w:szCs w:val="20"/>
              </w:rPr>
            </w:pPr>
            <w:r>
              <w:rPr>
                <w:rFonts w:hint="eastAsia"/>
                <w:bCs/>
                <w:szCs w:val="21"/>
              </w:rPr>
              <w:t>制定的方针符合组织宗旨，对方针进行宣传和传达学习，可以确保方针为员工理解。在管理评审中对方针进行了评价，目前基本适宜。</w:t>
            </w:r>
          </w:p>
          <w:p>
            <w:pPr>
              <w:pStyle w:val="10"/>
              <w:rPr>
                <w:rFonts w:hint="eastAsia"/>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szCs w:val="21"/>
              </w:rPr>
            </w:pPr>
            <w:r>
              <w:rPr>
                <w:rFonts w:hint="eastAsia" w:ascii="楷体_GB2312" w:eastAsia="楷体_GB2312"/>
                <w:b/>
                <w:szCs w:val="21"/>
              </w:rPr>
              <w:t>内部沟通的情况：内部沟通方式：</w:t>
            </w:r>
            <w:r>
              <w:rPr>
                <w:rFonts w:hint="eastAsia"/>
                <w:bCs/>
                <w:szCs w:val="21"/>
              </w:rPr>
              <w:t>会议、公告栏、发放文件等</w:t>
            </w:r>
          </w:p>
          <w:p>
            <w:pPr>
              <w:spacing w:line="240" w:lineRule="exact"/>
              <w:rPr>
                <w:rFonts w:ascii="楷体_GB2312" w:eastAsia="楷体_GB2312"/>
                <w:b/>
                <w:szCs w:val="21"/>
              </w:rPr>
            </w:pPr>
            <w:r>
              <w:rPr>
                <w:rFonts w:hint="eastAsia" w:ascii="楷体_GB2312" w:eastAsia="楷体_GB2312"/>
                <w:b/>
                <w:szCs w:val="21"/>
              </w:rPr>
              <w:t xml:space="preserve">                内部沟通的效果：</w:t>
            </w:r>
            <w:r>
              <w:rPr>
                <w:rFonts w:hint="eastAsia"/>
                <w:bCs/>
                <w:szCs w:val="21"/>
              </w:rPr>
              <w:t>能够得到有效沟通</w:t>
            </w:r>
          </w:p>
          <w:p>
            <w:pPr>
              <w:spacing w:line="240" w:lineRule="exact"/>
              <w:rPr>
                <w:rFonts w:ascii="楷体_GB2312" w:eastAsia="楷体_GB2312"/>
                <w:b/>
                <w:szCs w:val="21"/>
              </w:rPr>
            </w:pPr>
          </w:p>
          <w:p>
            <w:pPr>
              <w:spacing w:line="240" w:lineRule="exact"/>
              <w:rPr>
                <w:bCs/>
                <w:szCs w:val="21"/>
              </w:rPr>
            </w:pPr>
            <w:r>
              <w:rPr>
                <w:rFonts w:hint="eastAsia" w:ascii="楷体_GB2312" w:eastAsia="楷体_GB2312"/>
                <w:b/>
                <w:szCs w:val="21"/>
              </w:rPr>
              <w:t>组织对外联络，关注顾客的感受情况（QMS）：</w:t>
            </w:r>
            <w:r>
              <w:rPr>
                <w:rFonts w:hint="eastAsia"/>
                <w:bCs/>
                <w:szCs w:val="21"/>
              </w:rPr>
              <w:t>顾客满意度调查表的发放、电话回访、到顾客现场进行询问、相关方告知书等形式</w:t>
            </w:r>
          </w:p>
          <w:p>
            <w:pPr>
              <w:spacing w:line="240" w:lineRule="exact"/>
              <w:rPr>
                <w:bCs/>
                <w:szCs w:val="21"/>
              </w:rPr>
            </w:pPr>
          </w:p>
          <w:p>
            <w:pPr>
              <w:spacing w:line="240" w:lineRule="exact"/>
              <w:rPr>
                <w:rFonts w:ascii="楷体_GB2312" w:eastAsia="楷体_GB2312"/>
                <w:b/>
                <w:szCs w:val="21"/>
              </w:rPr>
            </w:pPr>
            <w:r>
              <w:rPr>
                <w:rFonts w:hint="eastAsia" w:ascii="楷体_GB2312" w:eastAsia="楷体_GB2312"/>
                <w:b/>
                <w:szCs w:val="21"/>
              </w:rPr>
              <w:t>外部信息的接收、成文并答复的情况（E、S填写）：</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重要环境因素信息对外交流情况（EMS填写）：</w:t>
            </w:r>
          </w:p>
          <w:p>
            <w:pPr>
              <w:spacing w:line="240" w:lineRule="exact"/>
              <w:rPr>
                <w:rFonts w:ascii="楷体_GB2312" w:eastAsia="楷体_GB2312"/>
                <w:b/>
                <w:szCs w:val="21"/>
              </w:rPr>
            </w:pPr>
            <w:r>
              <w:rPr>
                <w:rFonts w:hint="eastAsia" w:ascii="楷体_GB2312" w:eastAsia="楷体_GB2312"/>
                <w:b/>
                <w:szCs w:val="21"/>
              </w:rPr>
              <w:t>OHSMS事务代表协商和交流的情况（OHSMS填写）：</w:t>
            </w:r>
            <w:r>
              <w:rPr>
                <w:rFonts w:hint="eastAsia"/>
                <w:bCs/>
                <w:szCs w:val="21"/>
              </w:rPr>
              <w:t>，</w:t>
            </w:r>
          </w:p>
          <w:p>
            <w:pPr>
              <w:spacing w:line="240" w:lineRule="exact"/>
              <w:rPr>
                <w:rFonts w:ascii="楷体_GB2312" w:eastAsia="楷体_GB2312"/>
                <w:b/>
                <w:color w:val="000000" w:themeColor="text1"/>
                <w:szCs w:val="21"/>
              </w:rPr>
            </w:pPr>
            <w:r>
              <w:rPr>
                <w:rFonts w:hint="eastAsia" w:ascii="楷体_GB2312" w:eastAsia="楷体_GB2312"/>
                <w:b/>
                <w:szCs w:val="21"/>
              </w:rPr>
              <w:t>与相关方协商的情况（OHSMS填写）：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left="188" w:leftChars="42" w:hanging="100" w:hangingChars="50"/>
              <w:rPr>
                <w:b/>
                <w:color w:val="000000" w:themeColor="text1"/>
                <w:sz w:val="20"/>
                <w:szCs w:val="20"/>
              </w:rPr>
            </w:pPr>
          </w:p>
          <w:p>
            <w:pPr>
              <w:pStyle w:val="10"/>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w:t>
            </w:r>
            <w:r>
              <w:rPr>
                <w:rFonts w:hint="eastAsia"/>
                <w:b/>
                <w:bCs/>
                <w:lang w:val="en-US" w:eastAsia="zh-CN"/>
              </w:rPr>
              <w:t>销售过程</w:t>
            </w:r>
            <w:r>
              <w:rPr>
                <w:rFonts w:hint="eastAsia"/>
                <w:bCs/>
                <w:szCs w:val="21"/>
              </w:rPr>
              <w:t>为特殊过程，公司制定了“特殊过程评审、确认准则”，</w:t>
            </w:r>
            <w:r>
              <w:rPr>
                <w:rFonts w:hint="eastAsia" w:ascii="宋体" w:hAnsi="宋体" w:cs="宋体"/>
                <w:color w:val="000000"/>
                <w:szCs w:val="21"/>
              </w:rPr>
              <w:t>从审核过程看，公司的产品质量管理基本受控</w:t>
            </w:r>
            <w:r>
              <w:rPr>
                <w:rFonts w:hint="eastAsia" w:ascii="宋体" w:hAnsi="宋体" w:cs="宋体"/>
                <w:color w:val="000000"/>
                <w:szCs w:val="21"/>
                <w:lang w:eastAsia="zh-CN"/>
              </w:rPr>
              <w:t>，</w:t>
            </w:r>
            <w:r>
              <w:rPr>
                <w:rFonts w:hint="eastAsia"/>
                <w:bCs/>
                <w:szCs w:val="21"/>
              </w:rPr>
              <w:t>能对重要过程实施控制</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00" w:lineRule="exact"/>
              <w:rPr>
                <w:b/>
                <w:color w:val="000000" w:themeColor="text1"/>
                <w:sz w:val="20"/>
                <w:szCs w:val="20"/>
              </w:rPr>
            </w:pPr>
          </w:p>
          <w:p>
            <w:pPr>
              <w:spacing w:line="300" w:lineRule="exact"/>
              <w:rPr>
                <w:b/>
                <w:color w:val="000000" w:themeColor="text1"/>
                <w:sz w:val="20"/>
                <w:szCs w:val="20"/>
              </w:rPr>
            </w:pPr>
          </w:p>
          <w:p>
            <w:pPr>
              <w:spacing w:line="240" w:lineRule="exact"/>
              <w:rPr>
                <w:rFonts w:ascii="宋体" w:hAnsi="宋体"/>
                <w:b/>
                <w:sz w:val="21"/>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w:t>
            </w:r>
            <w:r>
              <w:rPr>
                <w:rFonts w:hint="eastAsia" w:ascii="宋体" w:hAnsi="宋体" w:cs="宋体"/>
                <w:color w:val="000000"/>
                <w:szCs w:val="21"/>
                <w:lang w:eastAsia="zh-CN"/>
              </w:rPr>
              <w:t>交付顾客</w:t>
            </w:r>
            <w:r>
              <w:rPr>
                <w:rFonts w:hint="eastAsia" w:ascii="宋体" w:hAnsi="宋体" w:cs="宋体"/>
                <w:color w:val="000000"/>
                <w:szCs w:val="21"/>
              </w:rPr>
              <w:t>前予以实现，范围包括：过程、最终产品。以此保证持续向顾客稳定提供稳定合格的产品。</w:t>
            </w: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ind w:firstLine="201" w:firstLineChars="100"/>
              <w:rPr>
                <w:rFonts w:hint="eastAsia" w:eastAsia="宋体"/>
                <w:b/>
                <w:color w:val="000000" w:themeColor="text1"/>
                <w:sz w:val="20"/>
                <w:szCs w:val="20"/>
                <w:lang w:val="en-US" w:eastAsia="zh-CN"/>
              </w:rPr>
            </w:pPr>
            <w:r>
              <w:rPr>
                <w:rFonts w:hint="eastAsia"/>
                <w:b/>
                <w:color w:val="000000" w:themeColor="text1"/>
                <w:sz w:val="20"/>
                <w:szCs w:val="20"/>
                <w:lang w:val="en-US" w:eastAsia="zh-CN"/>
              </w:rPr>
              <w:t xml:space="preserve"> 无</w:t>
            </w:r>
          </w:p>
          <w:p>
            <w:pPr>
              <w:spacing w:line="240" w:lineRule="exact"/>
              <w:rPr>
                <w:b/>
                <w:color w:val="000000" w:themeColor="text1"/>
                <w:sz w:val="20"/>
                <w:szCs w:val="20"/>
              </w:rPr>
            </w:pP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pPr>
            <w:r>
              <w:rPr>
                <w:rFonts w:hint="eastAsia"/>
              </w:rPr>
              <w:t>6. 不合格品/项的识别、控制;</w:t>
            </w:r>
          </w:p>
          <w:p>
            <w:pPr>
              <w:spacing w:line="240" w:lineRule="exact"/>
            </w:pPr>
          </w:p>
          <w:p>
            <w:pPr>
              <w:pStyle w:val="10"/>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p>
          <w:p>
            <w:pPr>
              <w:spacing w:line="240" w:lineRule="exact"/>
              <w:rPr>
                <w:b/>
                <w:color w:val="000000" w:themeColor="text1"/>
                <w:spacing w:val="-4"/>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240" w:lineRule="exact"/>
              <w:rPr>
                <w:rFonts w:hint="default" w:eastAsia="宋体"/>
                <w:b/>
                <w:color w:val="000000" w:themeColor="text1"/>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bCs/>
              </w:rPr>
            </w:pPr>
            <w:r>
              <w:rPr>
                <w:rFonts w:hint="eastAsia"/>
                <w:b/>
                <w:bCs/>
              </w:rPr>
              <w:t>11 .对危险化学品销售、使用、储存、运输处置，规定的执行力度(必要时); （适用时）</w:t>
            </w:r>
          </w:p>
          <w:p>
            <w:pPr>
              <w:pStyle w:val="10"/>
              <w:numPr>
                <w:ilvl w:val="0"/>
                <w:numId w:val="0"/>
              </w:numPr>
              <w:rPr>
                <w:rFonts w:hint="eastAsia" w:ascii="Times New Roman" w:hAnsi="Times New Roman" w:eastAsia="宋体" w:cs="Times New Roman"/>
                <w:b w:val="0"/>
                <w:bCs/>
                <w:color w:val="000000" w:themeColor="text1"/>
                <w:spacing w:val="0"/>
                <w:kern w:val="2"/>
                <w:sz w:val="20"/>
                <w:szCs w:val="20"/>
                <w:lang w:val="en-US" w:eastAsia="zh-CN" w:bidi="ar-SA"/>
              </w:rPr>
            </w:pPr>
          </w:p>
          <w:p>
            <w:pPr>
              <w:pStyle w:val="10"/>
              <w:numPr>
                <w:ilvl w:val="0"/>
                <w:numId w:val="0"/>
              </w:numPr>
              <w:rPr>
                <w:rFonts w:hint="eastAsia" w:ascii="Times New Roman" w:hAnsi="Times New Roman" w:eastAsia="宋体" w:cs="Times New Roman"/>
                <w:b w:val="0"/>
                <w:bCs/>
                <w:color w:val="000000" w:themeColor="text1"/>
                <w:spacing w:val="0"/>
                <w:kern w:val="2"/>
                <w:sz w:val="20"/>
                <w:szCs w:val="20"/>
                <w:lang w:val="en-US" w:eastAsia="zh-CN" w:bidi="ar-SA"/>
              </w:rPr>
            </w:pPr>
            <w:r>
              <w:rPr>
                <w:rFonts w:hint="eastAsia" w:cs="Times New Roman"/>
                <w:b w:val="0"/>
                <w:bCs/>
                <w:color w:val="000000" w:themeColor="text1"/>
                <w:spacing w:val="0"/>
                <w:kern w:val="2"/>
                <w:sz w:val="20"/>
                <w:szCs w:val="20"/>
                <w:lang w:val="en-US" w:eastAsia="zh-CN" w:bidi="ar-S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0" w:firstLineChars="50"/>
              <w:rPr>
                <w:b/>
                <w:color w:val="000000" w:themeColor="text1"/>
                <w:sz w:val="20"/>
                <w:szCs w:val="20"/>
              </w:rPr>
            </w:pPr>
          </w:p>
          <w:p>
            <w:pPr>
              <w:spacing w:line="240" w:lineRule="exact"/>
              <w:ind w:firstLine="105" w:firstLineChars="50"/>
              <w:rPr>
                <w:rFonts w:hint="eastAsia"/>
              </w:rPr>
            </w:pPr>
            <w:r>
              <w:rPr>
                <w:rFonts w:hint="eastAsia"/>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w:t>
            </w:r>
            <w:r>
              <w:rPr>
                <w:rFonts w:hint="eastAsia"/>
                <w:lang w:val="en-US" w:eastAsia="zh-CN"/>
              </w:rPr>
              <w:t>2020年3-6</w:t>
            </w:r>
            <w:r>
              <w:rPr>
                <w:rFonts w:hint="eastAsia"/>
              </w:rPr>
              <w:t>月目标的测量，总体已达到或超过了规定的目标值。</w:t>
            </w:r>
          </w:p>
          <w:p>
            <w:pPr>
              <w:spacing w:line="240" w:lineRule="exact"/>
              <w:ind w:firstLine="100" w:firstLineChars="50"/>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0" w:hanging="105" w:hangingChars="50"/>
              <w:rPr>
                <w:b/>
                <w:color w:val="000000" w:themeColor="text1"/>
                <w:sz w:val="20"/>
                <w:szCs w:val="20"/>
              </w:rPr>
            </w:pPr>
            <w:r>
              <w:rPr>
                <w:rFonts w:hint="eastAsia" w:ascii="宋体" w:hAnsi="宋体" w:cs="宋体"/>
                <w:color w:val="000000"/>
                <w:szCs w:val="21"/>
                <w:highlight w:val="none"/>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w:t>
            </w:r>
            <w:r>
              <w:rPr>
                <w:rFonts w:hint="eastAsia" w:ascii="宋体" w:hAnsi="宋体" w:cs="宋体"/>
                <w:szCs w:val="21"/>
                <w:highlight w:val="none"/>
              </w:rPr>
              <w:t>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5</w:t>
            </w:r>
            <w:r>
              <w:rPr>
                <w:rFonts w:hint="eastAsia" w:ascii="宋体" w:hAnsi="宋体" w:cs="宋体"/>
                <w:szCs w:val="21"/>
                <w:highlight w:val="none"/>
              </w:rPr>
              <w:t>月实施，满意度评价</w:t>
            </w:r>
            <w:r>
              <w:rPr>
                <w:rFonts w:hint="eastAsia" w:ascii="宋体" w:hAnsi="宋体" w:cs="宋体"/>
                <w:szCs w:val="21"/>
                <w:highlight w:val="none"/>
                <w:lang w:val="en-US" w:eastAsia="zh-CN"/>
              </w:rPr>
              <w:t>97</w:t>
            </w:r>
            <w:r>
              <w:rPr>
                <w:rFonts w:hint="eastAsia" w:ascii="宋体" w:hAnsi="宋体" w:cs="宋体"/>
                <w:szCs w:val="21"/>
                <w:highlight w:val="none"/>
              </w:rPr>
              <w:t>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spacing w:line="240" w:lineRule="exact"/>
              <w:rPr>
                <w:b/>
                <w:color w:val="000000" w:themeColor="text1"/>
                <w:sz w:val="20"/>
                <w:szCs w:val="20"/>
              </w:rPr>
            </w:pPr>
            <w:r>
              <w:rPr>
                <w:rFonts w:hint="eastAsia"/>
                <w:bCs/>
                <w:szCs w:val="21"/>
              </w:rPr>
              <w:t>本年度内审已按计划实施，内审策划审核方案中考虑了拟审核的过程和区域的状况和重要性，内审结论：体系运行有效。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本年度管理评审已按计划实施，管理评审考虑了体系变更需求，制定了纠正或预防措施，体系运行基本有效。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b/>
                <w:color w:val="FF0000"/>
                <w:sz w:val="20"/>
                <w:szCs w:val="20"/>
              </w:rPr>
            </w:pPr>
          </w:p>
          <w:p>
            <w:pPr>
              <w:spacing w:line="240" w:lineRule="exact"/>
              <w:rPr>
                <w:rFonts w:hint="default" w:eastAsia="宋体"/>
                <w:b/>
                <w:color w:val="000000" w:themeColor="text1"/>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vAlign w:val="top"/>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rPr>
                <w:b/>
                <w:color w:val="000000" w:themeColor="text1"/>
                <w:sz w:val="20"/>
                <w:szCs w:val="20"/>
              </w:rPr>
            </w:pP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p>
          <w:p>
            <w:pPr>
              <w:spacing w:line="240" w:lineRule="exact"/>
              <w:rPr>
                <w:rFonts w:hint="default" w:eastAsia="宋体"/>
                <w:b/>
                <w:color w:val="000000" w:themeColor="text1"/>
                <w:spacing w:val="-20"/>
                <w:sz w:val="20"/>
                <w:szCs w:val="20"/>
                <w:lang w:val="en-US" w:eastAsia="zh-CN"/>
              </w:rPr>
            </w:pPr>
            <w:r>
              <w:rPr>
                <w:rFonts w:hint="eastAsia"/>
                <w:bCs/>
                <w:szCs w:val="21"/>
                <w:lang w:eastAsia="zh-CN"/>
              </w:rPr>
              <w:t>一阶段问题：</w:t>
            </w:r>
            <w:r>
              <w:rPr>
                <w:rFonts w:hint="eastAsia"/>
                <w:bCs/>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体系运行至今无创新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本次审核共开具不符合项报告项；其中</w:t>
      </w:r>
      <w:r>
        <w:rPr>
          <w:b/>
          <w:color w:val="000000" w:themeColor="text1"/>
        </w:rPr>
        <w:pict>
          <v:line id="直接连接符 1" o:spid="_x0000_s2052"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000000" w:themeColor="text1"/>
        </w:rPr>
        <w:t>严重不符合项，一般不符合</w:t>
      </w:r>
      <w:r>
        <w:rPr>
          <w:rFonts w:hint="eastAsia"/>
          <w:b/>
          <w:color w:val="000000" w:themeColor="text1"/>
          <w:lang w:val="en-US" w:eastAsia="zh-CN"/>
        </w:rPr>
        <w:t xml:space="preserve"> </w:t>
      </w:r>
      <w:r>
        <w:rPr>
          <w:rFonts w:hint="eastAsia"/>
          <w:b/>
          <w:color w:val="000000" w:themeColor="text1"/>
        </w:rPr>
        <w:t>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ascii="宋体" w:hAnsi="宋体" w:eastAsia="宋体" w:cs="宋体"/>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7"/>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ascii="宋体" w:hAnsi="宋体" w:eastAsia="宋体" w:cs="宋体"/>
          <w:b/>
          <w:color w:val="000000" w:themeColor="text1"/>
          <w:spacing w:val="-10"/>
          <w:szCs w:val="21"/>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6"/>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ascii="宋体" w:hAnsi="宋体" w:eastAsia="宋体" w:cs="宋体"/>
                <w:b/>
                <w:color w:val="000000" w:themeColor="text1"/>
                <w:spacing w:val="-10"/>
                <w:sz w:val="22"/>
                <w:szCs w:val="21"/>
              </w:rPr>
              <w:t>█</w:t>
            </w:r>
            <w:r>
              <w:rPr>
                <w:rFonts w:hint="eastAsia"/>
                <w:b/>
                <w:color w:val="000000" w:themeColor="text1"/>
                <w:sz w:val="22"/>
                <w:szCs w:val="22"/>
              </w:rPr>
              <w:t xml:space="preserve">QMS   </w:t>
            </w:r>
            <w:r>
              <w:rPr>
                <w:rFonts w:hint="eastAsia"/>
                <w:b/>
                <w:color w:val="000000" w:themeColor="text1"/>
                <w:spacing w:val="-10"/>
                <w:sz w:val="22"/>
                <w:szCs w:val="22"/>
              </w:rPr>
              <w:t xml:space="preserve"> </w:t>
            </w:r>
            <w:r>
              <w:rPr>
                <w:rFonts w:hint="eastAsia"/>
                <w:b/>
                <w:color w:val="000000" w:themeColor="text1"/>
                <w:spacing w:val="-10"/>
                <w:sz w:val="22"/>
                <w:szCs w:val="22"/>
              </w:rPr>
              <w:sym w:font="Wingdings" w:char="00A8"/>
            </w:r>
            <w:r>
              <w:rPr>
                <w:rFonts w:hint="eastAsia"/>
                <w:b/>
                <w:color w:val="000000" w:themeColor="text1"/>
                <w:sz w:val="22"/>
                <w:szCs w:val="22"/>
              </w:rPr>
              <w:t xml:space="preserve">EMS </w:t>
            </w:r>
            <w:r>
              <w:rPr>
                <w:rFonts w:hint="eastAsia" w:ascii="宋体" w:hAnsi="宋体"/>
                <w:b/>
                <w:color w:val="000000" w:themeColor="text1"/>
                <w:spacing w:val="-10"/>
                <w:sz w:val="22"/>
                <w:szCs w:val="21"/>
              </w:rPr>
              <w:sym w:font="Wingdings" w:char="00A8"/>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rFonts w:hint="eastAsia" w:ascii="宋体" w:hAnsi="宋体" w:eastAsia="宋体" w:cs="宋体"/>
                <w:b/>
                <w:color w:val="000000" w:themeColor="text1"/>
                <w:spacing w:val="-10"/>
                <w:sz w:val="22"/>
                <w:szCs w:val="21"/>
              </w:rPr>
            </w:pPr>
          </w:p>
          <w:p>
            <w:pPr>
              <w:spacing w:line="280" w:lineRule="exact"/>
              <w:ind w:firstLine="442" w:firstLineChars="200"/>
              <w:rPr>
                <w:b/>
                <w:color w:val="000000" w:themeColor="text1"/>
                <w:sz w:val="22"/>
                <w:szCs w:val="22"/>
              </w:rPr>
            </w:pPr>
            <w:r>
              <w:rPr>
                <w:rFonts w:hint="eastAsia"/>
                <w:b/>
                <w:color w:val="000000" w:themeColor="text1"/>
                <w:sz w:val="22"/>
                <w:szCs w:val="22"/>
              </w:rPr>
              <w:t>组织实施“过程控制”，满足标准要求和目标，向顾客提供稳定、合格产品，满足适用的环境/职业健康安全法规要求，</w:t>
            </w:r>
            <w:r>
              <w:rPr>
                <w:rFonts w:hint="eastAsia"/>
                <w:b/>
                <w:color w:val="000000" w:themeColor="text1"/>
                <w:sz w:val="22"/>
                <w:szCs w:val="22"/>
                <w:lang w:val="en-US" w:eastAsia="zh-CN"/>
              </w:rPr>
              <w:t>能够</w:t>
            </w:r>
            <w:r>
              <w:rPr>
                <w:rFonts w:hint="eastAsia"/>
                <w:b/>
                <w:color w:val="000000" w:themeColor="text1"/>
                <w:sz w:val="22"/>
                <w:szCs w:val="22"/>
              </w:rPr>
              <w:t>防止污染、重大事故</w:t>
            </w:r>
            <w:r>
              <w:rPr>
                <w:rFonts w:hint="eastAsia"/>
                <w:b/>
                <w:color w:val="000000" w:themeColor="text1"/>
                <w:sz w:val="22"/>
                <w:szCs w:val="22"/>
                <w:lang w:eastAsia="zh-CN"/>
              </w:rPr>
              <w:t>，</w:t>
            </w:r>
            <w:r>
              <w:rPr>
                <w:rFonts w:hint="eastAsia"/>
                <w:b/>
                <w:color w:val="000000" w:themeColor="text1"/>
                <w:sz w:val="22"/>
                <w:szCs w:val="22"/>
              </w:rPr>
              <w:t>对周边环境产生的影响</w:t>
            </w:r>
            <w:r>
              <w:rPr>
                <w:rFonts w:hint="eastAsia"/>
                <w:b/>
                <w:color w:val="000000" w:themeColor="text1"/>
                <w:sz w:val="22"/>
                <w:szCs w:val="22"/>
                <w:lang w:val="en-US" w:eastAsia="zh-CN"/>
              </w:rPr>
              <w:t>进行了控制</w:t>
            </w:r>
            <w:r>
              <w:rPr>
                <w:rFonts w:hint="eastAsia"/>
                <w:b/>
                <w:color w:val="000000" w:themeColor="text1"/>
                <w:sz w:val="22"/>
                <w:szCs w:val="22"/>
              </w:rPr>
              <w:t>，措施有效</w:t>
            </w:r>
            <w:r>
              <w:rPr>
                <w:rFonts w:hint="eastAsia"/>
                <w:b/>
                <w:color w:val="000000" w:themeColor="text1"/>
                <w:sz w:val="22"/>
                <w:szCs w:val="22"/>
                <w:lang w:eastAsia="zh-CN"/>
              </w:rPr>
              <w:t>。</w:t>
            </w:r>
          </w:p>
          <w:p>
            <w:pPr>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color w:val="000000"/>
                <w:szCs w:val="21"/>
              </w:rPr>
              <w:t>北京盛芯科技有限公司</w:t>
            </w:r>
            <w:r>
              <w:rPr>
                <w:rFonts w:hint="eastAsia"/>
                <w:color w:val="000000"/>
                <w:szCs w:val="21"/>
                <w:lang w:val="en-US" w:eastAsia="zh-CN"/>
              </w:rPr>
              <w:t xml:space="preserve"> </w:t>
            </w:r>
            <w:r>
              <w:rPr>
                <w:rFonts w:hint="eastAsia"/>
                <w:color w:val="000000"/>
                <w:szCs w:val="21"/>
                <w:u w:val="single"/>
                <w:lang w:val="en-US" w:eastAsia="zh-CN"/>
              </w:rPr>
              <w:t xml:space="preserve"> </w:t>
            </w:r>
            <w:r>
              <w:rPr>
                <w:rFonts w:hint="eastAsia"/>
                <w:color w:val="auto"/>
                <w:kern w:val="2"/>
                <w:sz w:val="21"/>
                <w:szCs w:val="21"/>
                <w:lang w:val="en-GB"/>
              </w:rPr>
              <w:t>的</w:t>
            </w:r>
          </w:p>
          <w:p>
            <w:pPr>
              <w:pStyle w:val="16"/>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质量</w:t>
            </w:r>
            <w:r>
              <w:rPr>
                <w:rFonts w:hint="eastAsia" w:ascii="宋体" w:hAnsi="宋体" w:eastAsia="宋体" w:cs="宋体"/>
                <w:b/>
                <w:color w:val="auto"/>
                <w:kern w:val="2"/>
                <w:sz w:val="21"/>
                <w:szCs w:val="21"/>
                <w:lang w:val="en-GB"/>
              </w:rPr>
              <w:sym w:font="Wingdings" w:char="00A8"/>
            </w:r>
            <w:r>
              <w:rPr>
                <w:rFonts w:hint="eastAsia"/>
                <w:color w:val="auto"/>
                <w:kern w:val="2"/>
                <w:sz w:val="21"/>
                <w:szCs w:val="21"/>
                <w:lang w:val="en-GB"/>
              </w:rPr>
              <w:t>环境</w:t>
            </w:r>
            <w:r>
              <w:rPr>
                <w:rFonts w:hint="eastAsia" w:ascii="宋体" w:hAnsi="宋体" w:eastAsia="宋体" w:cs="宋体"/>
                <w:b/>
                <w:color w:val="auto"/>
                <w:kern w:val="2"/>
                <w:sz w:val="21"/>
                <w:szCs w:val="21"/>
                <w:lang w:val="en-GB"/>
              </w:rPr>
              <w:sym w:font="Wingdings" w:char="00A8"/>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6"/>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40" w:lineRule="exact"/>
              <w:rPr>
                <w:rFonts w:hint="eastAsia" w:ascii="宋体" w:hAnsi="宋体" w:eastAsia="宋体" w:cs="宋体"/>
                <w:b/>
                <w:color w:val="000000" w:themeColor="text1"/>
                <w:spacing w:val="-10"/>
                <w:sz w:val="22"/>
                <w:szCs w:val="21"/>
              </w:rPr>
            </w:pPr>
          </w:p>
          <w:p>
            <w:pPr>
              <w:spacing w:line="240" w:lineRule="exact"/>
              <w:rPr>
                <w:rFonts w:hint="eastAsia" w:ascii="宋体" w:hAnsi="宋体" w:eastAsia="宋体" w:cs="宋体"/>
                <w:b/>
                <w:color w:val="000000" w:themeColor="text1"/>
                <w:spacing w:val="-10"/>
                <w:sz w:val="22"/>
                <w:szCs w:val="21"/>
              </w:rPr>
            </w:pPr>
          </w:p>
          <w:p>
            <w:pPr>
              <w:spacing w:line="240" w:lineRule="exact"/>
              <w:rPr>
                <w:rFonts w:hint="eastAsia" w:ascii="宋体" w:hAnsi="宋体" w:eastAsia="宋体" w:cs="宋体"/>
                <w:b/>
                <w:color w:val="000000" w:themeColor="text1"/>
                <w:spacing w:val="-10"/>
                <w:sz w:val="22"/>
                <w:szCs w:val="21"/>
              </w:rPr>
            </w:pPr>
          </w:p>
          <w:p>
            <w:pPr>
              <w:spacing w:line="240" w:lineRule="exact"/>
              <w:rPr>
                <w:b/>
                <w:color w:val="000000" w:themeColor="text1"/>
                <w:sz w:val="22"/>
                <w:szCs w:val="22"/>
              </w:rPr>
            </w:pPr>
            <w:r>
              <w:rPr>
                <w:rFonts w:hint="eastAsia" w:ascii="宋体" w:hAnsi="宋体" w:eastAsia="宋体" w:cs="宋体"/>
                <w:b/>
                <w:color w:val="000000" w:themeColor="text1"/>
                <w:spacing w:val="-10"/>
                <w:sz w:val="22"/>
                <w:szCs w:val="21"/>
              </w:rPr>
              <w:t>█</w:t>
            </w:r>
            <w:r>
              <w:rPr>
                <w:rFonts w:hint="eastAsia"/>
                <w:b/>
                <w:color w:val="000000" w:themeColor="text1"/>
                <w:sz w:val="22"/>
                <w:szCs w:val="22"/>
              </w:rPr>
              <w:t xml:space="preserve">QMS  </w:t>
            </w:r>
            <w:r>
              <w:rPr>
                <w:rFonts w:hint="eastAsia" w:ascii="宋体" w:hAnsi="宋体" w:eastAsia="宋体" w:cs="宋体"/>
                <w:b/>
                <w:bCs/>
                <w:color w:val="000000" w:themeColor="text1"/>
                <w:spacing w:val="-10"/>
                <w:szCs w:val="21"/>
              </w:rPr>
              <w:sym w:font="Wingdings" w:char="00A8"/>
            </w:r>
            <w:r>
              <w:rPr>
                <w:rFonts w:hint="eastAsia"/>
                <w:b/>
                <w:color w:val="000000" w:themeColor="text1"/>
                <w:sz w:val="22"/>
                <w:szCs w:val="22"/>
              </w:rPr>
              <w:t xml:space="preserve">EMS  </w:t>
            </w:r>
            <w:r>
              <w:rPr>
                <w:rFonts w:hint="eastAsia" w:ascii="宋体" w:hAnsi="宋体" w:eastAsia="宋体" w:cs="宋体"/>
                <w:b/>
                <w:bCs/>
                <w:color w:val="000000" w:themeColor="text1"/>
                <w:spacing w:val="-10"/>
                <w:szCs w:val="21"/>
              </w:rPr>
              <w:sym w:font="Wingdings" w:char="00A8"/>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240" w:lineRule="exact"/>
              <w:ind w:firstLine="420" w:firstLineChars="200"/>
              <w:rPr>
                <w:b/>
                <w:color w:val="000000" w:themeColor="text1"/>
                <w:sz w:val="28"/>
                <w:szCs w:val="28"/>
              </w:rPr>
            </w:pPr>
            <w:r>
              <w:rPr>
                <w:rFonts w:hint="eastAsia"/>
              </w:rPr>
              <w:t>组织建立并实施的管理体系基本符合标准要求，可能存在的重要风险可以得到有效控制，没有出现过环境和安全事故以及顾客投诉事件发生，体系运行基本有效，组织初步建立了自我完善和自我改进机制。</w:t>
            </w:r>
            <w:r>
              <w:rPr>
                <w:rFonts w:hint="eastAsia"/>
                <w:lang w:val="en-US" w:eastAsia="zh-CN"/>
              </w:rPr>
              <w:t>本次审核基本达到审核要求，</w:t>
            </w:r>
            <w:r>
              <w:rPr>
                <w:rFonts w:hint="eastAsia"/>
              </w:rPr>
              <w:t>同意推荐认证注册。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ascii="宋体" w:hAnsi="宋体" w:eastAsia="宋体" w:cs="宋体"/>
                <w:b/>
                <w:color w:val="000000" w:themeColor="text1"/>
                <w:spacing w:val="-10"/>
                <w:szCs w:val="21"/>
              </w:rPr>
              <w:t>█</w:t>
            </w:r>
            <w:r>
              <w:rPr>
                <w:rFonts w:hint="eastAsia"/>
                <w:b/>
                <w:color w:val="000000" w:themeColor="text1"/>
              </w:rPr>
              <w:t>审核范围适宜，与申请范围一致</w:t>
            </w:r>
          </w:p>
          <w:p>
            <w:pPr>
              <w:rPr>
                <w:rFonts w:hint="default" w:eastAsia="宋体"/>
                <w:b/>
                <w:color w:val="000000" w:themeColor="text1"/>
                <w:spacing w:val="-10"/>
                <w:szCs w:val="21"/>
                <w:lang w:val="en-US" w:eastAsia="zh-CN"/>
              </w:rPr>
            </w:pPr>
            <w:r>
              <w:rPr>
                <w:rFonts w:hint="eastAsia"/>
                <w:b/>
                <w:color w:val="000000" w:themeColor="text1"/>
                <w:spacing w:val="-10"/>
                <w:szCs w:val="21"/>
                <w:lang w:val="en-US" w:eastAsia="zh-CN"/>
              </w:rPr>
              <w:t>QMS:</w:t>
            </w:r>
            <w:r>
              <w:rPr>
                <w:rFonts w:hint="eastAsia" w:ascii="宋体" w:hAnsi="宋体"/>
                <w:szCs w:val="21"/>
              </w:rPr>
              <w:t xml:space="preserve">半导体芯片及电子元器件的设计开发及销售  </w:t>
            </w:r>
          </w:p>
          <w:p>
            <w:pPr>
              <w:rPr>
                <w:rFonts w:hint="eastAsia"/>
                <w:b/>
                <w:color w:val="000000" w:themeColor="text1"/>
                <w:spacing w:val="-10"/>
                <w:szCs w:val="21"/>
              </w:rPr>
            </w:pP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r>
              <w:rPr>
                <w:rFonts w:hint="eastAsia" w:ascii="宋体" w:hAnsi="宋体"/>
                <w:b/>
                <w:color w:val="000000" w:themeColor="text1"/>
              </w:rPr>
              <w:t xml:space="preserve"> </w:t>
            </w:r>
            <w:r>
              <w:rPr>
                <w:rFonts w:hint="eastAsia" w:ascii="宋体" w:hAnsi="宋体"/>
                <w:b/>
                <w:color w:val="000000" w:themeColor="text1"/>
                <w:u w:val="single"/>
              </w:rPr>
              <w:t xml:space="preserve">                                                                    </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ascii="宋体" w:hAnsi="宋体" w:eastAsia="宋体" w:cs="宋体"/>
                <w:b/>
                <w:color w:val="000000" w:themeColor="text1"/>
                <w:spacing w:val="-10"/>
                <w:szCs w:val="21"/>
                <w:lang w:eastAsia="zh-CN"/>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ascii="宋体" w:hAnsi="宋体" w:eastAsia="宋体" w:cs="宋体"/>
                <w:b/>
                <w:bCs/>
                <w:color w:val="000000" w:themeColor="text1"/>
                <w:spacing w:val="-10"/>
                <w:szCs w:val="21"/>
              </w:rPr>
              <w:sym w:font="Wingdings" w:char="00A8"/>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ascii="宋体" w:hAnsi="宋体" w:eastAsia="宋体" w:cs="宋体"/>
                <w:b/>
                <w:bCs/>
                <w:color w:val="000000" w:themeColor="text1"/>
                <w:spacing w:val="-10"/>
                <w:szCs w:val="21"/>
              </w:rPr>
              <w:sym w:font="Wingdings" w:char="00A8"/>
            </w:r>
            <w:r>
              <w:rPr>
                <w:rFonts w:hint="eastAsia"/>
                <w:b/>
                <w:color w:val="000000" w:themeColor="text1"/>
                <w:szCs w:val="21"/>
              </w:rPr>
              <w:t xml:space="preserve">QMS  </w:t>
            </w:r>
            <w:r>
              <w:rPr>
                <w:rFonts w:hint="eastAsia"/>
                <w:b/>
                <w:color w:val="000000" w:themeColor="text1"/>
                <w:spacing w:val="-10"/>
                <w:szCs w:val="21"/>
              </w:rPr>
              <w:t xml:space="preserve">   </w:t>
            </w:r>
            <w:r>
              <w:rPr>
                <w:rFonts w:hint="eastAsia" w:ascii="宋体" w:hAnsi="宋体" w:eastAsia="宋体" w:cs="宋体"/>
                <w:b/>
                <w:bCs/>
                <w:color w:val="000000" w:themeColor="text1"/>
                <w:spacing w:val="-10"/>
                <w:szCs w:val="21"/>
              </w:rPr>
              <w:sym w:font="Wingdings" w:char="00A8"/>
            </w:r>
            <w:r>
              <w:rPr>
                <w:rFonts w:hint="eastAsia"/>
                <w:b/>
                <w:color w:val="000000" w:themeColor="text1"/>
                <w:szCs w:val="21"/>
              </w:rPr>
              <w:t xml:space="preserve">EMS   </w:t>
            </w:r>
            <w:r>
              <w:rPr>
                <w:rFonts w:hint="eastAsia" w:ascii="宋体" w:hAnsi="宋体" w:eastAsia="宋体" w:cs="宋体"/>
                <w:b/>
                <w:bCs/>
                <w:color w:val="000000" w:themeColor="text1"/>
                <w:spacing w:val="-10"/>
                <w:szCs w:val="21"/>
              </w:rPr>
              <w:sym w:font="Wingdings" w:char="00A8"/>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5"/>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Lines="50" w:afterLines="50"/>
        <w:ind w:left="1" w:leftChars="-405" w:hanging="851" w:hangingChars="326"/>
        <w:rPr>
          <w:rFonts w:hint="eastAsia" w:eastAsia="宋体"/>
          <w:b/>
          <w:color w:val="000000" w:themeColor="text1"/>
          <w:sz w:val="26"/>
          <w:szCs w:val="26"/>
          <w:lang w:val="en-US"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val="en-US" w:eastAsia="zh-CN"/>
        </w:rPr>
        <w:t>无</w:t>
      </w:r>
    </w:p>
    <w:p>
      <w:pPr>
        <w:snapToGrid w:val="0"/>
        <w:rPr>
          <w:b/>
          <w:bCs/>
          <w:color w:val="000000" w:themeColor="text1"/>
          <w:szCs w:val="28"/>
          <w:u w:val="single"/>
        </w:rPr>
      </w:pPr>
    </w:p>
    <w:p>
      <w:pPr>
        <w:snapToGrid w:val="0"/>
        <w:spacing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r>
        <w:drawing>
          <wp:inline distT="0" distB="0" distL="114300" distR="114300">
            <wp:extent cx="904875" cy="396240"/>
            <wp:effectExtent l="0" t="0" r="9525"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904875" cy="396240"/>
                    </a:xfrm>
                    <a:prstGeom prst="rect">
                      <a:avLst/>
                    </a:prstGeom>
                    <a:noFill/>
                    <a:ln>
                      <a:noFill/>
                    </a:ln>
                  </pic:spPr>
                </pic:pic>
              </a:graphicData>
            </a:graphic>
          </wp:inline>
        </w:drawing>
      </w:r>
    </w:p>
    <w:p>
      <w:pPr>
        <w:snapToGrid w:val="0"/>
        <w:spacing w:beforeLines="50" w:line="360" w:lineRule="auto"/>
        <w:ind w:firstLine="525" w:firstLineChars="250"/>
        <w:rPr>
          <w:b/>
          <w:color w:val="000000" w:themeColor="text1"/>
        </w:rPr>
      </w:pPr>
      <w:r>
        <w:drawing>
          <wp:anchor distT="0" distB="0" distL="114300" distR="114300" simplePos="0" relativeHeight="251677696" behindDoc="1" locked="0" layoutInCell="1" allowOverlap="1">
            <wp:simplePos x="0" y="0"/>
            <wp:positionH relativeFrom="column">
              <wp:posOffset>1801495</wp:posOffset>
            </wp:positionH>
            <wp:positionV relativeFrom="paragraph">
              <wp:posOffset>127635</wp:posOffset>
            </wp:positionV>
            <wp:extent cx="738505" cy="332105"/>
            <wp:effectExtent l="0" t="0" r="10795" b="1079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738505" cy="332105"/>
                    </a:xfrm>
                    <a:prstGeom prst="rect">
                      <a:avLst/>
                    </a:prstGeom>
                    <a:noFill/>
                    <a:ln>
                      <a:noFill/>
                    </a:ln>
                  </pic:spPr>
                </pic:pic>
              </a:graphicData>
            </a:graphic>
          </wp:anchor>
        </w:drawing>
      </w:r>
    </w:p>
    <w:p>
      <w:pPr>
        <w:snapToGrid w:val="0"/>
        <w:spacing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 xml:space="preserve">日期    </w:t>
      </w:r>
      <w:r>
        <w:rPr>
          <w:rFonts w:hint="eastAsia"/>
          <w:b/>
          <w:color w:val="000000" w:themeColor="text1"/>
          <w:lang w:val="en-US" w:eastAsia="zh-CN"/>
        </w:rPr>
        <w:t>2020</w:t>
      </w:r>
      <w:r>
        <w:rPr>
          <w:rFonts w:hint="eastAsia"/>
          <w:b/>
          <w:color w:val="000000" w:themeColor="text1"/>
        </w:rPr>
        <w:t xml:space="preserve">   </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10</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1</w:t>
      </w:r>
      <w:r>
        <w:rPr>
          <w:rFonts w:hint="eastAsia" w:asciiTheme="minorEastAsia" w:hAnsiTheme="minorEastAsia" w:eastAsiaTheme="minorEastAsia"/>
          <w:b/>
          <w:color w:val="000000" w:themeColor="text1"/>
        </w:rPr>
        <w:t>日</w:t>
      </w:r>
    </w:p>
    <w:p>
      <w:pPr>
        <w:spacing w:beforeLines="50"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Lines="50" w:afterLines="50" w:line="360" w:lineRule="auto"/>
        <w:ind w:leftChars="-202" w:hanging="424" w:hangingChars="201"/>
        <w:rPr>
          <w:b/>
          <w:color w:val="000000" w:themeColor="text1"/>
          <w:sz w:val="26"/>
          <w:szCs w:val="26"/>
        </w:rPr>
      </w:pPr>
      <w:r>
        <w:rPr>
          <w:rFonts w:hint="eastAsia"/>
          <w:b/>
          <w:bCs/>
          <w:color w:val="000000" w:themeColor="text1"/>
          <w:szCs w:val="21"/>
        </w:rPr>
        <w:t>1.  审核中发现的</w:t>
      </w:r>
      <w:r>
        <w:rPr>
          <w:rFonts w:hint="eastAsia" w:ascii="宋体" w:hAnsi="宋体" w:eastAsia="宋体" w:cs="宋体"/>
          <w:b/>
          <w:bCs/>
          <w:color w:val="000000" w:themeColor="text1"/>
          <w:spacing w:val="-10"/>
          <w:szCs w:val="21"/>
        </w:rPr>
        <w:sym w:font="Wingdings" w:char="00FE"/>
      </w:r>
      <w:r>
        <w:rPr>
          <w:rFonts w:hint="eastAsia"/>
          <w:b/>
          <w:color w:val="000000" w:themeColor="text1"/>
          <w:szCs w:val="21"/>
        </w:rPr>
        <w:t>QMS(</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ascii="宋体" w:hAnsi="宋体" w:eastAsia="宋体" w:cs="宋体"/>
          <w:b/>
          <w:color w:val="000000" w:themeColor="text1"/>
          <w:spacing w:val="-10"/>
          <w:szCs w:val="21"/>
        </w:rPr>
        <w:sym w:font="Wingdings" w:char="00FE"/>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ascii="宋体" w:hAnsi="宋体" w:eastAsia="宋体" w:cs="宋体"/>
          <w:b/>
          <w:bCs/>
          <w:color w:val="000000" w:themeColor="text1"/>
          <w:spacing w:val="-10"/>
          <w:szCs w:val="21"/>
        </w:rPr>
        <w:sym w:font="Wingdings" w:char="00A8"/>
      </w:r>
      <w:r>
        <w:rPr>
          <w:rFonts w:hint="eastAsia"/>
          <w:b/>
          <w:color w:val="000000" w:themeColor="text1"/>
          <w:szCs w:val="21"/>
        </w:rPr>
        <w:t>EMS(  )个一般不符合，(  )个严重不符合，</w:t>
      </w:r>
      <w:r>
        <w:rPr>
          <w:rFonts w:hint="eastAsia" w:ascii="宋体" w:hAnsi="宋体" w:eastAsia="宋体" w:cs="宋体"/>
          <w:b/>
          <w:bCs/>
          <w:color w:val="000000" w:themeColor="text1"/>
          <w:spacing w:val="-10"/>
          <w:szCs w:val="21"/>
        </w:rPr>
        <w:sym w:font="Wingdings" w:char="00A8"/>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ascii="宋体" w:hAnsi="宋体" w:eastAsia="宋体" w:cs="宋体"/>
          <w:b/>
          <w:bCs/>
          <w:color w:val="000000" w:themeColor="text1"/>
          <w:spacing w:val="-10"/>
          <w:szCs w:val="21"/>
        </w:rPr>
        <w:sym w:font="Wingdings" w:char="00A8"/>
      </w:r>
      <w:r>
        <w:rPr>
          <w:rFonts w:hint="eastAsia"/>
          <w:b/>
          <w:color w:val="000000" w:themeColor="text1"/>
          <w:szCs w:val="21"/>
        </w:rPr>
        <w:t>OHSMS(个一般不符合，(  )个严重不符合，</w:t>
      </w:r>
      <w:r>
        <w:rPr>
          <w:rFonts w:hint="eastAsia" w:ascii="宋体" w:hAnsi="宋体" w:eastAsia="宋体" w:cs="宋体"/>
          <w:b/>
          <w:bCs/>
          <w:color w:val="000000" w:themeColor="text1"/>
          <w:spacing w:val="-10"/>
          <w:szCs w:val="21"/>
        </w:rPr>
        <w:sym w:font="Wingdings" w:char="00A8"/>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Lines="50"/>
        <w:ind w:firstLine="422" w:firstLineChars="200"/>
        <w:rPr>
          <w:b/>
          <w:color w:val="000000" w:themeColor="text1"/>
          <w:szCs w:val="21"/>
        </w:rPr>
      </w:pPr>
    </w:p>
    <w:p>
      <w:pPr>
        <w:spacing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ascii="宋体" w:hAnsi="宋体" w:eastAsia="宋体" w:cs="宋体"/>
          <w:b/>
          <w:color w:val="000000" w:themeColor="text1"/>
          <w:spacing w:val="-10"/>
          <w:szCs w:val="21"/>
        </w:rPr>
        <w:t>█</w:t>
      </w:r>
      <w:r>
        <w:rPr>
          <w:rFonts w:hint="eastAsia"/>
          <w:b/>
          <w:color w:val="000000" w:themeColor="text1"/>
          <w:szCs w:val="21"/>
        </w:rPr>
        <w:t xml:space="preserve">推荐注册      □不推荐注册     </w:t>
      </w:r>
      <w:r>
        <w:rPr>
          <w:rFonts w:hint="eastAsia"/>
          <w:b/>
          <w:color w:val="000000" w:themeColor="text1"/>
          <w:spacing w:val="-10"/>
          <w:szCs w:val="21"/>
        </w:rPr>
        <w:t>□推荐重新认证</w:t>
      </w:r>
      <w:r>
        <w:rPr>
          <w:rFonts w:hint="eastAsia"/>
          <w:b/>
          <w:color w:val="000000" w:themeColor="text1"/>
          <w:szCs w:val="21"/>
        </w:rPr>
        <w:t>注册（再认证填写）</w:t>
      </w:r>
    </w:p>
    <w:p>
      <w:pPr>
        <w:spacing w:beforeLines="100" w:afterLines="50"/>
        <w:rPr>
          <w:b/>
          <w:color w:val="000000" w:themeColor="text1"/>
          <w:szCs w:val="21"/>
        </w:rPr>
      </w:pPr>
      <w:r>
        <w:rPr>
          <w:rFonts w:hint="eastAsia"/>
          <w:b/>
          <w:color w:val="000000" w:themeColor="text1"/>
          <w:szCs w:val="21"/>
        </w:rPr>
        <w:t xml:space="preserve">组长签字:    </w:t>
      </w:r>
      <w:r>
        <w:drawing>
          <wp:inline distT="0" distB="0" distL="114300" distR="114300">
            <wp:extent cx="904875" cy="396240"/>
            <wp:effectExtent l="0" t="0" r="9525" b="1016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5"/>
                    <a:stretch>
                      <a:fillRect/>
                    </a:stretch>
                  </pic:blipFill>
                  <pic:spPr>
                    <a:xfrm>
                      <a:off x="0" y="0"/>
                      <a:ext cx="904875" cy="396240"/>
                    </a:xfrm>
                    <a:prstGeom prst="rect">
                      <a:avLst/>
                    </a:prstGeom>
                    <a:noFill/>
                    <a:ln>
                      <a:noFill/>
                    </a:ln>
                  </pic:spPr>
                </pic:pic>
              </a:graphicData>
            </a:graphic>
          </wp:inline>
        </w:drawing>
      </w:r>
      <w:r>
        <w:rPr>
          <w:rFonts w:hint="eastAsia"/>
          <w:b/>
          <w:color w:val="000000" w:themeColor="text1"/>
          <w:szCs w:val="21"/>
        </w:rPr>
        <w:t xml:space="preserve">                  日期: </w:t>
      </w:r>
      <w:r>
        <w:rPr>
          <w:rFonts w:hint="eastAsia"/>
          <w:b/>
          <w:color w:val="000000" w:themeColor="text1"/>
          <w:szCs w:val="21"/>
          <w:lang w:val="en-US" w:eastAsia="zh-CN"/>
        </w:rPr>
        <w:t>2020</w:t>
      </w:r>
      <w:r>
        <w:rPr>
          <w:rFonts w:hint="eastAsia"/>
          <w:b/>
          <w:color w:val="000000" w:themeColor="text1"/>
          <w:szCs w:val="21"/>
        </w:rPr>
        <w:t xml:space="preserve">  年 </w:t>
      </w:r>
      <w:r>
        <w:rPr>
          <w:rFonts w:hint="eastAsia"/>
          <w:b/>
          <w:color w:val="000000" w:themeColor="text1"/>
          <w:szCs w:val="21"/>
          <w:lang w:val="en-US" w:eastAsia="zh-CN"/>
        </w:rPr>
        <w:t>10</w:t>
      </w:r>
      <w:r>
        <w:rPr>
          <w:rFonts w:hint="eastAsia"/>
          <w:b/>
          <w:color w:val="000000" w:themeColor="text1"/>
          <w:szCs w:val="21"/>
        </w:rPr>
        <w:t xml:space="preserve">月 </w:t>
      </w:r>
      <w:r>
        <w:rPr>
          <w:rFonts w:hint="eastAsia"/>
          <w:b/>
          <w:color w:val="000000" w:themeColor="text1"/>
          <w:szCs w:val="21"/>
          <w:lang w:val="en-US" w:eastAsia="zh-CN"/>
        </w:rPr>
        <w:t>1</w:t>
      </w:r>
      <w:r>
        <w:rPr>
          <w:rFonts w:hint="eastAsia"/>
          <w:b/>
          <w:color w:val="000000" w:themeColor="text1"/>
          <w:szCs w:val="21"/>
        </w:rPr>
        <w:t>日</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4"/>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numPr>
          <w:ilvl w:val="0"/>
          <w:numId w:val="4"/>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u w:val="single"/>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738" w:hanging="738" w:hangingChars="350"/>
        <w:rPr>
          <w:b/>
          <w:color w:val="000000" w:themeColor="text1"/>
          <w:szCs w:val="21"/>
          <w:u w:val="single"/>
        </w:rPr>
      </w:pPr>
    </w:p>
    <w:p>
      <w:pPr>
        <w:spacing w:beforeLines="50"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Lines="50"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144" w:leftChars="-405" w:hanging="706" w:hangingChars="335"/>
        <w:rPr>
          <w:b/>
          <w:bCs/>
          <w:color w:val="000000" w:themeColor="text1"/>
          <w:szCs w:val="21"/>
        </w:rPr>
      </w:pPr>
      <w:r>
        <w:rPr>
          <w:rFonts w:hint="eastAsia"/>
          <w:b/>
          <w:bCs/>
          <w:color w:val="000000" w:themeColor="text1"/>
          <w:szCs w:val="21"/>
        </w:rPr>
        <w:t>6. 对同时申请CNAS标志证书的组织，应注意两种证书的注册范围可能不同。</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6EA223"/>
    <w:multiLevelType w:val="singleLevel"/>
    <w:tmpl w:val="406EA223"/>
    <w:lvl w:ilvl="0" w:tentative="0">
      <w:start w:val="2"/>
      <w:numFmt w:val="decimal"/>
      <w:suff w:val="nothing"/>
      <w:lvlText w:val="%1、"/>
      <w:lvlJc w:val="left"/>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1113C"/>
    <w:rsid w:val="000247CC"/>
    <w:rsid w:val="000443F0"/>
    <w:rsid w:val="00075C70"/>
    <w:rsid w:val="0008517E"/>
    <w:rsid w:val="000F2F8F"/>
    <w:rsid w:val="00197C64"/>
    <w:rsid w:val="001D5696"/>
    <w:rsid w:val="00250BBA"/>
    <w:rsid w:val="002B120A"/>
    <w:rsid w:val="002C24DB"/>
    <w:rsid w:val="002D1483"/>
    <w:rsid w:val="002F549E"/>
    <w:rsid w:val="00304003"/>
    <w:rsid w:val="00341103"/>
    <w:rsid w:val="00373391"/>
    <w:rsid w:val="00376915"/>
    <w:rsid w:val="003E3D4F"/>
    <w:rsid w:val="003F74C1"/>
    <w:rsid w:val="004100EA"/>
    <w:rsid w:val="00464786"/>
    <w:rsid w:val="00484B0B"/>
    <w:rsid w:val="004C1602"/>
    <w:rsid w:val="004D3E71"/>
    <w:rsid w:val="005164BD"/>
    <w:rsid w:val="00584F23"/>
    <w:rsid w:val="00592421"/>
    <w:rsid w:val="005B46F0"/>
    <w:rsid w:val="005B675E"/>
    <w:rsid w:val="005E1CBB"/>
    <w:rsid w:val="00603285"/>
    <w:rsid w:val="00610FA8"/>
    <w:rsid w:val="006306D9"/>
    <w:rsid w:val="00632A83"/>
    <w:rsid w:val="0063633F"/>
    <w:rsid w:val="00664382"/>
    <w:rsid w:val="006C6F24"/>
    <w:rsid w:val="00712F52"/>
    <w:rsid w:val="00770469"/>
    <w:rsid w:val="00775D3A"/>
    <w:rsid w:val="00784CC6"/>
    <w:rsid w:val="007C4DD7"/>
    <w:rsid w:val="008030AC"/>
    <w:rsid w:val="00845D78"/>
    <w:rsid w:val="00850E86"/>
    <w:rsid w:val="00853D8C"/>
    <w:rsid w:val="00857EF7"/>
    <w:rsid w:val="008648E8"/>
    <w:rsid w:val="00877EB8"/>
    <w:rsid w:val="008A6929"/>
    <w:rsid w:val="008B07CC"/>
    <w:rsid w:val="009203AC"/>
    <w:rsid w:val="0092740B"/>
    <w:rsid w:val="00932B07"/>
    <w:rsid w:val="00986C4E"/>
    <w:rsid w:val="009958FB"/>
    <w:rsid w:val="009A7BA8"/>
    <w:rsid w:val="009E496A"/>
    <w:rsid w:val="009E741A"/>
    <w:rsid w:val="00A02276"/>
    <w:rsid w:val="00A057D9"/>
    <w:rsid w:val="00A112DB"/>
    <w:rsid w:val="00AB1797"/>
    <w:rsid w:val="00AB688A"/>
    <w:rsid w:val="00AC3F5D"/>
    <w:rsid w:val="00AE71F3"/>
    <w:rsid w:val="00AF66F6"/>
    <w:rsid w:val="00B1795A"/>
    <w:rsid w:val="00B34573"/>
    <w:rsid w:val="00BC3244"/>
    <w:rsid w:val="00BD2793"/>
    <w:rsid w:val="00C634D9"/>
    <w:rsid w:val="00C757A7"/>
    <w:rsid w:val="00D00BA6"/>
    <w:rsid w:val="00D1113C"/>
    <w:rsid w:val="00D40E52"/>
    <w:rsid w:val="00DD2268"/>
    <w:rsid w:val="00E148C5"/>
    <w:rsid w:val="00E255D2"/>
    <w:rsid w:val="00E32B36"/>
    <w:rsid w:val="00E9214A"/>
    <w:rsid w:val="00EF1481"/>
    <w:rsid w:val="00F326DC"/>
    <w:rsid w:val="00F64301"/>
    <w:rsid w:val="00F86288"/>
    <w:rsid w:val="00FA5C98"/>
    <w:rsid w:val="00FD38F7"/>
    <w:rsid w:val="00FF14F7"/>
    <w:rsid w:val="00FF6078"/>
    <w:rsid w:val="023315CB"/>
    <w:rsid w:val="0BEA5AFC"/>
    <w:rsid w:val="0D441B7C"/>
    <w:rsid w:val="0FA36ED6"/>
    <w:rsid w:val="13BD568C"/>
    <w:rsid w:val="14E11A4F"/>
    <w:rsid w:val="1AEA3F06"/>
    <w:rsid w:val="1C440198"/>
    <w:rsid w:val="21611269"/>
    <w:rsid w:val="24F917BD"/>
    <w:rsid w:val="29B965E4"/>
    <w:rsid w:val="2BEB3908"/>
    <w:rsid w:val="2DC643E3"/>
    <w:rsid w:val="34345D17"/>
    <w:rsid w:val="3769339A"/>
    <w:rsid w:val="3B126833"/>
    <w:rsid w:val="3C6210A8"/>
    <w:rsid w:val="477E23F2"/>
    <w:rsid w:val="4A577766"/>
    <w:rsid w:val="4B4A3A22"/>
    <w:rsid w:val="4E691159"/>
    <w:rsid w:val="5CDD1C2D"/>
    <w:rsid w:val="5F2C6628"/>
    <w:rsid w:val="631B688A"/>
    <w:rsid w:val="68094112"/>
    <w:rsid w:val="68613608"/>
    <w:rsid w:val="710307B1"/>
    <w:rsid w:val="74583932"/>
    <w:rsid w:val="7A3A032B"/>
    <w:rsid w:val="7CBF32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3">
    <w:name w:val="Balloon Text"/>
    <w:basedOn w:val="1"/>
    <w:link w:val="14"/>
    <w:semiHidden/>
    <w:unhideWhenUsed/>
    <w:qFormat/>
    <w:uiPriority w:val="99"/>
    <w:rPr>
      <w:sz w:val="18"/>
      <w:szCs w:val="18"/>
    </w:rPr>
  </w:style>
  <w:style w:type="paragraph" w:styleId="4">
    <w:name w:val="footer"/>
    <w:basedOn w:val="1"/>
    <w:link w:val="13"/>
    <w:semiHidden/>
    <w:unhideWhenUsed/>
    <w:qFormat/>
    <w:uiPriority w:val="99"/>
    <w:pPr>
      <w:tabs>
        <w:tab w:val="center" w:pos="4153"/>
        <w:tab w:val="right" w:pos="8306"/>
      </w:tabs>
      <w:snapToGrid w:val="0"/>
      <w:jc w:val="left"/>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semiHidden/>
    <w:unhideWhenUsed/>
    <w:qFormat/>
    <w:uiPriority w:val="99"/>
    <w:rPr>
      <w:color w:val="0000FF"/>
      <w:u w:val="single"/>
    </w:rPr>
  </w:style>
  <w:style w:type="paragraph" w:customStyle="1" w:styleId="10">
    <w:name w:val="表格文字"/>
    <w:basedOn w:val="1"/>
    <w:qFormat/>
    <w:uiPriority w:val="0"/>
    <w:pPr>
      <w:spacing w:before="25" w:after="25"/>
    </w:pPr>
    <w:rPr>
      <w:bCs/>
      <w:spacing w:val="10"/>
    </w:rPr>
  </w:style>
  <w:style w:type="paragraph" w:styleId="11">
    <w:name w:val="List Paragraph"/>
    <w:basedOn w:val="1"/>
    <w:qFormat/>
    <w:uiPriority w:val="34"/>
    <w:pPr>
      <w:ind w:firstLine="420" w:firstLineChars="200"/>
    </w:pPr>
  </w:style>
  <w:style w:type="character" w:customStyle="1" w:styleId="12">
    <w:name w:val="页眉 Char"/>
    <w:basedOn w:val="8"/>
    <w:link w:val="2"/>
    <w:semiHidden/>
    <w:qFormat/>
    <w:uiPriority w:val="99"/>
    <w:rPr>
      <w:rFonts w:ascii="Times New Roman" w:hAnsi="Times New Roman" w:eastAsia="宋体" w:cs="Times New Roman"/>
      <w:sz w:val="18"/>
      <w:szCs w:val="18"/>
    </w:rPr>
  </w:style>
  <w:style w:type="character" w:customStyle="1" w:styleId="13">
    <w:name w:val="页脚 Char"/>
    <w:basedOn w:val="8"/>
    <w:link w:val="4"/>
    <w:semiHidden/>
    <w:qFormat/>
    <w:uiPriority w:val="99"/>
    <w:rPr>
      <w:rFonts w:ascii="Times New Roman" w:hAnsi="Times New Roman" w:eastAsia="宋体" w:cs="Times New Roman"/>
      <w:sz w:val="18"/>
      <w:szCs w:val="18"/>
    </w:rPr>
  </w:style>
  <w:style w:type="character" w:customStyle="1" w:styleId="14">
    <w:name w:val="批注框文本 Char"/>
    <w:basedOn w:val="8"/>
    <w:link w:val="3"/>
    <w:semiHidden/>
    <w:qFormat/>
    <w:uiPriority w:val="99"/>
    <w:rPr>
      <w:rFonts w:ascii="Times New Roman" w:hAnsi="Times New Roman" w:eastAsia="宋体" w:cs="Times New Roman"/>
      <w:sz w:val="18"/>
      <w:szCs w:val="18"/>
    </w:rPr>
  </w:style>
  <w:style w:type="paragraph" w:customStyle="1" w:styleId="15">
    <w:name w:val="列出段落1"/>
    <w:basedOn w:val="1"/>
    <w:qFormat/>
    <w:uiPriority w:val="34"/>
    <w:pPr>
      <w:ind w:firstLine="420" w:firstLineChars="200"/>
    </w:pPr>
  </w:style>
  <w:style w:type="paragraph" w:customStyle="1" w:styleId="1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807</Words>
  <Characters>4604</Characters>
  <Lines>38</Lines>
  <Paragraphs>10</Paragraphs>
  <TotalTime>0</TotalTime>
  <ScaleCrop>false</ScaleCrop>
  <LinksUpToDate>false</LinksUpToDate>
  <CharactersWithSpaces>5401</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叶子</cp:lastModifiedBy>
  <cp:lastPrinted>2019-07-17T08:05:00Z</cp:lastPrinted>
  <dcterms:modified xsi:type="dcterms:W3CDTF">2020-10-02T16:27:31Z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