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82"/>
        <w:gridCol w:w="60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北京盛芯科技有限公司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北京市北京经济技术开发区经海六路3号院1号楼A座5层601室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董利彦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13811016692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2" w:name="最高管理者"/>
            <w:bookmarkEnd w:id="2"/>
            <w:r>
              <w:rPr>
                <w:rFonts w:hint="eastAsia"/>
                <w:lang w:eastAsia="zh-CN"/>
              </w:rPr>
              <w:t>张立付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3" w:name="联系人传真"/>
            <w:bookmarkEnd w:id="3"/>
            <w:r>
              <w:t>010-60258184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  <w:r>
              <w:rPr>
                <w:sz w:val="21"/>
                <w:szCs w:val="21"/>
              </w:rPr>
              <w:t>Pur@hqmicrotech.com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0548-2020-Q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5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半导体芯片及电子元器件的设计</w:t>
            </w:r>
            <w:r>
              <w:rPr>
                <w:rFonts w:hint="eastAsia"/>
                <w:sz w:val="20"/>
                <w:lang w:val="en-US" w:eastAsia="zh-CN"/>
              </w:rPr>
              <w:t>开</w:t>
            </w:r>
            <w:r>
              <w:rPr>
                <w:sz w:val="20"/>
              </w:rPr>
              <w:t>发及销售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29.09.02;34.05.00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6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7" w:name="审核日期安排"/>
            <w:r>
              <w:rPr>
                <w:rFonts w:hint="eastAsia"/>
                <w:b/>
                <w:sz w:val="20"/>
              </w:rPr>
              <w:t>2020年10月01日 上午至2020年10月01日 下午 (共1.0天)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color w:val="FF0000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29.09.02,34.05.00</w:t>
            </w: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29.09.02,34.05.00</w:t>
            </w: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2020.9.30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2020.9.30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eastAsia="zh-CN"/>
        </w:rPr>
        <w:t>现场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审核</w:t>
      </w:r>
      <w:r>
        <w:rPr>
          <w:rFonts w:hint="eastAsia" w:ascii="宋体" w:hAnsi="宋体"/>
          <w:b/>
          <w:bCs/>
          <w:sz w:val="30"/>
          <w:szCs w:val="30"/>
        </w:rPr>
        <w:t>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与管理层有关的质量管理活动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Q:5.3/6.1/6.2/7.5/7.1.2/7.1.6/7.2/7.3/7.4//7.5/9.1.3/9.2/10.2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部门职责权限、目标管理方案,风险与机遇；人力资源管理；内部审核等。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Q:5.3/6.2/7.1.3/7.1.4/7.1.5/8.1/8.3//8.5/8.7/10.2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部门职责权限、目标管理方案、基础设施、过程环境、设计开发、销售服务实现过程、产品和服务的要求、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研发过程的控制过程等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Q:8.2/8.4/9.1.2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采购过程、销售过程、合同评审、顾客满意度调查邓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与受审核方领导层沟通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 末次会议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午休时间：12：30-13：00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86D80"/>
    <w:rsid w:val="110A61B7"/>
    <w:rsid w:val="13786B46"/>
    <w:rsid w:val="25465F6C"/>
    <w:rsid w:val="262B750D"/>
    <w:rsid w:val="2A4A5A84"/>
    <w:rsid w:val="33703724"/>
    <w:rsid w:val="3C9F4739"/>
    <w:rsid w:val="403C3A86"/>
    <w:rsid w:val="435B628E"/>
    <w:rsid w:val="7DFD1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2020-10-02T15:23:28Z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