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0380-2020-QEO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重庆太湖锅炉股份有限公司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汪俊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Q:17.07.01,18.02.05</w:t>
            </w:r>
          </w:p>
          <w:p>
            <w:pPr>
              <w:spacing w:line="240" w:lineRule="exact"/>
              <w:jc w:val="center"/>
              <w:rPr>
                <w:b/>
                <w:color w:val="000000" w:themeColor="text1"/>
                <w:sz w:val="20"/>
                <w:szCs w:val="20"/>
              </w:rPr>
            </w:pPr>
            <w:r>
              <w:rPr>
                <w:b/>
                <w:color w:val="000000" w:themeColor="text1"/>
                <w:sz w:val="20"/>
                <w:szCs w:val="20"/>
              </w:rPr>
              <w:t>E:17.07.01,18.02.05</w:t>
            </w:r>
          </w:p>
          <w:p>
            <w:pPr>
              <w:spacing w:line="240" w:lineRule="exact"/>
              <w:jc w:val="center"/>
              <w:rPr>
                <w:b/>
                <w:color w:val="000000" w:themeColor="text1"/>
                <w:sz w:val="20"/>
                <w:szCs w:val="20"/>
              </w:rPr>
            </w:pPr>
            <w:r>
              <w:rPr>
                <w:b/>
                <w:color w:val="000000" w:themeColor="text1"/>
                <w:sz w:val="20"/>
                <w:szCs w:val="20"/>
              </w:rPr>
              <w:t>O:17.07.01,18.02.05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重庆太湖锅炉股份有限公司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重庆市永川区星光大道999号1幢(重庆永川工业园区凤凰湖工业园内)</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重庆市九龙坡区科园四路288号申继基会展国际写字楼7-5</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汪亚平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023-68886256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李正斌</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李正斌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汪亚平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Q：热水锅炉、换热器的生产（资质许可范围内除外）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E：热水锅炉、换热器的生产（资质许可范围内除外）及相关环境管理活动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O：热水锅炉、换热器的生产（资质许可范围内除外）及相关职业健康安全管理活动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Q：17.07.01;18.02.05</w:t>
            </w:r>
          </w:p>
          <w:p>
            <w:pPr>
              <w:spacing w:line="320" w:lineRule="exact"/>
              <w:rPr>
                <w:rFonts w:ascii="宋体" w:hAnsi="宋体"/>
                <w:b/>
                <w:color w:val="000000" w:themeColor="text1"/>
                <w:sz w:val="20"/>
                <w:szCs w:val="20"/>
              </w:rPr>
            </w:pPr>
            <w:r>
              <w:rPr>
                <w:rFonts w:ascii="宋体" w:hAnsi="宋体"/>
                <w:b/>
                <w:color w:val="000000" w:themeColor="text1"/>
                <w:sz w:val="20"/>
                <w:szCs w:val="20"/>
              </w:rPr>
              <w:t>E：17.07.01;18.02.05</w:t>
            </w:r>
          </w:p>
          <w:p>
            <w:pPr>
              <w:spacing w:line="320" w:lineRule="exact"/>
              <w:rPr>
                <w:rFonts w:ascii="宋体" w:hAnsi="宋体"/>
                <w:b/>
                <w:color w:val="000000" w:themeColor="text1"/>
                <w:sz w:val="20"/>
                <w:szCs w:val="20"/>
              </w:rPr>
            </w:pPr>
            <w:r>
              <w:rPr>
                <w:rFonts w:ascii="宋体" w:hAnsi="宋体"/>
                <w:b/>
                <w:color w:val="000000" w:themeColor="text1"/>
                <w:sz w:val="20"/>
                <w:szCs w:val="20"/>
              </w:rPr>
              <w:t>O：17.07.01;18.02.05</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sz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生技部</w:t>
            </w:r>
          </w:p>
        </w:tc>
        <w:tc>
          <w:tcPr>
            <w:tcW w:w="6804"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z w:val="20"/>
                <w:szCs w:val="20"/>
              </w:rPr>
              <w:t>不合格品控制；纠正和预防措施控制；过程监控管理；制造过程管理；设备设施管理</w:t>
            </w:r>
            <w:r>
              <w:rPr>
                <w:rFonts w:hint="eastAsia" w:ascii="宋体" w:hAnsi="宋体"/>
                <w:b/>
                <w:color w:val="000000" w:themeColor="text1"/>
                <w:sz w:val="20"/>
                <w:szCs w:val="20"/>
                <w:lang w:val="en-US" w:eastAsia="zh-CN"/>
              </w:rPr>
              <w:t>及</w:t>
            </w:r>
            <w:r>
              <w:rPr>
                <w:rFonts w:hint="eastAsia" w:ascii="宋体" w:hAnsi="宋体"/>
                <w:b/>
                <w:color w:val="000000" w:themeColor="text1"/>
                <w:sz w:val="20"/>
                <w:szCs w:val="20"/>
              </w:rPr>
              <w:t>策划管理；过程监控管理；产品验收管理；监视和测量设备管理；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b/>
                <w:color w:val="000000" w:themeColor="text1"/>
                <w:sz w:val="20"/>
                <w:szCs w:val="20"/>
              </w:rPr>
            </w:pPr>
            <w:r>
              <w:rPr>
                <w:rFonts w:hint="eastAsia" w:ascii="宋体" w:hAnsi="宋体"/>
                <w:b/>
                <w:color w:val="000000" w:themeColor="text1"/>
                <w:sz w:val="20"/>
                <w:szCs w:val="20"/>
                <w:lang w:eastAsia="zh-CN"/>
              </w:rPr>
              <w:t>营销部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财务部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按规定和标准，建立专项资金台帐，保证安全技术措施、环保方案费用、安全培训教育费用、安全奖励资金费用的开支，保障劳动保护用品，企业安全生产实际需要的经费，对安全费用的及时到位负责</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86"/>
        <w:gridCol w:w="1600"/>
        <w:gridCol w:w="4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98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600" w:type="dxa"/>
          </w:tcPr>
          <w:p>
            <w:pPr>
              <w:rPr>
                <w:b/>
                <w:color w:val="000000" w:themeColor="text1"/>
                <w:sz w:val="20"/>
                <w:szCs w:val="20"/>
              </w:rPr>
            </w:pPr>
            <w:r>
              <w:rPr>
                <w:rFonts w:hint="eastAsia"/>
                <w:b/>
                <w:color w:val="000000" w:themeColor="text1"/>
                <w:sz w:val="20"/>
                <w:szCs w:val="20"/>
              </w:rPr>
              <w:t>规格</w:t>
            </w:r>
          </w:p>
        </w:tc>
        <w:tc>
          <w:tcPr>
            <w:tcW w:w="43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130" w:type="dxa"/>
          </w:tcPr>
          <w:p>
            <w:pPr>
              <w:rPr>
                <w:b/>
                <w:color w:val="000000" w:themeColor="text1"/>
                <w:sz w:val="20"/>
                <w:szCs w:val="20"/>
              </w:rPr>
            </w:pPr>
            <w:r>
              <w:rPr>
                <w:sz w:val="20"/>
              </w:rPr>
              <w:t>热水锅炉、换热器的生产</w:t>
            </w:r>
          </w:p>
        </w:tc>
        <w:tc>
          <w:tcPr>
            <w:tcW w:w="198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600" w:type="dxa"/>
          </w:tcPr>
          <w:p>
            <w:pPr>
              <w:rPr>
                <w:b/>
                <w:color w:val="000000" w:themeColor="text1"/>
                <w:sz w:val="20"/>
                <w:szCs w:val="20"/>
              </w:rPr>
            </w:pPr>
          </w:p>
        </w:tc>
        <w:tc>
          <w:tcPr>
            <w:tcW w:w="4319" w:type="dxa"/>
          </w:tcPr>
          <w:p>
            <w:pPr>
              <w:rPr>
                <w:rFonts w:hint="default"/>
                <w:sz w:val="20"/>
                <w:lang w:val="en-US" w:eastAsia="zh-CN"/>
              </w:rPr>
            </w:pPr>
            <w:r>
              <w:rPr>
                <w:rFonts w:hint="eastAsia"/>
                <w:sz w:val="20"/>
                <w:lang w:val="en-US" w:eastAsia="zh-CN"/>
              </w:rPr>
              <w:t>JB/T7985-2002《小型锅炉和常压热水锅炉技术条件》、GB/T21434-2008《相变锅炉》等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86" w:type="dxa"/>
          </w:tcPr>
          <w:p>
            <w:pPr>
              <w:rPr>
                <w:b/>
                <w:color w:val="000000" w:themeColor="text1"/>
                <w:sz w:val="20"/>
                <w:szCs w:val="20"/>
              </w:rPr>
            </w:pPr>
          </w:p>
        </w:tc>
        <w:tc>
          <w:tcPr>
            <w:tcW w:w="1600" w:type="dxa"/>
          </w:tcPr>
          <w:p>
            <w:pPr>
              <w:rPr>
                <w:b/>
                <w:color w:val="000000" w:themeColor="text1"/>
                <w:sz w:val="20"/>
                <w:szCs w:val="20"/>
              </w:rPr>
            </w:pPr>
          </w:p>
        </w:tc>
        <w:tc>
          <w:tcPr>
            <w:tcW w:w="43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86" w:type="dxa"/>
          </w:tcPr>
          <w:p>
            <w:pPr>
              <w:rPr>
                <w:b/>
                <w:color w:val="000000" w:themeColor="text1"/>
                <w:sz w:val="20"/>
                <w:szCs w:val="20"/>
              </w:rPr>
            </w:pPr>
          </w:p>
        </w:tc>
        <w:tc>
          <w:tcPr>
            <w:tcW w:w="1600" w:type="dxa"/>
          </w:tcPr>
          <w:p>
            <w:pPr>
              <w:rPr>
                <w:b/>
                <w:color w:val="000000" w:themeColor="text1"/>
                <w:sz w:val="20"/>
                <w:szCs w:val="20"/>
              </w:rPr>
            </w:pPr>
          </w:p>
        </w:tc>
        <w:tc>
          <w:tcPr>
            <w:tcW w:w="43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86" w:type="dxa"/>
          </w:tcPr>
          <w:p>
            <w:pPr>
              <w:rPr>
                <w:b/>
                <w:color w:val="000000" w:themeColor="text1"/>
                <w:sz w:val="20"/>
                <w:szCs w:val="20"/>
              </w:rPr>
            </w:pPr>
          </w:p>
        </w:tc>
        <w:tc>
          <w:tcPr>
            <w:tcW w:w="1600" w:type="dxa"/>
          </w:tcPr>
          <w:p>
            <w:pPr>
              <w:rPr>
                <w:b/>
                <w:color w:val="000000" w:themeColor="text1"/>
                <w:sz w:val="20"/>
                <w:szCs w:val="20"/>
              </w:rPr>
            </w:pPr>
          </w:p>
        </w:tc>
        <w:tc>
          <w:tcPr>
            <w:tcW w:w="43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体系运行开始的</w:t>
      </w:r>
      <w:r>
        <w:rPr>
          <w:rFonts w:hint="eastAsia"/>
          <w:b/>
          <w:color w:val="000000" w:themeColor="text1"/>
          <w:spacing w:val="-10"/>
          <w:szCs w:val="21"/>
          <w:u w:val="single"/>
          <w:lang w:val="en-US" w:eastAsia="zh-CN"/>
        </w:rPr>
        <w:t>2019</w:t>
      </w:r>
      <w:r>
        <w:rPr>
          <w:rFonts w:hint="eastAsia"/>
          <w:b/>
          <w:color w:val="000000" w:themeColor="text1"/>
          <w:spacing w:val="-10"/>
          <w:szCs w:val="21"/>
        </w:rPr>
        <w:t>年</w:t>
      </w:r>
      <w:r>
        <w:rPr>
          <w:rFonts w:hint="eastAsia"/>
          <w:b/>
          <w:color w:val="000000" w:themeColor="text1"/>
          <w:spacing w:val="-10"/>
          <w:szCs w:val="21"/>
          <w:u w:val="single"/>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lang w:val="en-US" w:eastAsia="zh-CN"/>
        </w:rPr>
        <w:t>2020</w:t>
      </w:r>
      <w:r>
        <w:rPr>
          <w:rFonts w:hint="eastAsia"/>
          <w:b/>
          <w:color w:val="000000" w:themeColor="text1"/>
          <w:spacing w:val="-10"/>
          <w:szCs w:val="21"/>
        </w:rPr>
        <w:t>年</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ascii="宋体" w:hAnsi="宋体" w:cs="宋体"/>
                <w:szCs w:val="21"/>
              </w:rPr>
            </w:pPr>
            <w:r>
              <w:rPr>
                <w:rFonts w:hint="eastAsia" w:ascii="宋体" w:hAnsi="宋体" w:cs="宋体"/>
                <w:szCs w:val="21"/>
              </w:rPr>
              <w:t>质量方针：</w:t>
            </w:r>
          </w:p>
          <w:p>
            <w:pPr>
              <w:jc w:val="left"/>
              <w:rPr>
                <w:rFonts w:hint="eastAsia" w:ascii="宋体" w:hAnsi="宋体" w:cs="宋体"/>
                <w:szCs w:val="21"/>
              </w:rPr>
            </w:pPr>
            <w:r>
              <w:rPr>
                <w:rFonts w:hint="eastAsia" w:ascii="宋体" w:hAnsi="宋体" w:cs="宋体"/>
                <w:szCs w:val="21"/>
              </w:rPr>
              <w:t>“以质为本、诚信经营、顾客满意、持续改进、以及认真仔细，快速响应，坚守承诺，精益求精,为顾客提供优质的产品”。</w:t>
            </w:r>
          </w:p>
          <w:p>
            <w:pPr>
              <w:spacing w:line="400" w:lineRule="exact"/>
              <w:rPr>
                <w:rFonts w:ascii="宋体" w:hAnsi="宋体" w:cs="宋体"/>
                <w:color w:val="000000"/>
                <w:szCs w:val="21"/>
              </w:rPr>
            </w:pPr>
            <w:r>
              <w:rPr>
                <w:rFonts w:hint="eastAsia" w:ascii="宋体" w:hAnsi="宋体" w:cs="宋体"/>
                <w:color w:val="000000"/>
                <w:szCs w:val="21"/>
              </w:rPr>
              <w:t>环境/职业健康安全方针：</w:t>
            </w:r>
          </w:p>
          <w:p>
            <w:pPr>
              <w:spacing w:line="400" w:lineRule="exact"/>
              <w:rPr>
                <w:rFonts w:hint="eastAsia" w:ascii="宋体" w:hAnsi="宋体"/>
                <w:color w:val="000000" w:themeColor="text1"/>
              </w:rPr>
            </w:pPr>
            <w:r>
              <w:rPr>
                <w:rFonts w:hint="eastAsia" w:ascii="宋体" w:hAnsi="宋体" w:cs="宋体"/>
                <w:color w:val="000000"/>
                <w:szCs w:val="21"/>
              </w:rPr>
              <w:t>“</w:t>
            </w:r>
            <w:r>
              <w:rPr>
                <w:rFonts w:hint="eastAsia" w:ascii="宋体" w:hAnsi="宋体" w:cs="宋体"/>
                <w:szCs w:val="21"/>
              </w:rPr>
              <w:t>以人为本</w:t>
            </w:r>
            <w:r>
              <w:rPr>
                <w:rFonts w:hint="eastAsia" w:ascii="宋体" w:hAnsi="宋体" w:cs="宋体"/>
                <w:szCs w:val="21"/>
                <w:lang w:val="en-US" w:eastAsia="zh-CN"/>
              </w:rPr>
              <w:t xml:space="preserve"> </w:t>
            </w:r>
            <w:r>
              <w:rPr>
                <w:rFonts w:hint="eastAsia" w:ascii="宋体" w:hAnsi="宋体" w:cs="宋体"/>
                <w:szCs w:val="21"/>
              </w:rPr>
              <w:t>关爱生命  保护环境  珍惜资源  和谐发展”。</w:t>
            </w:r>
          </w:p>
          <w:p>
            <w:pPr>
              <w:ind w:firstLine="474" w:firstLineChars="22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质量管理体系过程有：合同评审、制造、产品验收等管理过程。</w:t>
            </w:r>
          </w:p>
          <w:p>
            <w:pPr>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焊接、试水压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 xml:space="preserve">需要确认过程： </w:t>
            </w:r>
            <w:r>
              <w:rPr>
                <w:rFonts w:hint="eastAsia" w:ascii="宋体" w:hAnsi="宋体"/>
                <w:b/>
                <w:color w:val="000000" w:themeColor="text1"/>
                <w:sz w:val="20"/>
                <w:szCs w:val="20"/>
                <w:highlight w:val="none"/>
                <w:lang w:val="en-US" w:eastAsia="zh-CN"/>
              </w:rPr>
              <w:t>焊接、试水压</w:t>
            </w:r>
            <w:r>
              <w:rPr>
                <w:rFonts w:hint="eastAsia" w:ascii="宋体" w:hAnsi="宋体"/>
                <w:b/>
                <w:color w:val="000000" w:themeColor="text1"/>
                <w:sz w:val="20"/>
                <w:szCs w:val="20"/>
                <w:highlight w:val="none"/>
              </w:rPr>
              <w:t xml:space="preserve"> </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b/>
                <w:color w:val="000000" w:themeColor="text1"/>
                <w:sz w:val="20"/>
                <w:szCs w:val="20"/>
                <w:highlight w:val="none"/>
              </w:rPr>
              <w:pict>
                <v:shape id="_x0000_s2050" o:spid="_x0000_s2050" o:spt="32" type="#_x0000_t32" style="position:absolute;left:0pt;margin-left:157.9pt;margin-top:12.75pt;height:0pt;width:261.75pt;z-index:25167257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8.3   ，不适用理由</w:t>
            </w:r>
            <w:r>
              <w:rPr>
                <w:rFonts w:hint="eastAsia" w:ascii="宋体" w:hAnsi="宋体"/>
                <w:b/>
                <w:color w:val="000000" w:themeColor="text1"/>
                <w:sz w:val="20"/>
                <w:szCs w:val="20"/>
                <w:highlight w:val="none"/>
                <w:u w:val="single"/>
              </w:rPr>
              <w:t>公司对热水锅炉、换热器的生产（资质许可范围内除外），依据国标或行标以及客户要求进行生产，组织生产的产品均为定型产品，生产工艺成熟固定。依据客户不同的需求生产并提供其相适宜的产品型号；负责人讲，自体系建立以来未有新的产品型号设计，故GB/T19001-2016标准中第8.3条款对本公司不适用，不影响公司满足顾客和法律法规要求的能力和责任。</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废气的控制、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b/>
                <w:color w:val="000000" w:themeColor="text1"/>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jc w:val="left"/>
              <w:rPr>
                <w:rFonts w:ascii="宋体" w:hAnsi="宋体" w:cs="宋体"/>
                <w:szCs w:val="21"/>
              </w:rPr>
            </w:pPr>
            <w:r>
              <w:rPr>
                <w:rFonts w:hint="eastAsia" w:ascii="宋体" w:hAnsi="宋体" w:cs="宋体"/>
                <w:szCs w:val="21"/>
              </w:rPr>
              <w:t>质量、环境、职业健康安全目标：</w:t>
            </w:r>
          </w:p>
          <w:p>
            <w:pPr>
              <w:jc w:val="left"/>
              <w:rPr>
                <w:rFonts w:ascii="宋体" w:hAnsi="宋体" w:cs="宋体"/>
                <w:szCs w:val="21"/>
              </w:rPr>
            </w:pPr>
            <w:r>
              <w:rPr>
                <w:rFonts w:hint="eastAsia" w:ascii="宋体" w:hAnsi="宋体" w:cs="宋体"/>
                <w:szCs w:val="21"/>
              </w:rPr>
              <w:t>质量目标：</w:t>
            </w:r>
          </w:p>
          <w:p>
            <w:pPr>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产品一次检验</w:t>
            </w:r>
            <w:r>
              <w:rPr>
                <w:rFonts w:hint="eastAsia" w:ascii="宋体" w:hAnsi="宋体" w:cs="宋体"/>
                <w:szCs w:val="21"/>
              </w:rPr>
              <w:t>合格率≥98%；</w:t>
            </w:r>
            <w:bookmarkStart w:id="23" w:name="_GoBack"/>
            <w:bookmarkEnd w:id="23"/>
            <w:r>
              <w:rPr>
                <w:rFonts w:hint="eastAsia" w:ascii="宋体" w:hAnsi="宋体" w:cs="宋体"/>
                <w:szCs w:val="21"/>
              </w:rPr>
              <w:t>；</w:t>
            </w:r>
          </w:p>
          <w:p>
            <w:pPr>
              <w:jc w:val="left"/>
              <w:rPr>
                <w:rFonts w:hint="eastAsia" w:ascii="宋体" w:hAnsi="宋体" w:eastAsia="宋体" w:cs="宋体"/>
                <w:szCs w:val="21"/>
                <w:lang w:eastAsia="zh-CN"/>
              </w:rPr>
            </w:pPr>
            <w:r>
              <w:rPr>
                <w:rFonts w:hint="eastAsia" w:ascii="宋体" w:hAnsi="宋体" w:cs="宋体"/>
                <w:szCs w:val="21"/>
              </w:rPr>
              <w:t>2．顾客满意度≥90%，并逐年上升</w:t>
            </w:r>
            <w:r>
              <w:rPr>
                <w:rFonts w:hint="eastAsia" w:ascii="宋体" w:hAnsi="宋体" w:cs="宋体"/>
                <w:szCs w:val="21"/>
                <w:lang w:eastAsia="zh-CN"/>
              </w:rPr>
              <w:t>；</w:t>
            </w:r>
          </w:p>
          <w:p>
            <w:pPr>
              <w:jc w:val="left"/>
              <w:rPr>
                <w:rFonts w:hint="default" w:ascii="宋体" w:hAnsi="宋体" w:cs="宋体"/>
                <w:szCs w:val="21"/>
                <w:lang w:val="en-US" w:eastAsia="zh-CN"/>
              </w:rPr>
            </w:pPr>
            <w:r>
              <w:rPr>
                <w:rFonts w:hint="eastAsia" w:ascii="宋体" w:hAnsi="宋体" w:cs="宋体"/>
                <w:szCs w:val="21"/>
                <w:lang w:val="en-US" w:eastAsia="zh-CN"/>
              </w:rPr>
              <w:t>3.生产计划按时完成率：</w:t>
            </w:r>
            <w:r>
              <w:rPr>
                <w:rFonts w:hint="eastAsia" w:ascii="宋体" w:hAnsi="宋体" w:cs="宋体"/>
                <w:szCs w:val="21"/>
              </w:rPr>
              <w:t>≥</w:t>
            </w:r>
            <w:r>
              <w:rPr>
                <w:rFonts w:hint="eastAsia" w:ascii="宋体" w:hAnsi="宋体" w:cs="宋体"/>
                <w:szCs w:val="21"/>
                <w:lang w:val="en-US" w:eastAsia="zh-CN"/>
              </w:rPr>
              <w:t>98%。</w:t>
            </w:r>
          </w:p>
          <w:p>
            <w:pPr>
              <w:jc w:val="left"/>
              <w:rPr>
                <w:rFonts w:ascii="宋体" w:hAnsi="宋体" w:cs="宋体"/>
                <w:szCs w:val="21"/>
              </w:rPr>
            </w:pPr>
            <w:r>
              <w:rPr>
                <w:rFonts w:hint="eastAsia" w:ascii="宋体" w:hAnsi="宋体" w:cs="宋体"/>
                <w:szCs w:val="21"/>
              </w:rPr>
              <w:t>环境</w:t>
            </w:r>
            <w:r>
              <w:rPr>
                <w:rFonts w:hint="eastAsia" w:ascii="宋体" w:hAnsi="宋体" w:cs="宋体"/>
                <w:color w:val="000000"/>
                <w:szCs w:val="21"/>
              </w:rPr>
              <w:t>/职业健康安全目标</w:t>
            </w:r>
            <w:r>
              <w:rPr>
                <w:rFonts w:hint="eastAsia" w:ascii="宋体" w:hAnsi="宋体" w:cs="宋体"/>
                <w:szCs w:val="21"/>
              </w:rPr>
              <w:t>：</w:t>
            </w:r>
          </w:p>
          <w:p>
            <w:pPr>
              <w:jc w:val="left"/>
              <w:rPr>
                <w:rFonts w:hint="eastAsia" w:ascii="宋体" w:hAnsi="宋体" w:eastAsia="宋体" w:cs="宋体"/>
                <w:szCs w:val="21"/>
                <w:lang w:eastAsia="zh-CN"/>
              </w:rPr>
            </w:pPr>
            <w:r>
              <w:rPr>
                <w:rFonts w:hint="eastAsia" w:ascii="宋体" w:hAnsi="宋体" w:cs="宋体"/>
                <w:szCs w:val="21"/>
              </w:rPr>
              <w:t>1.无重大火灾及环境污染事故</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rPr>
              <w:t>2.固废回收处理率100%</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．无安全事故</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．无火灾事故</w:t>
            </w:r>
            <w:r>
              <w:rPr>
                <w:rFonts w:hint="eastAsia" w:ascii="宋体" w:hAnsi="宋体" w:cs="宋体"/>
                <w:szCs w:val="21"/>
                <w:lang w:eastAsia="zh-CN"/>
              </w:rPr>
              <w:t>；</w:t>
            </w:r>
          </w:p>
          <w:p>
            <w:pPr>
              <w:jc w:val="left"/>
              <w:rPr>
                <w:rFonts w:ascii="宋体" w:hAnsi="宋体"/>
                <w:b/>
                <w:color w:val="000000" w:themeColor="text1"/>
              </w:rPr>
            </w:pPr>
            <w:r>
              <w:rPr>
                <w:rFonts w:hint="eastAsia" w:ascii="宋体" w:hAnsi="宋体" w:cs="宋体"/>
                <w:szCs w:val="21"/>
                <w:lang w:val="en-US" w:eastAsia="zh-CN"/>
              </w:rPr>
              <w:t>5</w:t>
            </w:r>
            <w:r>
              <w:rPr>
                <w:rFonts w:hint="eastAsia" w:ascii="宋体" w:hAnsi="宋体" w:cs="宋体"/>
                <w:szCs w:val="21"/>
              </w:rPr>
              <w:t>．无工伤事故（工日损失在2天以上计算）。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2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50</w:t>
            </w:r>
            <w:r>
              <w:rPr>
                <w:rFonts w:hint="eastAsia" w:ascii="宋体" w:hAnsi="宋体"/>
                <w:szCs w:val="21"/>
                <w:highlight w:val="none"/>
              </w:rPr>
              <w:t>平方左右，生产场所面积</w:t>
            </w:r>
            <w:r>
              <w:rPr>
                <w:rFonts w:hint="eastAsia" w:ascii="宋体" w:hAnsi="宋体"/>
                <w:szCs w:val="21"/>
                <w:highlight w:val="none"/>
                <w:lang w:val="en-US" w:eastAsia="zh-CN"/>
              </w:rPr>
              <w:t>1300</w:t>
            </w:r>
            <w:r>
              <w:rPr>
                <w:rFonts w:hint="eastAsia" w:ascii="宋体" w:hAnsi="宋体"/>
                <w:szCs w:val="21"/>
                <w:highlight w:val="none"/>
              </w:rPr>
              <w:t>平方。</w:t>
            </w:r>
            <w:r>
              <w:rPr>
                <w:rFonts w:hint="eastAsia" w:ascii="宋体" w:hAnsi="宋体" w:cs="宋体"/>
                <w:szCs w:val="21"/>
                <w:highlight w:val="none"/>
              </w:rPr>
              <w:t>主要生产设备包括</w:t>
            </w:r>
            <w:r>
              <w:rPr>
                <w:rFonts w:hint="eastAsia"/>
                <w:sz w:val="21"/>
                <w:szCs w:val="21"/>
                <w:highlight w:val="none"/>
                <w:lang w:val="en-US" w:eastAsia="zh-CN"/>
              </w:rPr>
              <w:t>切割机</w:t>
            </w:r>
            <w:r>
              <w:rPr>
                <w:rFonts w:hint="eastAsia"/>
                <w:sz w:val="21"/>
                <w:szCs w:val="21"/>
                <w:highlight w:val="none"/>
              </w:rPr>
              <w:t>、</w:t>
            </w:r>
            <w:r>
              <w:rPr>
                <w:rFonts w:hint="eastAsia"/>
                <w:sz w:val="21"/>
                <w:szCs w:val="21"/>
                <w:highlight w:val="none"/>
                <w:lang w:eastAsia="zh-CN"/>
              </w:rPr>
              <w:t>摇臂钻床</w:t>
            </w:r>
            <w:r>
              <w:rPr>
                <w:rFonts w:hint="eastAsia"/>
                <w:sz w:val="21"/>
                <w:szCs w:val="21"/>
                <w:highlight w:val="none"/>
              </w:rPr>
              <w:t>、</w:t>
            </w:r>
            <w:r>
              <w:rPr>
                <w:rFonts w:hint="eastAsia"/>
                <w:sz w:val="21"/>
                <w:szCs w:val="21"/>
                <w:highlight w:val="none"/>
                <w:lang w:eastAsia="zh-CN"/>
              </w:rPr>
              <w:t>卷板机</w:t>
            </w:r>
            <w:r>
              <w:rPr>
                <w:rFonts w:hint="eastAsia"/>
                <w:sz w:val="21"/>
                <w:szCs w:val="21"/>
                <w:highlight w:val="none"/>
              </w:rPr>
              <w:t>、</w:t>
            </w:r>
            <w:r>
              <w:rPr>
                <w:rFonts w:hint="eastAsia"/>
                <w:sz w:val="21"/>
                <w:szCs w:val="21"/>
                <w:highlight w:val="none"/>
                <w:lang w:eastAsia="zh-CN"/>
              </w:rPr>
              <w:t>台式</w:t>
            </w:r>
            <w:r>
              <w:rPr>
                <w:rFonts w:hint="eastAsia"/>
                <w:sz w:val="21"/>
                <w:szCs w:val="21"/>
                <w:highlight w:val="none"/>
              </w:rPr>
              <w:t xml:space="preserve"> </w:t>
            </w:r>
            <w:r>
              <w:rPr>
                <w:rFonts w:hint="eastAsia"/>
                <w:sz w:val="21"/>
                <w:szCs w:val="21"/>
                <w:highlight w:val="none"/>
                <w:lang w:eastAsia="zh-CN"/>
              </w:rPr>
              <w:t>砂轮机</w:t>
            </w:r>
            <w:r>
              <w:rPr>
                <w:rFonts w:hint="eastAsia"/>
                <w:sz w:val="21"/>
                <w:szCs w:val="21"/>
                <w:highlight w:val="none"/>
              </w:rPr>
              <w:t>、</w:t>
            </w:r>
            <w:r>
              <w:rPr>
                <w:rFonts w:hint="eastAsia"/>
                <w:sz w:val="21"/>
                <w:szCs w:val="21"/>
                <w:highlight w:val="none"/>
                <w:lang w:eastAsia="zh-CN"/>
              </w:rPr>
              <w:t>自动焊机</w:t>
            </w:r>
            <w:r>
              <w:rPr>
                <w:rFonts w:hint="eastAsia" w:ascii="宋体" w:hAnsi="宋体" w:cs="宋体"/>
                <w:szCs w:val="21"/>
                <w:highlight w:val="none"/>
              </w:rPr>
              <w:t>等等设备</w:t>
            </w:r>
            <w:r>
              <w:rPr>
                <w:rFonts w:hint="eastAsia" w:ascii="宋体" w:hAnsi="宋体"/>
                <w:szCs w:val="21"/>
                <w:highlight w:val="none"/>
              </w:rPr>
              <w:t>，可以满足</w:t>
            </w:r>
            <w:r>
              <w:rPr>
                <w:rFonts w:hint="eastAsia" w:ascii="宋体" w:hAnsi="宋体" w:cs="宋体"/>
                <w:szCs w:val="21"/>
                <w:highlight w:val="none"/>
              </w:rPr>
              <w:t>产品生产需求。对设备按月方式进行维护保养，并实施。特种设备：行车。公司未建立信息管理系统用于生产和服务。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ascii="宋体" w:hAnsi="宋体" w:cs="宋体"/>
                <w:szCs w:val="21"/>
                <w:highlight w:val="none"/>
              </w:rPr>
            </w:pPr>
            <w:r>
              <w:rPr>
                <w:highlight w:val="none"/>
              </w:rPr>
              <w:t>游标卡尺</w:t>
            </w:r>
            <w:r>
              <w:rPr>
                <w:szCs w:val="22"/>
                <w:highlight w:val="none"/>
              </w:rPr>
              <w:t>、</w:t>
            </w:r>
            <w:r>
              <w:rPr>
                <w:rFonts w:hint="eastAsia"/>
                <w:szCs w:val="22"/>
                <w:highlight w:val="none"/>
                <w:lang w:eastAsia="zh-CN"/>
              </w:rPr>
              <w:t>压力表</w:t>
            </w:r>
            <w:r>
              <w:rPr>
                <w:szCs w:val="22"/>
                <w:highlight w:val="none"/>
              </w:rPr>
              <w:t>、</w:t>
            </w:r>
            <w:r>
              <w:rPr>
                <w:rFonts w:hint="eastAsia"/>
                <w:szCs w:val="22"/>
                <w:highlight w:val="none"/>
                <w:lang w:eastAsia="zh-CN"/>
              </w:rPr>
              <w:t>真空压力表</w:t>
            </w:r>
            <w:r>
              <w:rPr>
                <w:rFonts w:hint="eastAsia"/>
                <w:szCs w:val="22"/>
                <w:highlight w:val="none"/>
              </w:rPr>
              <w:t>等</w:t>
            </w:r>
            <w:r>
              <w:rPr>
                <w:rFonts w:hint="eastAsia" w:ascii="宋体" w:hAnsi="宋体" w:cs="宋体"/>
                <w:szCs w:val="21"/>
                <w:highlight w:val="none"/>
              </w:rPr>
              <w:t>检</w:t>
            </w:r>
            <w:r>
              <w:rPr>
                <w:rFonts w:hint="eastAsia"/>
                <w:szCs w:val="22"/>
                <w:highlight w:val="none"/>
                <w:lang w:eastAsia="zh-CN"/>
              </w:rPr>
              <w:t>测设备，能保证热水锅炉、换热器的生产生产的要求。</w:t>
            </w:r>
          </w:p>
          <w:p>
            <w:pPr>
              <w:spacing w:line="240" w:lineRule="exact"/>
              <w:rPr>
                <w:rFonts w:ascii="宋体" w:hAnsi="宋体"/>
                <w:b/>
                <w:color w:val="000000" w:themeColor="text1"/>
                <w:sz w:val="20"/>
                <w:szCs w:val="20"/>
              </w:rPr>
            </w:pPr>
            <w:r>
              <w:rPr>
                <w:rFonts w:hint="eastAsia" w:ascii="宋体" w:hAnsi="宋体" w:cs="宋体"/>
                <w:highlight w:val="none"/>
              </w:rPr>
              <w:t>提供有</w:t>
            </w:r>
            <w:r>
              <w:rPr>
                <w:highlight w:val="none"/>
              </w:rPr>
              <w:t>游标卡尺</w:t>
            </w:r>
            <w:r>
              <w:rPr>
                <w:szCs w:val="22"/>
                <w:highlight w:val="none"/>
              </w:rPr>
              <w:t>、</w:t>
            </w:r>
            <w:r>
              <w:rPr>
                <w:rFonts w:hint="eastAsia"/>
                <w:szCs w:val="22"/>
                <w:highlight w:val="none"/>
                <w:lang w:eastAsia="zh-CN"/>
              </w:rPr>
              <w:t>压力表</w:t>
            </w:r>
            <w:r>
              <w:rPr>
                <w:szCs w:val="22"/>
                <w:highlight w:val="none"/>
              </w:rPr>
              <w:t>、</w:t>
            </w:r>
            <w:r>
              <w:rPr>
                <w:rFonts w:hint="eastAsia"/>
                <w:szCs w:val="22"/>
                <w:highlight w:val="none"/>
                <w:lang w:eastAsia="zh-CN"/>
              </w:rPr>
              <w:t>真空压力表</w:t>
            </w:r>
            <w:r>
              <w:rPr>
                <w:rFonts w:hint="eastAsia"/>
                <w:szCs w:val="22"/>
                <w:highlight w:val="none"/>
                <w:lang w:val="en-US" w:eastAsia="zh-CN"/>
              </w:rPr>
              <w:t>的有</w:t>
            </w:r>
            <w:r>
              <w:rPr>
                <w:rFonts w:hint="eastAsia" w:ascii="宋体" w:hAnsi="宋体" w:cs="宋体"/>
                <w:highlight w:val="none"/>
              </w:rPr>
              <w:t>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b/>
                <w:color w:val="000000" w:themeColor="text1"/>
                <w:sz w:val="20"/>
                <w:szCs w:val="20"/>
              </w:rPr>
            </w:pPr>
            <w:r>
              <w:rPr>
                <w:rFonts w:hint="eastAsia"/>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color w:val="000000" w:themeColor="text1"/>
                <w:sz w:val="20"/>
                <w:szCs w:val="20"/>
              </w:rPr>
            </w:pPr>
            <w:r>
              <w:rPr>
                <w:rFonts w:hint="eastAsia" w:ascii="宋体" w:hAnsi="宋体"/>
                <w:sz w:val="20"/>
                <w:szCs w:val="20"/>
              </w:rPr>
              <w:t>消防栓、灭火器、个人防护用品。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rFonts w:hint="eastAsia"/>
                <w:b/>
                <w:color w:val="000000" w:themeColor="text1"/>
                <w:sz w:val="20"/>
                <w:szCs w:val="20"/>
                <w:highlight w:val="none"/>
                <w:lang w:val="en-US" w:eastAsia="zh-CN"/>
              </w:rPr>
            </w:pPr>
            <w:r>
              <w:rPr>
                <w:rFonts w:hint="eastAsia"/>
                <w:b/>
                <w:color w:val="000000" w:themeColor="text1"/>
                <w:sz w:val="20"/>
                <w:szCs w:val="20"/>
                <w:highlight w:val="none"/>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（附相关证据）型式试验报告、监督抽查报告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rFonts w:hint="eastAsia"/>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rPr>
            </w:pPr>
            <w:r>
              <w:rPr>
                <w:rFonts w:hint="eastAsia" w:ascii="宋体" w:hAnsi="宋体" w:cs="宋体"/>
                <w:color w:val="000000"/>
                <w:szCs w:val="21"/>
                <w:lang w:val="en-US" w:eastAsia="zh-CN"/>
              </w:rPr>
              <w:t>组织重要环境因素为</w:t>
            </w:r>
            <w:r>
              <w:rPr>
                <w:rFonts w:hint="eastAsia" w:ascii="宋体" w:hAnsi="宋体" w:cs="宋体"/>
                <w:szCs w:val="21"/>
              </w:rPr>
              <w:t>1）固废</w:t>
            </w:r>
            <w:r>
              <w:rPr>
                <w:rFonts w:hint="eastAsia" w:ascii="宋体" w:hAnsi="宋体" w:cs="宋体"/>
                <w:szCs w:val="21"/>
                <w:lang w:eastAsia="zh-CN"/>
              </w:rPr>
              <w:t>（</w:t>
            </w:r>
            <w:r>
              <w:rPr>
                <w:rFonts w:hint="eastAsia" w:ascii="宋体" w:hAnsi="宋体" w:cs="宋体"/>
                <w:szCs w:val="21"/>
                <w:lang w:val="en-US" w:eastAsia="zh-CN"/>
              </w:rPr>
              <w:t>含危险）</w:t>
            </w:r>
            <w:r>
              <w:rPr>
                <w:rFonts w:hint="eastAsia" w:ascii="宋体" w:hAnsi="宋体" w:cs="宋体"/>
                <w:szCs w:val="21"/>
              </w:rPr>
              <w:t>废弃物</w:t>
            </w:r>
            <w:r>
              <w:rPr>
                <w:rFonts w:hint="eastAsia" w:ascii="宋体" w:hAnsi="宋体" w:cs="宋体"/>
                <w:szCs w:val="21"/>
                <w:lang w:val="en-US" w:eastAsia="zh-CN"/>
              </w:rPr>
              <w:t>排放</w:t>
            </w:r>
            <w:r>
              <w:rPr>
                <w:rFonts w:hint="eastAsia" w:ascii="宋体" w:hAnsi="宋体" w:cs="宋体"/>
                <w:szCs w:val="21"/>
              </w:rPr>
              <w:t>；2）</w:t>
            </w:r>
            <w:r>
              <w:rPr>
                <w:rFonts w:hint="eastAsia" w:ascii="宋体" w:hAnsi="宋体" w:cs="宋体"/>
                <w:szCs w:val="21"/>
                <w:rtl w:val="0"/>
                <w:lang w:val="zh-TW" w:eastAsia="zh-TW"/>
              </w:rPr>
              <w:t>火灾、爆炸（易燃品的存放、电气设备的运行）</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）噪声</w:t>
            </w:r>
            <w:r>
              <w:rPr>
                <w:rFonts w:hint="eastAsia" w:ascii="宋体" w:hAnsi="宋体" w:cs="宋体"/>
                <w:szCs w:val="21"/>
                <w:lang w:val="en-US" w:eastAsia="zh-CN"/>
              </w:rPr>
              <w:t>的</w:t>
            </w:r>
            <w:r>
              <w:rPr>
                <w:rFonts w:hint="eastAsia" w:ascii="宋体" w:hAnsi="宋体" w:cs="宋体"/>
                <w:szCs w:val="21"/>
              </w:rPr>
              <w:t>排放；</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废气排放；5）</w:t>
            </w:r>
            <w:r>
              <w:rPr>
                <w:rFonts w:hint="eastAsia" w:ascii="宋体" w:hAnsi="宋体" w:cs="宋体"/>
                <w:szCs w:val="21"/>
              </w:rPr>
              <w:t>废水</w:t>
            </w:r>
            <w:r>
              <w:rPr>
                <w:rFonts w:hint="eastAsia" w:ascii="宋体" w:hAnsi="宋体" w:cs="宋体"/>
                <w:szCs w:val="21"/>
                <w:lang w:val="en-US" w:eastAsia="zh-CN"/>
              </w:rPr>
              <w:t>排放</w:t>
            </w:r>
            <w:r>
              <w:rPr>
                <w:rFonts w:hint="eastAsia" w:ascii="宋体" w:hAnsi="宋体" w:cs="宋体"/>
                <w:szCs w:val="21"/>
              </w:rPr>
              <w:t>。</w:t>
            </w:r>
            <w:r>
              <w:rPr>
                <w:rFonts w:hint="eastAsia" w:ascii="宋体" w:hAnsi="宋体" w:cs="宋体"/>
                <w:color w:val="000000"/>
                <w:szCs w:val="21"/>
                <w:lang w:val="en-US" w:eastAsia="zh-CN"/>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1）火灾；2）交通重大伤亡事故；3）触电；4）机械伤害</w:t>
            </w:r>
            <w:r>
              <w:rPr>
                <w:rFonts w:hint="eastAsia"/>
                <w:szCs w:val="21"/>
                <w:lang w:eastAsia="zh-CN"/>
              </w:rPr>
              <w:t>；</w:t>
            </w:r>
            <w:r>
              <w:rPr>
                <w:rFonts w:hint="eastAsia"/>
                <w:szCs w:val="21"/>
                <w:lang w:val="en-US" w:eastAsia="zh-CN"/>
              </w:rPr>
              <w:t>5）职业病</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机加</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组装</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highlight w:val="none"/>
                <w:lang w:val="en-US" w:eastAsia="zh-CN"/>
              </w:rPr>
              <w:t>提供有行车（2台）的有效检验报告，见附件。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b/>
                <w:color w:val="000000" w:themeColor="text1"/>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5" w:hanging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000000"/>
                <w:szCs w:val="21"/>
                <w:highlight w:val="none"/>
              </w:rPr>
              <w:t>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年8月实施，满意度评价9</w:t>
            </w:r>
            <w:r>
              <w:rPr>
                <w:rFonts w:hint="eastAsia" w:ascii="宋体" w:hAnsi="宋体" w:cs="宋体"/>
                <w:szCs w:val="21"/>
                <w:highlight w:val="none"/>
                <w:lang w:val="en-US" w:eastAsia="zh-CN"/>
              </w:rPr>
              <w:t>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日，拟定了审核实施表，明确了内审范围，内审人员经培训合格上岗，能力满足要求，未出现审核本部门情况，</w:t>
            </w:r>
            <w:r>
              <w:rPr>
                <w:rFonts w:hint="eastAsia"/>
                <w:szCs w:val="22"/>
              </w:rPr>
              <w:t>《《内审不符合项报</w:t>
            </w:r>
            <w:r>
              <w:rPr>
                <w:rFonts w:hint="eastAsia" w:ascii="宋体" w:hAnsi="宋体" w:eastAsia="宋体" w:cs="宋体"/>
                <w:sz w:val="21"/>
                <w:szCs w:val="21"/>
              </w:rPr>
              <w:t>告》</w:t>
            </w:r>
            <w:r>
              <w:rPr>
                <w:rFonts w:hint="eastAsia" w:ascii="宋体" w:hAnsi="宋体" w:eastAsia="宋体" w:cs="宋体"/>
                <w:sz w:val="21"/>
                <w:szCs w:val="21"/>
                <w:lang w:val="en-US" w:eastAsia="zh-CN"/>
              </w:rPr>
              <w:t>1</w:t>
            </w:r>
            <w:r>
              <w:rPr>
                <w:rFonts w:hint="eastAsia" w:ascii="宋体" w:hAnsi="宋体" w:eastAsia="宋体" w:cs="宋体"/>
                <w:sz w:val="21"/>
                <w:szCs w:val="21"/>
              </w:rPr>
              <w:t>份，涉及</w:t>
            </w:r>
            <w:r>
              <w:rPr>
                <w:rFonts w:hint="eastAsia" w:ascii="宋体" w:hAnsi="宋体" w:eastAsia="宋体" w:cs="宋体"/>
                <w:sz w:val="21"/>
                <w:szCs w:val="21"/>
                <w:lang w:eastAsia="zh-CN"/>
              </w:rPr>
              <w:t>行政部</w:t>
            </w:r>
            <w:r>
              <w:rPr>
                <w:rFonts w:hint="eastAsia" w:ascii="宋体" w:hAnsi="宋体" w:eastAsia="宋体" w:cs="宋体"/>
                <w:sz w:val="21"/>
                <w:szCs w:val="21"/>
                <w:lang w:val="en-US" w:eastAsia="zh-CN"/>
              </w:rPr>
              <w:t>Q/</w:t>
            </w:r>
            <w:r>
              <w:rPr>
                <w:rFonts w:hint="eastAsia" w:ascii="宋体" w:hAnsi="宋体" w:eastAsia="宋体" w:cs="宋体"/>
                <w:sz w:val="21"/>
                <w:szCs w:val="21"/>
              </w:rPr>
              <w:t>E/S</w:t>
            </w:r>
            <w:r>
              <w:rPr>
                <w:rFonts w:hint="eastAsia" w:ascii="宋体" w:hAnsi="宋体" w:eastAsia="宋体" w:cs="宋体"/>
                <w:sz w:val="21"/>
                <w:szCs w:val="21"/>
                <w:lang w:val="en-US" w:eastAsia="zh-CN"/>
              </w:rPr>
              <w:t>7.5.3</w:t>
            </w:r>
            <w:r>
              <w:rPr>
                <w:rFonts w:hint="eastAsia" w:ascii="宋体" w:hAnsi="宋体" w:eastAsia="宋体" w:cs="宋体"/>
                <w:sz w:val="21"/>
                <w:szCs w:val="21"/>
              </w:rPr>
              <w:t>条款</w:t>
            </w:r>
            <w:r>
              <w:rPr>
                <w:rFonts w:hint="eastAsia" w:ascii="宋体" w:hAnsi="宋体" w:eastAsia="宋体" w:cs="宋体"/>
                <w:color w:val="000000"/>
                <w:sz w:val="21"/>
                <w:szCs w:val="21"/>
              </w:rPr>
              <w:t>查“</w:t>
            </w:r>
            <w:r>
              <w:rPr>
                <w:rFonts w:hint="eastAsia" w:ascii="宋体" w:hAnsi="宋体" w:eastAsia="宋体" w:cs="宋体"/>
                <w:color w:val="000000"/>
                <w:sz w:val="21"/>
                <w:szCs w:val="21"/>
                <w:lang w:eastAsia="zh-CN"/>
              </w:rPr>
              <w:t>中华人民共和国环境保护法</w:t>
            </w:r>
            <w:r>
              <w:rPr>
                <w:rFonts w:hint="eastAsia" w:ascii="宋体" w:hAnsi="宋体" w:eastAsia="宋体" w:cs="宋体"/>
                <w:color w:val="000000"/>
                <w:sz w:val="21"/>
                <w:szCs w:val="21"/>
              </w:rPr>
              <w:t>”为失效版本，未及时更新</w:t>
            </w:r>
            <w:r>
              <w:rPr>
                <w:rFonts w:hint="eastAsia"/>
                <w:szCs w:val="22"/>
              </w:rPr>
              <w:t>，针对这些不符合项，已及时采取纠正措施后，经内审员验证关闭</w:t>
            </w:r>
            <w:r>
              <w:rPr>
                <w:rFonts w:hint="eastAsia" w:ascii="宋体" w:hAnsi="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400" w:lineRule="exact"/>
              <w:rPr>
                <w:rFonts w:hint="eastAsia" w:eastAsia="宋体"/>
                <w:b/>
                <w:color w:val="000000" w:themeColor="text1"/>
                <w:sz w:val="20"/>
                <w:szCs w:val="20"/>
                <w:lang w:val="en-US" w:eastAsia="zh-CN"/>
              </w:rPr>
            </w:pPr>
            <w:r>
              <w:rPr>
                <w:rFonts w:hint="eastAsia" w:ascii="宋体" w:hAnsi="宋体"/>
                <w:szCs w:val="21"/>
                <w:lang w:val="en-US" w:eastAsia="zh-CN"/>
              </w:rPr>
              <w:t>提供有：1）固定污染源排污登记回执、登记编号：915001187874978739001W;2)20</w:t>
            </w:r>
            <w:r>
              <w:rPr>
                <w:rFonts w:hint="eastAsia" w:ascii="宋体" w:hAnsi="宋体"/>
                <w:szCs w:val="21"/>
              </w:rPr>
              <w:t>18年7月废气、废水和噪声检测报告，编号：CQGH2018063</w:t>
            </w:r>
            <w:r>
              <w:rPr>
                <w:rFonts w:hint="eastAsia" w:ascii="宋体" w:hAnsi="宋体"/>
                <w:szCs w:val="21"/>
                <w:lang w:val="en-US" w:eastAsia="zh-CN"/>
              </w:rPr>
              <w:t>1，</w:t>
            </w:r>
            <w:r>
              <w:rPr>
                <w:rFonts w:hint="eastAsia" w:ascii="宋体" w:hAnsi="宋体"/>
                <w:szCs w:val="21"/>
              </w:rPr>
              <w:t>见附件，无近期检测报告</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国家/地方环保部门监测结果、新改扩建项目符合环评报告、三同时验收报告要求情况及措施</w:t>
            </w:r>
          </w:p>
          <w:p>
            <w:pPr>
              <w:spacing w:line="400" w:lineRule="exact"/>
              <w:rPr>
                <w:rFonts w:hint="eastAsia" w:ascii="宋体" w:hAnsi="宋体" w:eastAsia="宋体"/>
                <w:szCs w:val="21"/>
                <w:highlight w:val="none"/>
                <w:lang w:eastAsia="zh-CN"/>
              </w:rPr>
            </w:pPr>
            <w:r>
              <w:rPr>
                <w:rFonts w:hint="eastAsia"/>
                <w:color w:val="000000"/>
                <w:szCs w:val="21"/>
                <w:highlight w:val="none"/>
                <w:lang w:val="en-US" w:eastAsia="zh-CN"/>
              </w:rPr>
              <w:t>提供有：</w:t>
            </w:r>
            <w:r>
              <w:rPr>
                <w:rFonts w:hint="eastAsia"/>
                <w:color w:val="000000"/>
                <w:szCs w:val="21"/>
                <w:lang w:val="en-US" w:eastAsia="zh-CN"/>
              </w:rPr>
              <w:t>1）热水锅炉、换热器、膨胀罐制造项目环境影响报告表（报批表）；</w:t>
            </w:r>
            <w:r>
              <w:rPr>
                <w:rFonts w:hint="eastAsia"/>
                <w:color w:val="000000"/>
                <w:szCs w:val="21"/>
                <w:highlight w:val="none"/>
                <w:lang w:val="en-US" w:eastAsia="zh-CN"/>
              </w:rPr>
              <w:t>2）热水锅炉、换热器、膨胀罐制造项目环境影响评价文件批准书，渝（永）环准（2018）076号；3）热水锅炉、换热器、膨胀罐制造项目固体废物污染防治设施竣工环境保护验收意见，验收意见：通过验收</w:t>
            </w:r>
            <w:r>
              <w:rPr>
                <w:rFonts w:hint="eastAsia" w:ascii="宋体" w:hAnsi="宋体"/>
                <w:szCs w:val="21"/>
                <w:highlight w:val="none"/>
              </w:rPr>
              <w:t>，具体见附件</w:t>
            </w:r>
            <w:r>
              <w:rPr>
                <w:rFonts w:hint="eastAsia" w:ascii="宋体" w:hAnsi="宋体"/>
                <w:szCs w:val="21"/>
                <w:highlight w:val="none"/>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default" w:eastAsia="宋体"/>
                <w:b/>
                <w:color w:val="000000" w:themeColor="text1"/>
                <w:sz w:val="20"/>
                <w:szCs w:val="20"/>
                <w:lang w:val="en-US" w:eastAsia="zh-CN"/>
              </w:rPr>
            </w:pPr>
            <w:r>
              <w:rPr>
                <w:rFonts w:hint="eastAsia"/>
                <w:sz w:val="20"/>
                <w:szCs w:val="20"/>
                <w:lang w:val="en-US" w:eastAsia="zh-CN"/>
              </w:rPr>
              <w:t>提供有：</w:t>
            </w: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月职业病</w:t>
            </w:r>
            <w:r>
              <w:rPr>
                <w:rFonts w:hint="eastAsia" w:ascii="宋体" w:hAnsi="宋体"/>
                <w:szCs w:val="21"/>
                <w:highlight w:val="none"/>
                <w:lang w:val="en-US" w:eastAsia="zh-CN"/>
              </w:rPr>
              <w:t>危害因素检测报告</w:t>
            </w:r>
            <w:r>
              <w:rPr>
                <w:rFonts w:hint="eastAsia" w:ascii="宋体" w:hAnsi="宋体"/>
                <w:szCs w:val="21"/>
                <w:highlight w:val="none"/>
              </w:rPr>
              <w:t>（（</w:t>
            </w:r>
            <w:r>
              <w:rPr>
                <w:rFonts w:hint="eastAsia" w:ascii="宋体" w:hAnsi="宋体"/>
                <w:szCs w:val="21"/>
                <w:highlight w:val="none"/>
                <w:lang w:val="en-US" w:eastAsia="zh-CN"/>
              </w:rPr>
              <w:t>渝美高（2019）485</w:t>
            </w:r>
            <w:r>
              <w:rPr>
                <w:rFonts w:hint="eastAsia" w:ascii="宋体" w:hAnsi="宋体"/>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项，观察项项分布在</w:t>
      </w:r>
      <w:r>
        <w:rPr>
          <w:rFonts w:hint="eastAsia"/>
          <w:b/>
          <w:color w:val="000000" w:themeColor="text1"/>
          <w:highlight w:val="none"/>
          <w:lang w:val="en-US" w:eastAsia="zh-CN"/>
        </w:rPr>
        <w:t>生技</w:t>
      </w:r>
      <w:r>
        <w:rPr>
          <w:rFonts w:hint="eastAsia"/>
          <w:b/>
          <w:color w:val="000000" w:themeColor="text1"/>
          <w:highlight w:val="none"/>
        </w:rPr>
        <w:t>部门</w:t>
      </w:r>
      <w:r>
        <w:rPr>
          <w:rFonts w:hint="eastAsia"/>
          <w:b/>
          <w:color w:val="000000" w:themeColor="text1"/>
          <w:highlight w:val="none"/>
          <w:lang w:val="en-US" w:eastAsia="zh-CN"/>
        </w:rPr>
        <w:t>S8.1.1b</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热水锅炉、换热器的生产（资质许可范围内除外）</w:t>
            </w:r>
          </w:p>
          <w:p>
            <w:pPr>
              <w:rPr>
                <w:sz w:val="20"/>
              </w:rPr>
            </w:pPr>
            <w:r>
              <w:rPr>
                <w:rFonts w:hint="eastAsia" w:ascii="宋体" w:hAnsi="宋体"/>
                <w:b/>
                <w:color w:val="000000" w:themeColor="text1"/>
              </w:rPr>
              <w:t>EMS</w:t>
            </w:r>
            <w:r>
              <w:rPr>
                <w:rFonts w:hint="eastAsia" w:ascii="宋体" w:hAnsi="宋体"/>
                <w:b/>
                <w:color w:val="000000" w:themeColor="text1"/>
                <w:lang w:val="en-GB"/>
              </w:rPr>
              <w:t>:</w:t>
            </w:r>
            <w:r>
              <w:rPr>
                <w:sz w:val="20"/>
              </w:rPr>
              <w:t>热水锅炉、换热器的生产（资质许可范围内除外）及相关环境管理活动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热水锅炉、换热器的生产（资质许可范围内除外）及相关职业健康安全管理活动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highlight w:val="none"/>
              </w:rPr>
            </w:pPr>
            <w:r>
              <w:rPr>
                <w:rFonts w:hint="eastAsia"/>
                <w:b/>
                <w:color w:val="000000" w:themeColor="text1"/>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rFonts w:hint="eastAsia"/>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line="360" w:lineRule="auto"/>
        <w:ind w:left="-850" w:leftChars="-405"/>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sz w:val="20"/>
        </w:rPr>
        <w:t>2020年10月12日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C1C4C"/>
    <w:rsid w:val="267D74C0"/>
    <w:rsid w:val="332B72C5"/>
    <w:rsid w:val="347A6A75"/>
    <w:rsid w:val="3C406B26"/>
    <w:rsid w:val="3F3475BA"/>
    <w:rsid w:val="59A102F1"/>
    <w:rsid w:val="73E576FC"/>
    <w:rsid w:val="7741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basedOn w:val="9"/>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2020-10-12T07:11:35Z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