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0"/>
        <w:gridCol w:w="947"/>
        <w:gridCol w:w="878"/>
        <w:gridCol w:w="888"/>
        <w:gridCol w:w="875"/>
        <w:gridCol w:w="712"/>
        <w:gridCol w:w="1650"/>
        <w:gridCol w:w="900"/>
        <w:gridCol w:w="17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95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重庆太湖锅炉股份有限公司</w:t>
            </w:r>
            <w:bookmarkEnd w:id="4"/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Q：17.07.01;18.02.05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E：17.07.01;18.02.05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O：17.07.01;18.02.05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58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汪俊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Q:17.07.01,18.02.05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E:17.07.01,18.02.05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O:17.07.01,18.02.05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热水锅炉工艺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流程：</w:t>
            </w:r>
          </w:p>
          <w:p>
            <w:pPr>
              <w:rPr>
                <w:rStyle w:val="18"/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切割下料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机加工（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折弯、卷筒、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焊接、钻孔）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组装（锅炉内胆、外胆、基座）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试水压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履盖保温层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组装外壳（加工外包）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成品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入库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关键工序：机加工（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折弯、卷筒、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焊接、钻孔）、试水压；试水压、焊接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过程为关键过程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pStyle w:val="2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换热器工艺流程：</w:t>
            </w:r>
          </w:p>
          <w:p>
            <w:pP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切割下料——机加工（卷制）—组焊（打磨）--试水压——表面处理（外包）——成品入库。</w:t>
            </w:r>
          </w:p>
          <w:p>
            <w:pP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关键工序：机加工（卷制），焊接、试水压过程为关键过程，也是特殊过程。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生产过程风险：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焊接质量缺陷造成产品使用风险，机加过程防护措施不当造成的机械伤害和职业伤害。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控制措施：按国家标准和行业标准要求制定操作手册指导生产。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制措施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pStyle w:val="1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重要环境：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1）固废（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含危险）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废弃物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排放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；2）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TW" w:bidi="ar-SA"/>
              </w:rPr>
              <w:t>火灾、爆炸（易燃品的存放、电气设备的运行）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）噪声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排放；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）废水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排放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妥善处理废弃物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杜绝火灾事故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、杜绝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CN"/>
              </w:rPr>
              <w:t>化学品的泄露、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达标排放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</w:pPr>
            <w:r>
              <w:rPr>
                <w:rFonts w:hint="eastAsia"/>
                <w:b/>
                <w:sz w:val="20"/>
              </w:rPr>
              <w:t>不可接受风险的危险源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：1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火灾伤害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交通重大伤亡事故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  <w:t>触电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CN"/>
              </w:rPr>
              <w:t>机械伤害、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  <w:t>焊接焊烟气对呼吸道伤害（职业病）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１、现场配备足够的防火器材；工作完毕应切断电源、气源，并检查确认办公区域内无火险隐患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、制订管理制度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配置预防设施、培训教育、完善公司保险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进行预防用电知识教育，有效预防触电暑、 配置专业电工，、 配备接地线，配置短路开关；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4、生产过程的配置适当的工具，劳保，制订安全操作规程。确保劳保防护用品按时发放、按规定佩带使用；5、焊接人员持证上岗，严格操作规程.保劳保防护用品按时发放、按规定佩带使用；定期组织员工进行体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1、JB/T7985-2002《小型锅炉和常压热水锅炉技术条件》</w:t>
            </w:r>
          </w:p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2、GB/T21434-2008《相变锅炉》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验和试验项目：对承压部件进行检测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检验和试验要求：，重点查看承压部件裂纹、起槽、变形、过热、腐蚀及泄露等问题，如果出现部件缺陷，则需采取相应的解决措施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2020.10.11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2020.10.11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6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2B3FCB"/>
    <w:rsid w:val="60EB68E2"/>
    <w:rsid w:val="63646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1">
    <w:name w:val="Emphasis"/>
    <w:basedOn w:val="9"/>
    <w:qFormat/>
    <w:locked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3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hover17"/>
    <w:basedOn w:val="9"/>
    <w:qFormat/>
    <w:uiPriority w:val="0"/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2020-10-12T03:23:07Z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