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val="en-US" w:eastAsia="zh-CN"/>
        </w:rPr>
        <w:t>管理</w:t>
      </w:r>
      <w:r>
        <w:rPr>
          <w:rFonts w:hint="eastAsia"/>
          <w:sz w:val="24"/>
          <w:szCs w:val="24"/>
        </w:rPr>
        <w:t>层、</w:t>
      </w:r>
      <w:r>
        <w:rPr>
          <w:rFonts w:hint="eastAsia"/>
          <w:sz w:val="24"/>
          <w:szCs w:val="24"/>
          <w:lang w:val="en-US" w:eastAsia="zh-CN"/>
        </w:rPr>
        <w:t>行政</w:t>
      </w:r>
      <w:r>
        <w:rPr>
          <w:rFonts w:hint="eastAsia"/>
          <w:sz w:val="24"/>
          <w:szCs w:val="24"/>
        </w:rPr>
        <w:t>部、</w:t>
      </w:r>
      <w:r>
        <w:rPr>
          <w:rFonts w:hint="eastAsia"/>
          <w:sz w:val="24"/>
          <w:szCs w:val="24"/>
          <w:lang w:val="en-US" w:eastAsia="zh-CN"/>
        </w:rPr>
        <w:t>安装部、经营</w:t>
      </w:r>
      <w:r>
        <w:rPr>
          <w:rFonts w:hint="eastAsia"/>
          <w:sz w:val="24"/>
          <w:szCs w:val="24"/>
          <w:lang w:eastAsia="zh-CN"/>
        </w:rPr>
        <w:t>部、</w:t>
      </w:r>
      <w:r>
        <w:rPr>
          <w:rFonts w:hint="eastAsia"/>
          <w:sz w:val="24"/>
          <w:szCs w:val="24"/>
          <w:lang w:val="en-US" w:eastAsia="zh-CN"/>
        </w:rPr>
        <w:t xml:space="preserve">财务部    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 xml:space="preserve">刘亮 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丁平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余家龙、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宋明珠、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审核时间：</w:t>
      </w:r>
      <w:bookmarkStart w:id="0" w:name="审核开始日"/>
      <w:r>
        <w:rPr>
          <w:rFonts w:hint="eastAsia"/>
          <w:color w:val="000000"/>
          <w:szCs w:val="21"/>
        </w:rPr>
        <w:t>2020年</w:t>
      </w:r>
      <w:r>
        <w:rPr>
          <w:rFonts w:hint="eastAsia"/>
          <w:color w:val="000000"/>
          <w:szCs w:val="21"/>
          <w:lang w:val="en-US" w:eastAsia="zh-CN"/>
        </w:rPr>
        <w:t>10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8</w:t>
      </w:r>
      <w:r>
        <w:rPr>
          <w:rFonts w:hint="eastAsia"/>
          <w:color w:val="000000"/>
          <w:szCs w:val="21"/>
        </w:rPr>
        <w:t>日</w:t>
      </w:r>
      <w:bookmarkEnd w:id="0"/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tbl>
      <w:tblPr>
        <w:tblStyle w:val="8"/>
        <w:tblW w:w="1516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248"/>
        <w:gridCol w:w="1472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82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248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47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6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248" w:type="dxa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华文中宋" w:hAnsi="华文中宋"/>
                <w:sz w:val="21"/>
                <w:szCs w:val="21"/>
              </w:rPr>
              <w:t>成都升云电梯有限公司是集销售、安装和维保为一体的综合性电梯企业。主要销售、安装、维保各种高、中档商务电梯、住宅电梯、医用电梯、载货电梯、别墅电梯、杂物电梯、自动扶梯等各类别的电梯。公司于2013年11月21日取得了国家特种设备A级安装维修许可证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现有员工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人，目前经营情况良好。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行政</w:t>
            </w:r>
            <w:r>
              <w:rPr>
                <w:rFonts w:hint="eastAsia"/>
                <w:sz w:val="21"/>
                <w:szCs w:val="21"/>
                <w:highlight w:val="none"/>
              </w:rPr>
              <w:t>部、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安装部、经营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部、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财务部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1" w:name="生产地址"/>
            <w:r>
              <w:t>成都市双流区协和街道顺兴路一段328号</w:t>
            </w:r>
            <w:bookmarkEnd w:id="1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QMS:</w:t>
            </w:r>
            <w:r>
              <w:rPr>
                <w:rFonts w:hint="eastAsia" w:ascii="宋体" w:hAnsi="宋体"/>
                <w:szCs w:val="21"/>
              </w:rPr>
              <w:t>电梯及配件的销售、安装、维修。</w:t>
            </w:r>
          </w:p>
          <w:p>
            <w:pPr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EMS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 w:ascii="宋体" w:hAnsi="宋体"/>
                <w:szCs w:val="21"/>
              </w:rPr>
              <w:t>电梯及配件的销售、安装、维修所涉及的相关环境管理活动。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OHSMS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 w:ascii="宋体" w:hAnsi="宋体"/>
                <w:szCs w:val="21"/>
              </w:rPr>
              <w:t>电梯及配件的销售、安装、维修所涉及的相关职业健康安全管理活动。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   </w:t>
            </w:r>
            <w:r>
              <w:rPr>
                <w:rFonts w:hint="eastAsia" w:ascii="宋体" w:hAnsi="宋体" w:cs="Times New Roman"/>
                <w:szCs w:val="21"/>
              </w:rPr>
              <w:t>询问，</w:t>
            </w:r>
            <w:r>
              <w:rPr>
                <w:rFonts w:hint="eastAsia" w:ascii="宋体" w:hAnsi="宋体"/>
                <w:szCs w:val="21"/>
              </w:rPr>
              <w:t>主要设备为电动抛光机、冲击钻、手电钻、电焊机、手动葫芦、卷扬机、切割机、千金顶和办公设备。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关键过程：</w:t>
            </w:r>
            <w:r>
              <w:rPr>
                <w:rFonts w:hint="eastAsia" w:ascii="宋体" w:hAnsi="宋体"/>
                <w:sz w:val="20"/>
              </w:rPr>
              <w:t>安装、维保过程，</w:t>
            </w:r>
            <w:r>
              <w:rPr>
                <w:rFonts w:hint="eastAsia" w:ascii="宋体" w:hAnsi="宋体"/>
                <w:szCs w:val="21"/>
              </w:rPr>
              <w:t>特殊过程：</w:t>
            </w:r>
            <w:r>
              <w:rPr>
                <w:rFonts w:hint="eastAsia" w:ascii="宋体" w:hAnsi="宋体"/>
                <w:sz w:val="20"/>
              </w:rPr>
              <w:t>隐蔽工程、销售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查体系运行时间：2019年1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/>
                <w:sz w:val="21"/>
                <w:szCs w:val="21"/>
              </w:rPr>
              <w:t>部、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安装部、经营</w:t>
            </w:r>
            <w:r>
              <w:rPr>
                <w:rFonts w:hint="eastAsia"/>
                <w:sz w:val="21"/>
                <w:szCs w:val="21"/>
                <w:lang w:eastAsia="zh-CN"/>
              </w:rPr>
              <w:t>部、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47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248" w:type="dxa"/>
          </w:tcPr>
          <w:p>
            <w:pPr>
              <w:ind w:firstLine="210" w:firstLineChars="100"/>
              <w:rPr>
                <w:rFonts w:hint="eastAsia" w:ascii="华文中宋" w:hAnsi="华文中宋" w:eastAsia="宋体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宋体" w:cs="Times New Roman"/>
                <w:sz w:val="21"/>
                <w:szCs w:val="21"/>
              </w:rPr>
              <w:t>质量方针：</w:t>
            </w:r>
          </w:p>
          <w:p>
            <w:pPr>
              <w:ind w:firstLine="210" w:firstLineChars="100"/>
              <w:rPr>
                <w:rFonts w:hint="eastAsia" w:ascii="华文中宋" w:hAnsi="华文中宋" w:eastAsia="宋体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宋体" w:cs="Times New Roman"/>
                <w:sz w:val="21"/>
                <w:szCs w:val="21"/>
              </w:rPr>
              <w:t>“精益求精 创“升云”新优势”。</w:t>
            </w:r>
          </w:p>
          <w:p>
            <w:pPr>
              <w:ind w:firstLine="210" w:firstLineChars="100"/>
              <w:rPr>
                <w:rFonts w:hint="eastAsia" w:ascii="华文中宋" w:hAnsi="华文中宋" w:eastAsia="宋体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宋体" w:cs="Times New Roman"/>
                <w:sz w:val="21"/>
                <w:szCs w:val="21"/>
              </w:rPr>
              <w:t>环境方针：</w:t>
            </w:r>
          </w:p>
          <w:p>
            <w:pPr>
              <w:ind w:firstLine="210" w:firstLineChars="100"/>
              <w:rPr>
                <w:rFonts w:hint="eastAsia" w:ascii="华文中宋" w:hAnsi="华文中宋" w:eastAsia="宋体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宋体" w:cs="Times New Roman"/>
                <w:sz w:val="21"/>
                <w:szCs w:val="21"/>
              </w:rPr>
              <w:t>“坚持走可持续发展之路，倡导绿色环保思想，遵守法律法规，从产品生产到服务的全过程中，实行污染预防和持续改进”。</w:t>
            </w:r>
          </w:p>
          <w:p>
            <w:pPr>
              <w:ind w:firstLine="210" w:firstLineChars="100"/>
              <w:rPr>
                <w:rFonts w:hint="eastAsia" w:ascii="华文中宋" w:hAnsi="华文中宋" w:eastAsia="宋体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宋体" w:cs="Times New Roman"/>
                <w:sz w:val="21"/>
                <w:szCs w:val="21"/>
              </w:rPr>
              <w:t>职业健康安全方针：</w:t>
            </w:r>
          </w:p>
          <w:p>
            <w:pPr>
              <w:ind w:firstLine="210" w:firstLineChars="100"/>
              <w:rPr>
                <w:rFonts w:hint="eastAsia" w:ascii="华文中宋" w:hAnsi="华文中宋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宋体" w:cs="Times New Roman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华文中宋" w:hAnsi="华文中宋" w:eastAsia="宋体" w:cs="Times New Roman"/>
                <w:sz w:val="21"/>
                <w:szCs w:val="21"/>
              </w:rPr>
              <w:t>保障健康、安全生产、以人为本、永续发展、遵守法规、持续改进</w:t>
            </w:r>
            <w:r>
              <w:rPr>
                <w:rFonts w:hint="eastAsia" w:ascii="华文中宋" w:hAnsi="华文中宋" w:eastAsia="宋体" w:cs="Times New Roman"/>
                <w:sz w:val="21"/>
                <w:szCs w:val="21"/>
                <w:lang w:eastAsia="zh-CN"/>
              </w:rPr>
              <w:t>”。</w:t>
            </w: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pStyle w:val="3"/>
              <w:spacing w:line="360" w:lineRule="auto"/>
              <w:ind w:right="151" w:rightChars="72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质量、环境、职业健康安全目标：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1. 工程竣工交付合格率100%； 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2. 产品交付合格率100% 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3. 合同及时完成率≥95% 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4. 顾客满意度平均得分≥90分 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5.固废综合处理率100％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6.火灾发生为0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7.环境扰民投诉为0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8.安全事故（机械伤害、高空坠落）发生为0 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47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2" w:type="dxa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24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内审时间：2020年3月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日-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郑忠良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郭汝彬</w:t>
            </w:r>
            <w:r>
              <w:rPr>
                <w:rFonts w:hint="eastAsia"/>
                <w:szCs w:val="21"/>
              </w:rPr>
              <w:t>（组员）。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见有：《内审不符合项报告》2份，涉及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安装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部E/S8.2条款未能提供应急预案记录</w:t>
            </w:r>
            <w:r>
              <w:rPr>
                <w:rFonts w:hint="eastAsia" w:ascii="宋体" w:hAnsi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针对该不符合项，已及时采取纠正措施后，经内审员验证关闭。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有《内部审核报告》，有审核结论。</w:t>
            </w:r>
          </w:p>
        </w:tc>
        <w:tc>
          <w:tcPr>
            <w:tcW w:w="147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248" w:type="dxa"/>
          </w:tcPr>
          <w:p>
            <w:pPr>
              <w:spacing w:line="380" w:lineRule="exact"/>
            </w:pPr>
            <w:r>
              <w:rPr>
                <w:rFonts w:hint="eastAsia"/>
              </w:rPr>
              <w:t>查见《管理评审计划》、《管理评审会议记录》</w:t>
            </w:r>
          </w:p>
          <w:p>
            <w:pPr>
              <w:spacing w:line="380" w:lineRule="exact"/>
            </w:pPr>
          </w:p>
          <w:p>
            <w:pPr>
              <w:spacing w:line="380" w:lineRule="exact"/>
            </w:pPr>
            <w:r>
              <w:rPr>
                <w:rFonts w:hint="eastAsia"/>
              </w:rPr>
              <w:t>管理评审于2020年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日由总经理</w:t>
            </w:r>
            <w:r>
              <w:rPr>
                <w:rFonts w:hint="eastAsia"/>
                <w:lang w:val="en-US" w:eastAsia="zh-CN"/>
              </w:rPr>
              <w:t>刘亮</w:t>
            </w:r>
            <w:r>
              <w:rPr>
                <w:rFonts w:hint="eastAsia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</w:pPr>
          </w:p>
          <w:p>
            <w:pPr>
              <w:adjustRightInd w:val="0"/>
              <w:spacing w:line="400" w:lineRule="exact"/>
              <w:textAlignment w:val="baseline"/>
            </w:pPr>
            <w:r>
              <w:rPr>
                <w:rFonts w:hint="eastAsia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</w:pPr>
            <w:r>
              <w:rPr>
                <w:rFonts w:hint="eastAsia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提出以下改进内容：</w:t>
            </w:r>
            <w:r>
              <w:rPr>
                <w:rFonts w:hint="eastAsia"/>
                <w:lang w:val="en-US" w:eastAsia="zh-CN"/>
              </w:rPr>
              <w:t>继续加强质量、环境、职业健康安全的继续学习和理解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</w:t>
            </w:r>
            <w:r>
              <w:rPr>
                <w:rFonts w:hint="eastAsia"/>
              </w:rPr>
              <w:t>改进计划</w:t>
            </w:r>
            <w:r>
              <w:rPr>
                <w:rFonts w:hint="eastAsia"/>
                <w:lang w:val="en-US" w:eastAsia="zh-CN"/>
              </w:rPr>
              <w:t>实施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公司于</w:t>
            </w:r>
            <w:r>
              <w:rPr>
                <w:rFonts w:hint="eastAsia"/>
              </w:rPr>
              <w:t>2020年4月27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外聘老师在本公司会议室，对全体员工进行了GB/T19001-2016、GB/T24001-2016、ISO45001:2018管理体系标准强化培训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培训效果良好。</w:t>
            </w:r>
          </w:p>
        </w:tc>
        <w:tc>
          <w:tcPr>
            <w:tcW w:w="147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2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516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269"/>
        <w:gridCol w:w="1253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82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26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253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960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评报告及环评验收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26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</w:rPr>
              <w:t>中华人民共和国产品质量法</w:t>
            </w:r>
            <w:r>
              <w:rPr>
                <w:rFonts w:hint="eastAsia" w:ascii="宋体" w:hAnsi="宋体"/>
                <w:szCs w:val="21"/>
              </w:rPr>
              <w:t>、中华人民共和国安全生产法等。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t>电梯使用管理与维护保养规则</w:t>
            </w:r>
            <w:r>
              <w:rPr>
                <w:rFonts w:hint="eastAsia"/>
              </w:rPr>
              <w:t>TSGT5001-2009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/>
              </w:rPr>
              <w:t>电梯技术条件GB/T 10058-2009</w:t>
            </w:r>
            <w:r>
              <w:rPr>
                <w:rFonts w:hint="eastAsia" w:ascii="宋体" w:hAnsi="宋体" w:cs="宋体"/>
                <w:kern w:val="15"/>
                <w:szCs w:val="21"/>
              </w:rPr>
              <w:t xml:space="preserve">； </w:t>
            </w:r>
            <w:r>
              <w:rPr>
                <w:rFonts w:hint="eastAsia"/>
              </w:rPr>
              <w:t>电梯试验方法GB/T 10059-2009</w:t>
            </w:r>
            <w:r>
              <w:rPr>
                <w:rFonts w:hint="eastAsia" w:ascii="宋体" w:hAnsi="宋体" w:cs="宋体"/>
                <w:kern w:val="15"/>
                <w:szCs w:val="21"/>
              </w:rPr>
              <w:t xml:space="preserve">; </w:t>
            </w:r>
            <w:r>
              <w:rPr>
                <w:rFonts w:hint="eastAsia"/>
              </w:rPr>
              <w:t>电梯安装验收规范GB/T 10060-2011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家用电梯制造与安装规范家用电梯制造与安装规范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电梯安全要求 第1部分：电梯基本安全要求GB 24803.1-2009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电梯工程施工质量验收规范GB</w:t>
            </w:r>
            <w:r>
              <w:t xml:space="preserve"> </w:t>
            </w:r>
            <w:r>
              <w:rPr>
                <w:rFonts w:hint="eastAsia"/>
              </w:rPr>
              <w:t>50310-2002</w:t>
            </w:r>
            <w:r>
              <w:rPr>
                <w:rFonts w:hint="eastAsia"/>
                <w:lang w:eastAsia="zh-CN"/>
              </w:rPr>
              <w:t>；</w:t>
            </w:r>
            <w:r>
              <w:t>电梯制造与安装安全规范GB 7588-2003</w:t>
            </w:r>
            <w:r>
              <w:rPr>
                <w:rFonts w:hint="eastAsia" w:ascii="宋体" w:hAnsi="宋体" w:cs="宋体"/>
                <w:kern w:val="15"/>
                <w:szCs w:val="21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Times New Roman"/>
                <w:szCs w:val="21"/>
              </w:rPr>
              <w:t>大气污染物综合排放标准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szCs w:val="21"/>
              </w:rPr>
              <w:t>（GB16297-1996 ）二级标准；《工业企业厂界环境噪声排放标准》（GB12348-2008）3类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t>中华人民共和国特种设备安全法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2020年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无质量监督抽查。</w:t>
            </w:r>
          </w:p>
        </w:tc>
        <w:tc>
          <w:tcPr>
            <w:tcW w:w="1253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269" w:type="dxa"/>
          </w:tcPr>
          <w:p>
            <w:pPr>
              <w:tabs>
                <w:tab w:val="left" w:pos="1080"/>
              </w:tabs>
              <w:rPr>
                <w:rStyle w:val="15"/>
                <w:rFonts w:ascii="宋体" w:hAnsi="宋体"/>
                <w:color w:val="auto"/>
                <w:szCs w:val="21"/>
              </w:rPr>
            </w:pPr>
            <w:r>
              <w:rPr>
                <w:rStyle w:val="15"/>
                <w:rFonts w:hint="eastAsia" w:ascii="宋体" w:hAnsi="宋体"/>
                <w:color w:val="auto"/>
                <w:szCs w:val="21"/>
              </w:rPr>
              <w:t>工艺流程：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1、安装流程：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签订合同</w:t>
            </w:r>
            <w:r>
              <w:rPr>
                <w:rStyle w:val="15"/>
                <w:rFonts w:hint="eastAsia" w:ascii="宋体" w:hAnsi="宋体"/>
                <w:color w:val="auto"/>
                <w:szCs w:val="21"/>
              </w:rPr>
              <w:t>——</w:t>
            </w:r>
            <w:r>
              <w:rPr>
                <w:rFonts w:hint="eastAsia"/>
                <w:szCs w:val="21"/>
              </w:rPr>
              <w:t>施工准备</w:t>
            </w:r>
            <w:r>
              <w:rPr>
                <w:rStyle w:val="15"/>
                <w:rFonts w:hint="eastAsia" w:ascii="宋体" w:hAnsi="宋体"/>
                <w:color w:val="auto"/>
                <w:szCs w:val="21"/>
              </w:rPr>
              <w:t>——</w:t>
            </w:r>
            <w:r>
              <w:rPr>
                <w:rFonts w:hint="eastAsia"/>
                <w:szCs w:val="21"/>
              </w:rPr>
              <w:t>核查</w:t>
            </w:r>
            <w:r>
              <w:rPr>
                <w:rStyle w:val="15"/>
                <w:rFonts w:hint="eastAsia" w:ascii="宋体" w:hAnsi="宋体"/>
                <w:color w:val="auto"/>
                <w:szCs w:val="21"/>
              </w:rPr>
              <w:t>——</w:t>
            </w:r>
            <w:r>
              <w:rPr>
                <w:rFonts w:hint="eastAsia"/>
                <w:szCs w:val="21"/>
              </w:rPr>
              <w:t>材料</w:t>
            </w:r>
            <w:r>
              <w:rPr>
                <w:szCs w:val="21"/>
              </w:rPr>
              <w:t>到场验收</w:t>
            </w:r>
            <w:r>
              <w:rPr>
                <w:rStyle w:val="15"/>
                <w:rFonts w:hint="eastAsia" w:ascii="宋体" w:hAnsi="宋体"/>
                <w:color w:val="auto"/>
                <w:szCs w:val="21"/>
              </w:rPr>
              <w:t>——</w:t>
            </w:r>
            <w:r>
              <w:rPr>
                <w:rFonts w:hint="eastAsia"/>
                <w:szCs w:val="21"/>
              </w:rPr>
              <w:t>安装</w:t>
            </w:r>
            <w:r>
              <w:rPr>
                <w:rStyle w:val="15"/>
                <w:rFonts w:hint="eastAsia" w:ascii="宋体" w:hAnsi="宋体"/>
                <w:color w:val="auto"/>
                <w:szCs w:val="21"/>
              </w:rPr>
              <w:t>——</w:t>
            </w:r>
            <w:r>
              <w:rPr>
                <w:rFonts w:hint="eastAsia"/>
                <w:szCs w:val="21"/>
              </w:rPr>
              <w:t>竣工</w:t>
            </w:r>
            <w:r>
              <w:rPr>
                <w:szCs w:val="21"/>
              </w:rPr>
              <w:t>验收</w:t>
            </w:r>
            <w:r>
              <w:rPr>
                <w:rStyle w:val="15"/>
                <w:rFonts w:hint="eastAsia" w:ascii="宋体" w:hAnsi="宋体"/>
                <w:color w:val="auto"/>
                <w:szCs w:val="21"/>
              </w:rPr>
              <w:t>——</w:t>
            </w:r>
            <w:r>
              <w:rPr>
                <w:rFonts w:hint="eastAsia"/>
                <w:szCs w:val="21"/>
              </w:rPr>
              <w:t>竣工结算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2、维修流程：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签订合同——核查——拟定维修计划——按计划维修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3、销售流程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签订合同</w:t>
            </w:r>
            <w:r>
              <w:rPr>
                <w:rStyle w:val="15"/>
                <w:rFonts w:hint="eastAsia" w:ascii="宋体" w:hAnsi="宋体"/>
                <w:color w:val="auto"/>
                <w:szCs w:val="21"/>
              </w:rPr>
              <w:t>——</w:t>
            </w:r>
            <w:r>
              <w:rPr>
                <w:rFonts w:hint="eastAsia"/>
              </w:rPr>
              <w:t>采购</w:t>
            </w:r>
            <w:r>
              <w:rPr>
                <w:rStyle w:val="15"/>
                <w:rFonts w:hint="eastAsia" w:ascii="宋体" w:hAnsi="宋体"/>
                <w:color w:val="auto"/>
                <w:szCs w:val="21"/>
              </w:rPr>
              <w:t>——交付——</w:t>
            </w:r>
            <w:r>
              <w:rPr>
                <w:rFonts w:hint="eastAsia"/>
                <w:szCs w:val="21"/>
              </w:rPr>
              <w:t>验收。</w:t>
            </w:r>
          </w:p>
          <w:p>
            <w:pPr>
              <w:rPr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关键过程：安装、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维修</w:t>
            </w:r>
            <w:r>
              <w:rPr>
                <w:rFonts w:hint="eastAsia" w:ascii="宋体" w:hAnsi="宋体"/>
                <w:szCs w:val="21"/>
              </w:rPr>
              <w:t>过程。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需确认过程：隐蔽工程、销售过程。</w:t>
            </w:r>
          </w:p>
          <w:p/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Q8.3条款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公司从事电梯配件销售、维修、安装 ，按照组装要求和产品标准，组织不承担产品设计的责任，无相应的设计更改权利；故GB/T19001-2016标准中第8.3条款对本公司不适用，不影响公司满足顾客和法律法规要求的能力和责任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</w:p>
          <w:p>
            <w:pPr>
              <w:pStyle w:val="14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货物运输</w:t>
            </w:r>
          </w:p>
          <w:p>
            <w:pPr>
              <w:pStyle w:val="14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1）固废排放；2）潜在火灾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3）噪声排放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szCs w:val="21"/>
                <w:highlight w:val="green"/>
              </w:rPr>
            </w:pPr>
            <w:r>
              <w:rPr>
                <w:rFonts w:hint="eastAsia"/>
                <w:szCs w:val="21"/>
              </w:rPr>
              <w:t>1）火灾；2）触电；3）高空坠落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4）机械伤害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公司拟定有</w:t>
            </w:r>
            <w:r>
              <w:rPr>
                <w:rFonts w:hint="eastAsia" w:ascii="宋体" w:hAnsi="宋体"/>
                <w:szCs w:val="21"/>
                <w:highlight w:val="none"/>
              </w:rPr>
              <w:t>《消防应急预案》，20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/>
                <w:szCs w:val="21"/>
                <w:highlight w:val="none"/>
              </w:rPr>
              <w:t>年12月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5日进行了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高空坠落应急演练，2020年1月20日</w:t>
            </w:r>
            <w:r>
              <w:rPr>
                <w:rFonts w:hint="eastAsia" w:ascii="宋体" w:hAnsi="宋体"/>
                <w:szCs w:val="21"/>
                <w:highlight w:val="none"/>
              </w:rPr>
              <w:t>火灾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应急预案演练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253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960" w:type="dxa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26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</w:pPr>
            <w:r>
              <w:rPr>
                <w:rFonts w:hint="eastAsia" w:ascii="宋体" w:hAnsi="宋体"/>
                <w:szCs w:val="21"/>
              </w:rPr>
              <w:t>办公及劳保用品、辅助材料和工具等</w:t>
            </w:r>
          </w:p>
        </w:tc>
        <w:tc>
          <w:tcPr>
            <w:tcW w:w="1253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96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26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操作、检验人员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电梯机械安装维修、电梯电气安装维修</w:t>
            </w:r>
          </w:p>
        </w:tc>
        <w:tc>
          <w:tcPr>
            <w:tcW w:w="1253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96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库房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926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电脑、办公设备、</w:t>
            </w:r>
            <w:r>
              <w:rPr>
                <w:rFonts w:hint="eastAsia" w:ascii="宋体" w:hAnsi="宋体"/>
                <w:szCs w:val="21"/>
              </w:rPr>
              <w:t>电动抛光机、冲击钻、手电钻、电焊机、手动葫芦、卷扬机、切割机、千金顶等。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电梯大型配件由厂家直接发送，公司目前设有1个面积20平方米的库房，主要存放小型电气配件。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配置有</w:t>
            </w:r>
            <w:r>
              <w:rPr>
                <w:rFonts w:hint="eastAsia"/>
              </w:rPr>
              <w:t>公司的监视和测量设施设备主要有</w:t>
            </w:r>
            <w:bookmarkStart w:id="2" w:name="_GoBack"/>
            <w:r>
              <w:rPr>
                <w:rFonts w:hint="eastAsia"/>
              </w:rPr>
              <w:t>数字万用表、兆欧表、接地电阻测试仪、管型测力计、游标卡尺、钢直尺、智能型数字转速表、直角尺、水平尺、声级计等</w:t>
            </w:r>
            <w:bookmarkEnd w:id="2"/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采取外校</w:t>
            </w:r>
            <w:r>
              <w:rPr>
                <w:rFonts w:hint="eastAsia"/>
              </w:rPr>
              <w:t>。查</w:t>
            </w:r>
            <w:r>
              <w:rPr>
                <w:rFonts w:hint="eastAsia"/>
                <w:lang w:val="en-US" w:eastAsia="zh-CN"/>
              </w:rPr>
              <w:t>以上</w:t>
            </w:r>
            <w:r>
              <w:rPr>
                <w:rFonts w:hint="eastAsia"/>
              </w:rPr>
              <w:t>在用检具，监视和测量设施设备已处于过期状态</w:t>
            </w:r>
            <w:r>
              <w:rPr>
                <w:rFonts w:hint="eastAsia"/>
                <w:szCs w:val="21"/>
              </w:rPr>
              <w:t>等，</w:t>
            </w:r>
            <w:r>
              <w:rPr>
                <w:rFonts w:hint="eastAsia"/>
                <w:szCs w:val="21"/>
                <w:lang w:val="en-US" w:eastAsia="zh-CN"/>
              </w:rPr>
              <w:t>不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/>
                <w:szCs w:val="21"/>
                <w:lang w:val="en-US" w:eastAsia="zh-CN"/>
              </w:rPr>
              <w:t>标准</w:t>
            </w:r>
            <w:r>
              <w:rPr>
                <w:rFonts w:hint="eastAsia"/>
                <w:szCs w:val="21"/>
              </w:rPr>
              <w:t>要求。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</w:rPr>
              <w:t>声级计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53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Q/E/S:7.1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Q7.1.5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不符合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26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商住区内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26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253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26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253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Q/E/S:10.2</w:t>
            </w:r>
          </w:p>
        </w:tc>
        <w:tc>
          <w:tcPr>
            <w:tcW w:w="96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269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通过一阶段对受审核方的服务场所、办公场所巡视和观察，对管理体系绩效要求有重大影响的过程、活动、场所和现场运行进行观察、巡视及总体性评价，组织具备二阶段审核条件，可进行二阶段审核。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二阶段质量、环境、职业健康安全管理体系宜重点关注（安装、维修和销售服务质量控制、环境、职业健康安全保护等）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重点审核部门：安装部、行政部、经营部。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重点审核过程：生产和服务提供控制、顾客满意；产品和服务放行、不合格产品控制等。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重点审核场所：办公场所、服务场所。</w:t>
            </w:r>
          </w:p>
        </w:tc>
        <w:tc>
          <w:tcPr>
            <w:tcW w:w="1253" w:type="dxa"/>
          </w:tcPr>
          <w:p>
            <w:pPr>
              <w:spacing w:line="4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6E21"/>
    <w:rsid w:val="0003373A"/>
    <w:rsid w:val="0003666F"/>
    <w:rsid w:val="00044007"/>
    <w:rsid w:val="00084386"/>
    <w:rsid w:val="000C0711"/>
    <w:rsid w:val="00105A91"/>
    <w:rsid w:val="001A2D7F"/>
    <w:rsid w:val="001F5FC8"/>
    <w:rsid w:val="002B142A"/>
    <w:rsid w:val="002B6B8C"/>
    <w:rsid w:val="00337922"/>
    <w:rsid w:val="00340867"/>
    <w:rsid w:val="00380837"/>
    <w:rsid w:val="0039337B"/>
    <w:rsid w:val="003B2665"/>
    <w:rsid w:val="003C6DA1"/>
    <w:rsid w:val="003D0050"/>
    <w:rsid w:val="003F3AF2"/>
    <w:rsid w:val="00405E02"/>
    <w:rsid w:val="00407627"/>
    <w:rsid w:val="00410914"/>
    <w:rsid w:val="00475EC6"/>
    <w:rsid w:val="004814B4"/>
    <w:rsid w:val="004876B3"/>
    <w:rsid w:val="004E2167"/>
    <w:rsid w:val="00536930"/>
    <w:rsid w:val="00564E53"/>
    <w:rsid w:val="005F08EC"/>
    <w:rsid w:val="00603BE2"/>
    <w:rsid w:val="00624BCF"/>
    <w:rsid w:val="00631E3F"/>
    <w:rsid w:val="00642A4E"/>
    <w:rsid w:val="00644FE2"/>
    <w:rsid w:val="0067640C"/>
    <w:rsid w:val="006E678B"/>
    <w:rsid w:val="006F08B1"/>
    <w:rsid w:val="007345CC"/>
    <w:rsid w:val="0075447B"/>
    <w:rsid w:val="00760CCF"/>
    <w:rsid w:val="007757F3"/>
    <w:rsid w:val="007851D6"/>
    <w:rsid w:val="007D1240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F7EED"/>
    <w:rsid w:val="00A608A8"/>
    <w:rsid w:val="00A72C6E"/>
    <w:rsid w:val="00AA60F8"/>
    <w:rsid w:val="00AC3A96"/>
    <w:rsid w:val="00AF0AAB"/>
    <w:rsid w:val="00B258C1"/>
    <w:rsid w:val="00B2778C"/>
    <w:rsid w:val="00B40DF4"/>
    <w:rsid w:val="00BA70EA"/>
    <w:rsid w:val="00BC384E"/>
    <w:rsid w:val="00BF597E"/>
    <w:rsid w:val="00C51A36"/>
    <w:rsid w:val="00C55228"/>
    <w:rsid w:val="00CE1E44"/>
    <w:rsid w:val="00CE315A"/>
    <w:rsid w:val="00D06F59"/>
    <w:rsid w:val="00D8388C"/>
    <w:rsid w:val="00D93A54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1918D5"/>
    <w:rsid w:val="01881735"/>
    <w:rsid w:val="01FD2F8F"/>
    <w:rsid w:val="021177DE"/>
    <w:rsid w:val="02700AF8"/>
    <w:rsid w:val="02914DB0"/>
    <w:rsid w:val="02FE79AF"/>
    <w:rsid w:val="03007B7B"/>
    <w:rsid w:val="03600019"/>
    <w:rsid w:val="04423B99"/>
    <w:rsid w:val="04E224A5"/>
    <w:rsid w:val="05F10961"/>
    <w:rsid w:val="060A6AC7"/>
    <w:rsid w:val="07445AED"/>
    <w:rsid w:val="07C754EB"/>
    <w:rsid w:val="08A46BAD"/>
    <w:rsid w:val="09814CE0"/>
    <w:rsid w:val="098C0892"/>
    <w:rsid w:val="09B5169F"/>
    <w:rsid w:val="09B92F09"/>
    <w:rsid w:val="09F945D6"/>
    <w:rsid w:val="0A913774"/>
    <w:rsid w:val="0AA54F4C"/>
    <w:rsid w:val="0C8A0D61"/>
    <w:rsid w:val="0CE24FBA"/>
    <w:rsid w:val="0CF13D82"/>
    <w:rsid w:val="0CF75817"/>
    <w:rsid w:val="0D0A51CF"/>
    <w:rsid w:val="0D1C33EC"/>
    <w:rsid w:val="0D1D1F39"/>
    <w:rsid w:val="0D714F8D"/>
    <w:rsid w:val="0E25209A"/>
    <w:rsid w:val="0E4038B6"/>
    <w:rsid w:val="0EE27924"/>
    <w:rsid w:val="0F083958"/>
    <w:rsid w:val="0F8C54F8"/>
    <w:rsid w:val="10584347"/>
    <w:rsid w:val="108219C2"/>
    <w:rsid w:val="10B15952"/>
    <w:rsid w:val="10BA3FA3"/>
    <w:rsid w:val="10F35681"/>
    <w:rsid w:val="11F56EAC"/>
    <w:rsid w:val="132D5537"/>
    <w:rsid w:val="13F86CC6"/>
    <w:rsid w:val="144D16A3"/>
    <w:rsid w:val="14DB0526"/>
    <w:rsid w:val="160167B9"/>
    <w:rsid w:val="161D477A"/>
    <w:rsid w:val="1642345B"/>
    <w:rsid w:val="173A44ED"/>
    <w:rsid w:val="17CD60FD"/>
    <w:rsid w:val="1882256B"/>
    <w:rsid w:val="188A5B45"/>
    <w:rsid w:val="18B263A6"/>
    <w:rsid w:val="18F3496B"/>
    <w:rsid w:val="19193E80"/>
    <w:rsid w:val="19C315EE"/>
    <w:rsid w:val="1A3165D0"/>
    <w:rsid w:val="1AA33C59"/>
    <w:rsid w:val="1ADB1E14"/>
    <w:rsid w:val="1B0A383C"/>
    <w:rsid w:val="1B1566FD"/>
    <w:rsid w:val="1B883AC7"/>
    <w:rsid w:val="1BF94737"/>
    <w:rsid w:val="1C2003B1"/>
    <w:rsid w:val="1C274BC1"/>
    <w:rsid w:val="1C9555C2"/>
    <w:rsid w:val="1D2348DE"/>
    <w:rsid w:val="1D2B6FEF"/>
    <w:rsid w:val="1D5C04E8"/>
    <w:rsid w:val="1D6F0030"/>
    <w:rsid w:val="1ED13539"/>
    <w:rsid w:val="1EF86DD0"/>
    <w:rsid w:val="1F420E47"/>
    <w:rsid w:val="1F8C637A"/>
    <w:rsid w:val="20205300"/>
    <w:rsid w:val="2030757B"/>
    <w:rsid w:val="20741E17"/>
    <w:rsid w:val="215C6EF8"/>
    <w:rsid w:val="21945457"/>
    <w:rsid w:val="21E157F5"/>
    <w:rsid w:val="22873E91"/>
    <w:rsid w:val="22880FC5"/>
    <w:rsid w:val="22B20271"/>
    <w:rsid w:val="22B65D90"/>
    <w:rsid w:val="235655DB"/>
    <w:rsid w:val="23736467"/>
    <w:rsid w:val="23CF173A"/>
    <w:rsid w:val="245E25DF"/>
    <w:rsid w:val="247567D5"/>
    <w:rsid w:val="24B15749"/>
    <w:rsid w:val="24C14DCB"/>
    <w:rsid w:val="25C93BBE"/>
    <w:rsid w:val="262D7703"/>
    <w:rsid w:val="26647CAF"/>
    <w:rsid w:val="2699614F"/>
    <w:rsid w:val="269C7422"/>
    <w:rsid w:val="27845C79"/>
    <w:rsid w:val="284A3DE3"/>
    <w:rsid w:val="285C040E"/>
    <w:rsid w:val="288A6EBF"/>
    <w:rsid w:val="29BB19CF"/>
    <w:rsid w:val="2AE23791"/>
    <w:rsid w:val="2D3D6356"/>
    <w:rsid w:val="2D453746"/>
    <w:rsid w:val="2D89725D"/>
    <w:rsid w:val="2DDE0A93"/>
    <w:rsid w:val="2E337362"/>
    <w:rsid w:val="2E8F3862"/>
    <w:rsid w:val="2ECF72A4"/>
    <w:rsid w:val="2EF57FB6"/>
    <w:rsid w:val="2F09530F"/>
    <w:rsid w:val="2F4D0F6E"/>
    <w:rsid w:val="306B1FE8"/>
    <w:rsid w:val="30BE2F3F"/>
    <w:rsid w:val="30DD20DC"/>
    <w:rsid w:val="31D15F9B"/>
    <w:rsid w:val="32191A2E"/>
    <w:rsid w:val="322835E6"/>
    <w:rsid w:val="32AF550F"/>
    <w:rsid w:val="32E72F3A"/>
    <w:rsid w:val="32F340D2"/>
    <w:rsid w:val="334C23AF"/>
    <w:rsid w:val="33E514FD"/>
    <w:rsid w:val="33EE5BC9"/>
    <w:rsid w:val="34071B60"/>
    <w:rsid w:val="346041F3"/>
    <w:rsid w:val="34814B73"/>
    <w:rsid w:val="348A1928"/>
    <w:rsid w:val="34B3178E"/>
    <w:rsid w:val="34FB51F4"/>
    <w:rsid w:val="350E46E6"/>
    <w:rsid w:val="35424DD4"/>
    <w:rsid w:val="3547482C"/>
    <w:rsid w:val="359B21F0"/>
    <w:rsid w:val="36513486"/>
    <w:rsid w:val="366B593C"/>
    <w:rsid w:val="36BA30AC"/>
    <w:rsid w:val="36BC3DA1"/>
    <w:rsid w:val="36EF03C4"/>
    <w:rsid w:val="37F1152D"/>
    <w:rsid w:val="37F37F6B"/>
    <w:rsid w:val="38306926"/>
    <w:rsid w:val="3A0069CD"/>
    <w:rsid w:val="3BAA4EE5"/>
    <w:rsid w:val="3CFE2C36"/>
    <w:rsid w:val="3D31019E"/>
    <w:rsid w:val="3DD61C5E"/>
    <w:rsid w:val="3E011D0B"/>
    <w:rsid w:val="3E4A2DC0"/>
    <w:rsid w:val="3F0446DF"/>
    <w:rsid w:val="3F0653EB"/>
    <w:rsid w:val="3F0B0F41"/>
    <w:rsid w:val="3F480834"/>
    <w:rsid w:val="3F520E28"/>
    <w:rsid w:val="3F60400C"/>
    <w:rsid w:val="3FF302FA"/>
    <w:rsid w:val="40990ADA"/>
    <w:rsid w:val="413661E7"/>
    <w:rsid w:val="41551884"/>
    <w:rsid w:val="4389789A"/>
    <w:rsid w:val="43EA166D"/>
    <w:rsid w:val="444E487B"/>
    <w:rsid w:val="446E6190"/>
    <w:rsid w:val="450B7CB4"/>
    <w:rsid w:val="45292AD5"/>
    <w:rsid w:val="452B74C2"/>
    <w:rsid w:val="45517238"/>
    <w:rsid w:val="4564559E"/>
    <w:rsid w:val="459668DE"/>
    <w:rsid w:val="45DA5BCB"/>
    <w:rsid w:val="45F23538"/>
    <w:rsid w:val="466542A9"/>
    <w:rsid w:val="468C08ED"/>
    <w:rsid w:val="470432A0"/>
    <w:rsid w:val="47481F35"/>
    <w:rsid w:val="477E0840"/>
    <w:rsid w:val="480970A7"/>
    <w:rsid w:val="48465249"/>
    <w:rsid w:val="491C2191"/>
    <w:rsid w:val="492C416A"/>
    <w:rsid w:val="49842208"/>
    <w:rsid w:val="49874987"/>
    <w:rsid w:val="49B85AD4"/>
    <w:rsid w:val="49DC5A30"/>
    <w:rsid w:val="49FF500E"/>
    <w:rsid w:val="4A090ABD"/>
    <w:rsid w:val="4C013CCE"/>
    <w:rsid w:val="4C02538B"/>
    <w:rsid w:val="4C661386"/>
    <w:rsid w:val="4D0747E8"/>
    <w:rsid w:val="4D867176"/>
    <w:rsid w:val="4D8B674A"/>
    <w:rsid w:val="4DA61478"/>
    <w:rsid w:val="4E4F5A77"/>
    <w:rsid w:val="4E997334"/>
    <w:rsid w:val="4EBA1767"/>
    <w:rsid w:val="4F6607E7"/>
    <w:rsid w:val="504E18AD"/>
    <w:rsid w:val="50766997"/>
    <w:rsid w:val="52CA5724"/>
    <w:rsid w:val="536C256D"/>
    <w:rsid w:val="536F1793"/>
    <w:rsid w:val="53E11F8E"/>
    <w:rsid w:val="548A6F75"/>
    <w:rsid w:val="54A07C25"/>
    <w:rsid w:val="55840B11"/>
    <w:rsid w:val="55B42C0A"/>
    <w:rsid w:val="5744437D"/>
    <w:rsid w:val="574E1C45"/>
    <w:rsid w:val="577A2591"/>
    <w:rsid w:val="593E1911"/>
    <w:rsid w:val="59BB58D0"/>
    <w:rsid w:val="5AAE1815"/>
    <w:rsid w:val="5ACB5424"/>
    <w:rsid w:val="5B410F90"/>
    <w:rsid w:val="5BBF79FD"/>
    <w:rsid w:val="5BCC171D"/>
    <w:rsid w:val="5BEE76B0"/>
    <w:rsid w:val="5C212B36"/>
    <w:rsid w:val="5C3F0E24"/>
    <w:rsid w:val="5CA03390"/>
    <w:rsid w:val="5CE93D4A"/>
    <w:rsid w:val="5DA63035"/>
    <w:rsid w:val="5DB822CF"/>
    <w:rsid w:val="5DD9588B"/>
    <w:rsid w:val="5DD95D6A"/>
    <w:rsid w:val="5DE618CE"/>
    <w:rsid w:val="5EA12B9A"/>
    <w:rsid w:val="5EB30D04"/>
    <w:rsid w:val="5EC53FE6"/>
    <w:rsid w:val="5F330FB6"/>
    <w:rsid w:val="6016437E"/>
    <w:rsid w:val="60510DC9"/>
    <w:rsid w:val="60C11730"/>
    <w:rsid w:val="60D73480"/>
    <w:rsid w:val="610B77DC"/>
    <w:rsid w:val="618F7DA1"/>
    <w:rsid w:val="61BB584A"/>
    <w:rsid w:val="61D575D2"/>
    <w:rsid w:val="6236427D"/>
    <w:rsid w:val="629042E0"/>
    <w:rsid w:val="62A21A26"/>
    <w:rsid w:val="62F820A9"/>
    <w:rsid w:val="630228D7"/>
    <w:rsid w:val="631F444F"/>
    <w:rsid w:val="63D418E4"/>
    <w:rsid w:val="64B068A7"/>
    <w:rsid w:val="64B73EB6"/>
    <w:rsid w:val="650B7DC2"/>
    <w:rsid w:val="65922A06"/>
    <w:rsid w:val="65C31127"/>
    <w:rsid w:val="66000D97"/>
    <w:rsid w:val="66114C3C"/>
    <w:rsid w:val="66780237"/>
    <w:rsid w:val="669A7D90"/>
    <w:rsid w:val="67127677"/>
    <w:rsid w:val="67A91452"/>
    <w:rsid w:val="67C24104"/>
    <w:rsid w:val="680B3CFE"/>
    <w:rsid w:val="68A13467"/>
    <w:rsid w:val="691A59D2"/>
    <w:rsid w:val="69EC0103"/>
    <w:rsid w:val="6B2A3D7C"/>
    <w:rsid w:val="6CE25D1D"/>
    <w:rsid w:val="6D394630"/>
    <w:rsid w:val="6DE04217"/>
    <w:rsid w:val="6E4C7F64"/>
    <w:rsid w:val="6E753E30"/>
    <w:rsid w:val="6EFB5A49"/>
    <w:rsid w:val="708F5CE8"/>
    <w:rsid w:val="70AD38FC"/>
    <w:rsid w:val="70B87701"/>
    <w:rsid w:val="718965A6"/>
    <w:rsid w:val="718E17BF"/>
    <w:rsid w:val="722B4BCB"/>
    <w:rsid w:val="72776368"/>
    <w:rsid w:val="72DA0412"/>
    <w:rsid w:val="72F435DB"/>
    <w:rsid w:val="736714D0"/>
    <w:rsid w:val="73AB1DCA"/>
    <w:rsid w:val="747E2AF9"/>
    <w:rsid w:val="755D588B"/>
    <w:rsid w:val="75F739C3"/>
    <w:rsid w:val="76003E88"/>
    <w:rsid w:val="766A6FFC"/>
    <w:rsid w:val="77393AAD"/>
    <w:rsid w:val="777D19F5"/>
    <w:rsid w:val="779570B4"/>
    <w:rsid w:val="77B86625"/>
    <w:rsid w:val="77CB0585"/>
    <w:rsid w:val="7850723E"/>
    <w:rsid w:val="78815242"/>
    <w:rsid w:val="795B75DC"/>
    <w:rsid w:val="79624505"/>
    <w:rsid w:val="79C00C74"/>
    <w:rsid w:val="7A144B62"/>
    <w:rsid w:val="7ABE389E"/>
    <w:rsid w:val="7B53416D"/>
    <w:rsid w:val="7C0D225F"/>
    <w:rsid w:val="7CDF6DCF"/>
    <w:rsid w:val="7D5151E7"/>
    <w:rsid w:val="7D845F64"/>
    <w:rsid w:val="7DCA540C"/>
    <w:rsid w:val="7DE771D5"/>
    <w:rsid w:val="7E126EB0"/>
    <w:rsid w:val="7F1E3587"/>
    <w:rsid w:val="7F220467"/>
    <w:rsid w:val="7F797469"/>
    <w:rsid w:val="7FD74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rPr>
      <w:color w:val="0000FF"/>
    </w:rPr>
  </w:style>
  <w:style w:type="paragraph" w:styleId="4">
    <w:name w:val="Plain Text"/>
    <w:basedOn w:val="1"/>
    <w:qFormat/>
    <w:uiPriority w:val="99"/>
    <w:rPr>
      <w:rFonts w:ascii="宋体" w:hAnsi="Courier New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占位符文本1"/>
    <w:basedOn w:val="9"/>
    <w:semiHidden/>
    <w:qFormat/>
    <w:uiPriority w:val="99"/>
    <w:rPr>
      <w:color w:val="808080"/>
    </w:r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450</Words>
  <Characters>2568</Characters>
  <Lines>21</Lines>
  <Paragraphs>6</Paragraphs>
  <TotalTime>36</TotalTime>
  <ScaleCrop>false</ScaleCrop>
  <LinksUpToDate>false</LinksUpToDate>
  <CharactersWithSpaces>3012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2020-10-15T06:15:40Z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