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重庆格瑞斯酒店设备有限公司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余方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查见</w:t>
            </w:r>
            <w:r>
              <w:rPr>
                <w:rFonts w:hint="eastAsia"/>
                <w:b/>
                <w:bCs/>
              </w:rPr>
              <w:t>《环境/职业健康安全法律法规标准及其他要求清单》</w:t>
            </w:r>
            <w:r>
              <w:rPr>
                <w:rFonts w:hint="eastAsia"/>
                <w:b/>
                <w:bCs/>
                <w:lang w:val="en-US" w:eastAsia="zh-CN"/>
              </w:rPr>
              <w:t>中《</w:t>
            </w:r>
            <w:r>
              <w:rPr>
                <w:rFonts w:hint="eastAsia"/>
                <w:b/>
                <w:bCs/>
              </w:rPr>
              <w:t>中华人民共和国消防法</w:t>
            </w:r>
            <w:r>
              <w:rPr>
                <w:rFonts w:hint="eastAsia"/>
                <w:b/>
                <w:bCs/>
                <w:lang w:val="en-US" w:eastAsia="zh-CN"/>
              </w:rPr>
              <w:t>》未做到及时更新，不符合ES6.1.3 法规与其他要求/合规性义务：组织应建立、实施和保持过程，以：a） 确定并获取最新的适用于组织管理体系的法律法规要求和其他要求。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left="0" w:leftChars="0" w:firstLine="1786" w:firstLineChars="84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left="0" w:leftChars="0" w:firstLine="1786" w:firstLineChars="84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AD1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2020-10-12T03:51:40Z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