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07" w:rsidRDefault="008207C8" w:rsidP="001C79E3">
      <w:pPr>
        <w:spacing w:afterLines="50" w:line="360" w:lineRule="auto"/>
        <w:jc w:val="righ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24"/>
        </w:rPr>
        <w:t>0520-2020-QEO</w:t>
      </w:r>
      <w:bookmarkEnd w:id="0"/>
    </w:p>
    <w:p w:rsidR="00B20C07" w:rsidRDefault="008207C8">
      <w:pPr>
        <w:snapToGrid w:val="0"/>
        <w:spacing w:line="360" w:lineRule="auto"/>
        <w:jc w:val="center"/>
        <w:rPr>
          <w:rFonts w:asciiTheme="minorEastAsia" w:eastAsiaTheme="minorEastAsia" w:hAnsiTheme="minorEastAsia" w:cstheme="minorEastAsia"/>
          <w:b/>
          <w:color w:val="000000" w:themeColor="text1"/>
          <w:sz w:val="30"/>
          <w:szCs w:val="30"/>
        </w:rPr>
      </w:pPr>
      <w:r>
        <w:rPr>
          <w:rFonts w:asciiTheme="minorEastAsia" w:eastAsiaTheme="minorEastAsia" w:hAnsiTheme="minorEastAsia" w:cstheme="minorEastAsia" w:hint="eastAsia"/>
          <w:b/>
          <w:color w:val="000000" w:themeColor="text1"/>
          <w:sz w:val="30"/>
          <w:szCs w:val="30"/>
        </w:rPr>
        <w:t>组织认证证书信息确认书</w:t>
      </w:r>
    </w:p>
    <w:p w:rsidR="00B20C07" w:rsidRDefault="008207C8">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20C07" w:rsidRDefault="008207C8">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欧森</w:t>
      </w:r>
      <w:r>
        <w:rPr>
          <w:b/>
          <w:color w:val="000000" w:themeColor="text1"/>
          <w:sz w:val="22"/>
          <w:szCs w:val="22"/>
          <w:u w:val="single"/>
        </w:rPr>
        <w:t>(</w:t>
      </w:r>
      <w:r>
        <w:rPr>
          <w:b/>
          <w:color w:val="000000" w:themeColor="text1"/>
          <w:sz w:val="22"/>
          <w:szCs w:val="22"/>
          <w:u w:val="single"/>
        </w:rPr>
        <w:t>天津</w:t>
      </w:r>
      <w:r>
        <w:rPr>
          <w:b/>
          <w:color w:val="000000" w:themeColor="text1"/>
          <w:sz w:val="22"/>
          <w:szCs w:val="22"/>
          <w:u w:val="single"/>
        </w:rPr>
        <w:t>)</w:t>
      </w:r>
      <w:r>
        <w:rPr>
          <w:b/>
          <w:color w:val="000000" w:themeColor="text1"/>
          <w:sz w:val="22"/>
          <w:szCs w:val="22"/>
          <w:u w:val="single"/>
        </w:rPr>
        <w:t>科技有限公司</w:t>
      </w:r>
      <w:bookmarkEnd w:id="1"/>
    </w:p>
    <w:p w:rsidR="00B20C07" w:rsidRDefault="008207C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Ocean(</w:t>
      </w:r>
      <w:r>
        <w:rPr>
          <w:rFonts w:hint="eastAsia"/>
          <w:b/>
          <w:color w:val="000000" w:themeColor="text1"/>
          <w:sz w:val="22"/>
          <w:szCs w:val="22"/>
        </w:rPr>
        <w:t>T</w:t>
      </w:r>
      <w:r>
        <w:rPr>
          <w:rFonts w:hint="eastAsia"/>
          <w:b/>
          <w:color w:val="000000" w:themeColor="text1"/>
          <w:sz w:val="22"/>
          <w:szCs w:val="22"/>
        </w:rPr>
        <w:t>ian</w:t>
      </w:r>
      <w:r>
        <w:rPr>
          <w:rFonts w:hint="eastAsia"/>
          <w:b/>
          <w:color w:val="000000" w:themeColor="text1"/>
          <w:sz w:val="22"/>
          <w:szCs w:val="22"/>
        </w:rPr>
        <w:t>j</w:t>
      </w:r>
      <w:r>
        <w:rPr>
          <w:rFonts w:hint="eastAsia"/>
          <w:b/>
          <w:color w:val="000000" w:themeColor="text1"/>
          <w:sz w:val="22"/>
          <w:szCs w:val="22"/>
        </w:rPr>
        <w:t>in)Technology Co</w:t>
      </w:r>
      <w:r>
        <w:rPr>
          <w:rFonts w:hint="eastAsia"/>
          <w:b/>
          <w:color w:val="000000" w:themeColor="text1"/>
          <w:sz w:val="22"/>
          <w:szCs w:val="22"/>
        </w:rPr>
        <w:t>、</w:t>
      </w:r>
      <w:r>
        <w:rPr>
          <w:rFonts w:hint="eastAsia"/>
          <w:b/>
          <w:color w:val="000000" w:themeColor="text1"/>
          <w:sz w:val="22"/>
          <w:szCs w:val="22"/>
        </w:rPr>
        <w:t xml:space="preserve"> ltd.</w:t>
      </w:r>
    </w:p>
    <w:p w:rsidR="00B20C07" w:rsidRDefault="008207C8">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天津自贸试验区</w:t>
      </w:r>
      <w:r>
        <w:rPr>
          <w:rFonts w:hint="eastAsia"/>
          <w:b/>
          <w:color w:val="000000" w:themeColor="text1"/>
          <w:sz w:val="22"/>
          <w:szCs w:val="22"/>
        </w:rPr>
        <w:t>(</w:t>
      </w:r>
      <w:r>
        <w:rPr>
          <w:rFonts w:hint="eastAsia"/>
          <w:b/>
          <w:color w:val="000000" w:themeColor="text1"/>
          <w:sz w:val="22"/>
          <w:szCs w:val="22"/>
        </w:rPr>
        <w:t>中心商务区</w:t>
      </w:r>
      <w:r>
        <w:rPr>
          <w:rFonts w:hint="eastAsia"/>
          <w:b/>
          <w:color w:val="000000" w:themeColor="text1"/>
          <w:sz w:val="22"/>
          <w:szCs w:val="22"/>
        </w:rPr>
        <w:t>)</w:t>
      </w:r>
      <w:r>
        <w:rPr>
          <w:rFonts w:hint="eastAsia"/>
          <w:b/>
          <w:color w:val="000000" w:themeColor="text1"/>
          <w:sz w:val="22"/>
          <w:szCs w:val="22"/>
        </w:rPr>
        <w:t>金昌道</w:t>
      </w:r>
      <w:r>
        <w:rPr>
          <w:rFonts w:hint="eastAsia"/>
          <w:b/>
          <w:color w:val="000000" w:themeColor="text1"/>
          <w:sz w:val="22"/>
          <w:szCs w:val="22"/>
        </w:rPr>
        <w:t>637</w:t>
      </w:r>
      <w:r>
        <w:rPr>
          <w:rFonts w:hint="eastAsia"/>
          <w:b/>
          <w:color w:val="000000" w:themeColor="text1"/>
          <w:sz w:val="22"/>
          <w:szCs w:val="22"/>
        </w:rPr>
        <w:t>号宝正大厦</w:t>
      </w:r>
      <w:r>
        <w:rPr>
          <w:rFonts w:hint="eastAsia"/>
          <w:b/>
          <w:color w:val="000000" w:themeColor="text1"/>
          <w:sz w:val="22"/>
          <w:szCs w:val="22"/>
        </w:rPr>
        <w:t>15</w:t>
      </w:r>
      <w:r>
        <w:rPr>
          <w:rFonts w:hint="eastAsia"/>
          <w:b/>
          <w:color w:val="000000" w:themeColor="text1"/>
          <w:sz w:val="22"/>
          <w:szCs w:val="22"/>
        </w:rPr>
        <w:t>层</w:t>
      </w:r>
      <w:r>
        <w:rPr>
          <w:rFonts w:hint="eastAsia"/>
          <w:b/>
          <w:color w:val="000000" w:themeColor="text1"/>
          <w:sz w:val="22"/>
          <w:szCs w:val="22"/>
        </w:rPr>
        <w:t>G</w:t>
      </w:r>
      <w:r>
        <w:rPr>
          <w:rFonts w:hint="eastAsia"/>
          <w:b/>
          <w:color w:val="000000" w:themeColor="text1"/>
          <w:sz w:val="22"/>
          <w:szCs w:val="22"/>
        </w:rPr>
        <w:t>区</w:t>
      </w:r>
      <w:r>
        <w:rPr>
          <w:rFonts w:hint="eastAsia"/>
          <w:b/>
          <w:color w:val="000000" w:themeColor="text1"/>
          <w:sz w:val="22"/>
          <w:szCs w:val="22"/>
        </w:rPr>
        <w:t>1501-093</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300452</w:t>
      </w:r>
      <w:bookmarkEnd w:id="4"/>
    </w:p>
    <w:p w:rsidR="00B20C07" w:rsidRDefault="008207C8">
      <w:pPr>
        <w:pStyle w:val="a3"/>
        <w:spacing w:line="360" w:lineRule="auto"/>
        <w:ind w:firstLineChars="286" w:firstLine="632"/>
        <w:rPr>
          <w:b/>
          <w:sz w:val="22"/>
          <w:szCs w:val="22"/>
          <w:u w:val="single"/>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r>
        <w:rPr>
          <w:rFonts w:hint="eastAsia"/>
          <w:b/>
          <w:sz w:val="22"/>
          <w:szCs w:val="22"/>
        </w:rPr>
        <w:t>1501-093, 15 / F, Baozheng building, 637 Jinchang Road, Tianjin pilot free trade zone (CBD)</w:t>
      </w:r>
      <w:r>
        <w:rPr>
          <w:rFonts w:hint="eastAsia"/>
          <w:b/>
          <w:sz w:val="22"/>
          <w:szCs w:val="22"/>
        </w:rPr>
        <w:t xml:space="preserve">                                                                    Postcode:</w:t>
      </w:r>
      <w:r>
        <w:rPr>
          <w:b/>
          <w:sz w:val="22"/>
          <w:szCs w:val="22"/>
          <w:u w:val="single"/>
        </w:rPr>
        <w:t>300452</w:t>
      </w:r>
    </w:p>
    <w:p w:rsidR="00B20C07" w:rsidRDefault="00B20C07">
      <w:pPr>
        <w:pStyle w:val="a3"/>
        <w:spacing w:line="360" w:lineRule="auto"/>
        <w:ind w:firstLineChars="286" w:firstLine="632"/>
        <w:rPr>
          <w:b/>
          <w:sz w:val="22"/>
          <w:szCs w:val="22"/>
          <w:u w:val="single"/>
        </w:rPr>
      </w:pPr>
    </w:p>
    <w:p w:rsidR="00B20C07" w:rsidRDefault="008207C8">
      <w:pPr>
        <w:pStyle w:val="a3"/>
        <w:spacing w:line="360" w:lineRule="auto"/>
        <w:ind w:firstLine="0"/>
        <w:rPr>
          <w:b/>
          <w:sz w:val="22"/>
          <w:szCs w:val="22"/>
        </w:rPr>
      </w:pPr>
      <w:r>
        <w:rPr>
          <w:rFonts w:hint="eastAsia"/>
          <w:b/>
          <w:sz w:val="22"/>
          <w:szCs w:val="22"/>
        </w:rPr>
        <w:t>组织经营地址</w:t>
      </w:r>
      <w:r>
        <w:rPr>
          <w:rFonts w:hint="eastAsia"/>
          <w:b/>
          <w:sz w:val="22"/>
          <w:szCs w:val="22"/>
        </w:rPr>
        <w:t>(</w:t>
      </w:r>
      <w:r>
        <w:rPr>
          <w:rFonts w:hint="eastAsia"/>
          <w:b/>
          <w:sz w:val="22"/>
          <w:szCs w:val="22"/>
        </w:rPr>
        <w:t>中文</w:t>
      </w:r>
      <w:r>
        <w:rPr>
          <w:rFonts w:hint="eastAsia"/>
          <w:b/>
          <w:sz w:val="22"/>
          <w:szCs w:val="22"/>
        </w:rPr>
        <w:t>)</w:t>
      </w:r>
      <w:r>
        <w:rPr>
          <w:rFonts w:hint="eastAsia"/>
          <w:b/>
          <w:sz w:val="22"/>
          <w:szCs w:val="22"/>
        </w:rPr>
        <w:t>：</w:t>
      </w:r>
      <w:bookmarkStart w:id="5" w:name="生产地址"/>
      <w:r>
        <w:rPr>
          <w:rFonts w:hint="eastAsia"/>
          <w:b/>
          <w:sz w:val="22"/>
          <w:szCs w:val="22"/>
        </w:rPr>
        <w:t>黑龙江省大庆市龙凤区新航路</w:t>
      </w:r>
      <w:r>
        <w:rPr>
          <w:rFonts w:hint="eastAsia"/>
          <w:b/>
          <w:sz w:val="22"/>
          <w:szCs w:val="22"/>
        </w:rPr>
        <w:t>10</w:t>
      </w:r>
      <w:r>
        <w:rPr>
          <w:rFonts w:hint="eastAsia"/>
          <w:b/>
          <w:sz w:val="22"/>
          <w:szCs w:val="22"/>
        </w:rPr>
        <w:t>号</w:t>
      </w:r>
      <w:bookmarkEnd w:id="5"/>
      <w:r>
        <w:rPr>
          <w:rFonts w:hint="eastAsia"/>
          <w:b/>
          <w:sz w:val="22"/>
          <w:szCs w:val="22"/>
        </w:rPr>
        <w:t xml:space="preserve"> </w:t>
      </w:r>
      <w:r>
        <w:rPr>
          <w:rFonts w:hint="eastAsia"/>
          <w:b/>
          <w:sz w:val="22"/>
          <w:szCs w:val="22"/>
        </w:rPr>
        <w:t>邮编</w:t>
      </w:r>
      <w:r>
        <w:rPr>
          <w:rFonts w:ascii="宋体" w:hAnsi="宋体" w:hint="eastAsia"/>
          <w:b/>
          <w:sz w:val="22"/>
          <w:szCs w:val="22"/>
        </w:rPr>
        <w:t>:</w:t>
      </w:r>
      <w:bookmarkStart w:id="6" w:name="生产邮编"/>
      <w:r>
        <w:rPr>
          <w:b/>
          <w:sz w:val="22"/>
          <w:szCs w:val="22"/>
        </w:rPr>
        <w:t>163000</w:t>
      </w:r>
      <w:bookmarkEnd w:id="6"/>
    </w:p>
    <w:p w:rsidR="00B20C07" w:rsidRDefault="008207C8">
      <w:pPr>
        <w:pStyle w:val="a3"/>
        <w:spacing w:line="360" w:lineRule="auto"/>
        <w:rPr>
          <w:b/>
          <w:sz w:val="22"/>
          <w:szCs w:val="22"/>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r>
        <w:rPr>
          <w:rFonts w:hint="eastAsia"/>
          <w:b/>
          <w:sz w:val="22"/>
          <w:szCs w:val="22"/>
        </w:rPr>
        <w:t>No.10</w:t>
      </w:r>
      <w:r>
        <w:rPr>
          <w:rFonts w:hint="eastAsia"/>
          <w:b/>
          <w:sz w:val="22"/>
          <w:szCs w:val="22"/>
        </w:rPr>
        <w:t>,</w:t>
      </w:r>
      <w:r>
        <w:rPr>
          <w:rFonts w:hint="eastAsia"/>
          <w:b/>
          <w:sz w:val="22"/>
          <w:szCs w:val="22"/>
        </w:rPr>
        <w:t xml:space="preserve"> Xinhang Road , Longfeng District, Daqing City, Heilongjiang Province</w:t>
      </w:r>
      <w:r>
        <w:rPr>
          <w:rFonts w:hint="eastAsia"/>
          <w:b/>
          <w:sz w:val="22"/>
          <w:szCs w:val="22"/>
        </w:rPr>
        <w:t>.</w:t>
      </w:r>
    </w:p>
    <w:p w:rsidR="00B20C07" w:rsidRDefault="008207C8">
      <w:pPr>
        <w:pStyle w:val="a3"/>
        <w:spacing w:line="360" w:lineRule="auto"/>
        <w:jc w:val="right"/>
        <w:rPr>
          <w:b/>
          <w:sz w:val="22"/>
          <w:szCs w:val="22"/>
        </w:rPr>
      </w:pPr>
      <w:r>
        <w:rPr>
          <w:rFonts w:hint="eastAsia"/>
          <w:b/>
          <w:sz w:val="22"/>
          <w:szCs w:val="22"/>
        </w:rPr>
        <w:t>Postcode:1</w:t>
      </w:r>
      <w:r>
        <w:rPr>
          <w:b/>
          <w:sz w:val="22"/>
          <w:szCs w:val="22"/>
        </w:rPr>
        <w:t>63000</w:t>
      </w:r>
    </w:p>
    <w:p w:rsidR="00B20C07" w:rsidRDefault="008207C8">
      <w:pPr>
        <w:pStyle w:val="a3"/>
        <w:spacing w:line="360" w:lineRule="auto"/>
        <w:ind w:firstLine="0"/>
        <w:rPr>
          <w:b/>
          <w:sz w:val="22"/>
          <w:szCs w:val="22"/>
          <w:u w:val="single"/>
        </w:rPr>
      </w:pPr>
      <w:r>
        <w:rPr>
          <w:rFonts w:hint="eastAsia"/>
          <w:b/>
          <w:sz w:val="22"/>
          <w:szCs w:val="22"/>
        </w:rPr>
        <w:t>组织机构代码证号（社会信用号）：</w:t>
      </w:r>
      <w:bookmarkStart w:id="7" w:name="机构代码"/>
      <w:r>
        <w:rPr>
          <w:rFonts w:hint="eastAsia"/>
          <w:b/>
          <w:sz w:val="22"/>
          <w:szCs w:val="22"/>
        </w:rPr>
        <w:t>91120118MA06QGQ03C</w:t>
      </w:r>
      <w:bookmarkEnd w:id="7"/>
      <w:r>
        <w:rPr>
          <w:rFonts w:hint="eastAsia"/>
          <w:b/>
          <w:sz w:val="22"/>
          <w:szCs w:val="22"/>
        </w:rPr>
        <w:t>传真：</w:t>
      </w:r>
      <w:bookmarkStart w:id="8" w:name="联系人传真"/>
      <w:bookmarkEnd w:id="8"/>
      <w:r>
        <w:rPr>
          <w:rFonts w:hint="eastAsia"/>
          <w:b/>
          <w:sz w:val="22"/>
          <w:szCs w:val="22"/>
        </w:rPr>
        <w:t>电话</w:t>
      </w:r>
      <w:r>
        <w:rPr>
          <w:rFonts w:hint="eastAsia"/>
          <w:b/>
          <w:sz w:val="14"/>
          <w:szCs w:val="14"/>
        </w:rPr>
        <w:t>.</w:t>
      </w:r>
      <w:r>
        <w:rPr>
          <w:rFonts w:hint="eastAsia"/>
          <w:b/>
          <w:sz w:val="22"/>
          <w:szCs w:val="22"/>
        </w:rPr>
        <w:t>：</w:t>
      </w:r>
      <w:bookmarkStart w:id="9" w:name="联系人电话"/>
      <w:r>
        <w:rPr>
          <w:b/>
          <w:sz w:val="22"/>
          <w:szCs w:val="22"/>
          <w:u w:val="single"/>
        </w:rPr>
        <w:t>0459-8883228</w:t>
      </w:r>
      <w:bookmarkEnd w:id="9"/>
    </w:p>
    <w:p w:rsidR="00B20C07" w:rsidRDefault="008207C8" w:rsidP="001C79E3">
      <w:pPr>
        <w:pStyle w:val="a3"/>
        <w:spacing w:beforeLines="50" w:line="360" w:lineRule="auto"/>
        <w:ind w:firstLine="0"/>
        <w:rPr>
          <w:b/>
          <w:sz w:val="22"/>
          <w:szCs w:val="22"/>
        </w:rPr>
      </w:pPr>
      <w:r>
        <w:rPr>
          <w:rFonts w:hint="eastAsia"/>
          <w:b/>
          <w:sz w:val="22"/>
          <w:szCs w:val="22"/>
        </w:rPr>
        <w:t>法人代表：</w:t>
      </w:r>
      <w:bookmarkStart w:id="10" w:name="法人"/>
      <w:r>
        <w:rPr>
          <w:rFonts w:hint="eastAsia"/>
          <w:b/>
          <w:sz w:val="22"/>
          <w:szCs w:val="22"/>
        </w:rPr>
        <w:t>LIULANTAO</w:t>
      </w:r>
      <w:bookmarkEnd w:id="10"/>
      <w:r>
        <w:rPr>
          <w:rFonts w:hint="eastAsia"/>
          <w:b/>
          <w:sz w:val="22"/>
          <w:szCs w:val="22"/>
        </w:rPr>
        <w:t>管代</w:t>
      </w:r>
      <w:r>
        <w:rPr>
          <w:rFonts w:hint="eastAsia"/>
          <w:b/>
          <w:sz w:val="22"/>
          <w:szCs w:val="22"/>
        </w:rPr>
        <w:t>/</w:t>
      </w:r>
      <w:r>
        <w:rPr>
          <w:rFonts w:hint="eastAsia"/>
          <w:b/>
          <w:sz w:val="22"/>
          <w:szCs w:val="22"/>
        </w:rPr>
        <w:t>联系人</w:t>
      </w:r>
      <w:r>
        <w:rPr>
          <w:rFonts w:hint="eastAsia"/>
          <w:b/>
          <w:sz w:val="22"/>
          <w:szCs w:val="22"/>
        </w:rPr>
        <w:t>(</w:t>
      </w:r>
      <w:r>
        <w:rPr>
          <w:rFonts w:hint="eastAsia"/>
          <w:b/>
          <w:sz w:val="22"/>
          <w:szCs w:val="22"/>
        </w:rPr>
        <w:t>职务</w:t>
      </w:r>
      <w:r>
        <w:rPr>
          <w:rFonts w:hint="eastAsia"/>
          <w:b/>
          <w:sz w:val="22"/>
          <w:szCs w:val="22"/>
        </w:rPr>
        <w:t>)</w:t>
      </w:r>
      <w:r>
        <w:rPr>
          <w:rFonts w:hint="eastAsia"/>
          <w:b/>
          <w:sz w:val="22"/>
          <w:szCs w:val="22"/>
        </w:rPr>
        <w:t>：窦广录</w:t>
      </w:r>
      <w:r>
        <w:rPr>
          <w:rFonts w:hint="eastAsia"/>
          <w:b/>
          <w:sz w:val="22"/>
          <w:szCs w:val="22"/>
        </w:rPr>
        <w:t xml:space="preserve"> </w:t>
      </w:r>
      <w:r>
        <w:rPr>
          <w:rFonts w:hint="eastAsia"/>
          <w:b/>
          <w:sz w:val="22"/>
          <w:szCs w:val="22"/>
        </w:rPr>
        <w:t>组织人数：</w:t>
      </w:r>
      <w:r>
        <w:rPr>
          <w:rFonts w:hint="eastAsia"/>
          <w:b/>
          <w:sz w:val="22"/>
          <w:szCs w:val="22"/>
        </w:rPr>
        <w:t xml:space="preserve"> </w:t>
      </w:r>
      <w:bookmarkStart w:id="11" w:name="企业人数"/>
      <w:r>
        <w:rPr>
          <w:b/>
          <w:sz w:val="22"/>
          <w:szCs w:val="22"/>
        </w:rPr>
        <w:t>24</w:t>
      </w:r>
      <w:bookmarkEnd w:id="11"/>
    </w:p>
    <w:p w:rsidR="00B20C07" w:rsidRDefault="008207C8">
      <w:pPr>
        <w:pStyle w:val="a3"/>
        <w:spacing w:line="360" w:lineRule="auto"/>
        <w:ind w:firstLine="0"/>
        <w:rPr>
          <w:rFonts w:ascii="宋体" w:hAnsi="宋体"/>
          <w:b/>
          <w:sz w:val="22"/>
          <w:szCs w:val="22"/>
          <w:u w:val="single"/>
        </w:rPr>
      </w:pPr>
      <w:r>
        <w:rPr>
          <w:rFonts w:hint="eastAsia"/>
          <w:b/>
          <w:sz w:val="22"/>
          <w:szCs w:val="22"/>
        </w:rPr>
        <w:t>认证标准：</w:t>
      </w:r>
      <w:bookmarkStart w:id="12" w:name="审核依据"/>
      <w:r>
        <w:rPr>
          <w:rFonts w:ascii="宋体" w:hAnsi="宋体" w:hint="eastAsia"/>
          <w:b/>
          <w:sz w:val="22"/>
          <w:szCs w:val="22"/>
          <w:u w:val="single"/>
        </w:rPr>
        <w:t>Q</w:t>
      </w:r>
      <w:r>
        <w:rPr>
          <w:rFonts w:ascii="宋体" w:hAnsi="宋体" w:hint="eastAsia"/>
          <w:b/>
          <w:sz w:val="22"/>
          <w:szCs w:val="22"/>
          <w:u w:val="single"/>
        </w:rPr>
        <w:t>：</w:t>
      </w:r>
      <w:r>
        <w:rPr>
          <w:rFonts w:ascii="宋体" w:hAnsi="宋体" w:hint="eastAsia"/>
          <w:b/>
          <w:sz w:val="22"/>
          <w:szCs w:val="22"/>
          <w:u w:val="single"/>
        </w:rPr>
        <w:t>GB/T19001-2016/ISO9001:2015,E</w:t>
      </w:r>
      <w:r>
        <w:rPr>
          <w:rFonts w:ascii="宋体" w:hAnsi="宋体" w:hint="eastAsia"/>
          <w:b/>
          <w:sz w:val="22"/>
          <w:szCs w:val="22"/>
          <w:u w:val="single"/>
        </w:rPr>
        <w:t>：</w:t>
      </w:r>
      <w:r>
        <w:rPr>
          <w:rFonts w:ascii="宋体" w:hAnsi="宋体" w:hint="eastAsia"/>
          <w:b/>
          <w:sz w:val="22"/>
          <w:szCs w:val="22"/>
          <w:u w:val="single"/>
        </w:rPr>
        <w:t>GB</w:t>
      </w:r>
      <w:r>
        <w:rPr>
          <w:rFonts w:ascii="宋体" w:hAnsi="宋体" w:hint="eastAsia"/>
          <w:b/>
          <w:sz w:val="22"/>
          <w:szCs w:val="22"/>
          <w:u w:val="single"/>
        </w:rPr>
        <w:t>/T 24001-2016/ISO14001:2015,O</w:t>
      </w:r>
      <w:r>
        <w:rPr>
          <w:rFonts w:ascii="宋体" w:hAnsi="宋体" w:hint="eastAsia"/>
          <w:b/>
          <w:sz w:val="22"/>
          <w:szCs w:val="22"/>
          <w:u w:val="single"/>
        </w:rPr>
        <w:t>：</w:t>
      </w:r>
      <w:r>
        <w:rPr>
          <w:rFonts w:ascii="宋体" w:hAnsi="宋体" w:hint="eastAsia"/>
          <w:b/>
          <w:sz w:val="22"/>
          <w:szCs w:val="22"/>
          <w:u w:val="single"/>
        </w:rPr>
        <w:t>GB/T45001-2020 / ISO45001</w:t>
      </w:r>
      <w:r>
        <w:rPr>
          <w:rFonts w:ascii="宋体" w:hAnsi="宋体" w:hint="eastAsia"/>
          <w:b/>
          <w:sz w:val="22"/>
          <w:szCs w:val="22"/>
          <w:u w:val="single"/>
        </w:rPr>
        <w:t>：</w:t>
      </w:r>
      <w:r>
        <w:rPr>
          <w:rFonts w:ascii="宋体" w:hAnsi="宋体" w:hint="eastAsia"/>
          <w:b/>
          <w:sz w:val="22"/>
          <w:szCs w:val="22"/>
          <w:u w:val="single"/>
        </w:rPr>
        <w:t>2018</w:t>
      </w:r>
      <w:bookmarkEnd w:id="12"/>
      <w:r>
        <w:rPr>
          <w:rFonts w:hint="eastAsia"/>
          <w:b/>
          <w:spacing w:val="-2"/>
          <w:sz w:val="22"/>
          <w:szCs w:val="22"/>
        </w:rPr>
        <w:t>认证类型：</w:t>
      </w:r>
      <w:bookmarkStart w:id="13" w:name="审核类型"/>
      <w:r>
        <w:rPr>
          <w:rFonts w:hint="eastAsia"/>
          <w:b/>
          <w:spacing w:val="-2"/>
          <w:sz w:val="22"/>
          <w:szCs w:val="22"/>
        </w:rPr>
        <w:t>Q:</w:t>
      </w:r>
      <w:r>
        <w:rPr>
          <w:rFonts w:hint="eastAsia"/>
          <w:b/>
          <w:spacing w:val="-2"/>
          <w:sz w:val="22"/>
          <w:szCs w:val="22"/>
        </w:rPr>
        <w:t>二阶段</w:t>
      </w:r>
      <w:r>
        <w:rPr>
          <w:rFonts w:hint="eastAsia"/>
          <w:b/>
          <w:spacing w:val="-2"/>
          <w:sz w:val="22"/>
          <w:szCs w:val="22"/>
        </w:rPr>
        <w:t>,E:</w:t>
      </w:r>
      <w:r>
        <w:rPr>
          <w:rFonts w:hint="eastAsia"/>
          <w:b/>
          <w:spacing w:val="-2"/>
          <w:sz w:val="22"/>
          <w:szCs w:val="22"/>
        </w:rPr>
        <w:t>二阶段</w:t>
      </w:r>
      <w:r>
        <w:rPr>
          <w:rFonts w:hint="eastAsia"/>
          <w:b/>
          <w:spacing w:val="-2"/>
          <w:sz w:val="22"/>
          <w:szCs w:val="22"/>
        </w:rPr>
        <w:t>,O:</w:t>
      </w:r>
      <w:r>
        <w:rPr>
          <w:rFonts w:hint="eastAsia"/>
          <w:b/>
          <w:spacing w:val="-2"/>
          <w:sz w:val="22"/>
          <w:szCs w:val="22"/>
        </w:rPr>
        <w:t>二阶段</w:t>
      </w:r>
      <w:bookmarkEnd w:id="13"/>
    </w:p>
    <w:p w:rsidR="00B20C07" w:rsidRDefault="008207C8">
      <w:pPr>
        <w:pStyle w:val="a3"/>
        <w:spacing w:line="360" w:lineRule="auto"/>
        <w:ind w:firstLine="0"/>
        <w:rPr>
          <w:b/>
          <w:sz w:val="22"/>
          <w:szCs w:val="22"/>
        </w:rPr>
      </w:pPr>
      <w:r>
        <w:rPr>
          <w:rFonts w:hint="eastAsia"/>
          <w:b/>
          <w:sz w:val="22"/>
          <w:szCs w:val="22"/>
        </w:rPr>
        <w:t>变更内容：□组织名称变更□地址变更□认证范围变更（□扩大□缩小）</w:t>
      </w:r>
    </w:p>
    <w:p w:rsidR="00B20C07" w:rsidRDefault="008207C8">
      <w:pPr>
        <w:pStyle w:val="a3"/>
        <w:spacing w:line="360" w:lineRule="auto"/>
        <w:ind w:firstLine="0"/>
        <w:rPr>
          <w:b/>
          <w:sz w:val="22"/>
          <w:szCs w:val="22"/>
          <w:u w:val="single"/>
        </w:rPr>
      </w:pPr>
      <w:bookmarkStart w:id="14" w:name="审核范围"/>
      <w:r>
        <w:rPr>
          <w:rFonts w:hint="eastAsia"/>
          <w:b/>
          <w:sz w:val="22"/>
          <w:szCs w:val="22"/>
        </w:rPr>
        <w:t>Q</w:t>
      </w:r>
      <w:r>
        <w:rPr>
          <w:rFonts w:hint="eastAsia"/>
          <w:b/>
          <w:sz w:val="22"/>
          <w:szCs w:val="22"/>
        </w:rPr>
        <w:t>：智能化工业机器人、钻井泥浆无害化处理设备、电磁加热设备和电磁加热三项分离装置、固体废弃物处理设备设计、销售；采油设备、石油钻采机械部件的销售。</w:t>
      </w:r>
    </w:p>
    <w:p w:rsidR="00B20C07" w:rsidRDefault="008207C8">
      <w:pPr>
        <w:pStyle w:val="a3"/>
        <w:spacing w:line="360" w:lineRule="auto"/>
        <w:ind w:firstLine="0"/>
        <w:rPr>
          <w:b/>
          <w:sz w:val="22"/>
          <w:szCs w:val="22"/>
        </w:rPr>
      </w:pPr>
      <w:r>
        <w:rPr>
          <w:rFonts w:hint="eastAsia"/>
          <w:b/>
          <w:sz w:val="22"/>
          <w:szCs w:val="22"/>
        </w:rPr>
        <w:t>油田技术服务；钻井泥浆（水基泥浆、油基泥浆、盐水泥浆）不落地无害化处理；环保专用设备设计及技术服务；</w:t>
      </w:r>
    </w:p>
    <w:p w:rsidR="00B20C07" w:rsidRDefault="008207C8">
      <w:pPr>
        <w:pStyle w:val="a3"/>
        <w:spacing w:line="360" w:lineRule="auto"/>
        <w:rPr>
          <w:b/>
          <w:sz w:val="22"/>
          <w:szCs w:val="22"/>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p>
    <w:p w:rsidR="00B20C07" w:rsidRDefault="008207C8">
      <w:pPr>
        <w:pStyle w:val="a3"/>
        <w:spacing w:line="360" w:lineRule="auto"/>
        <w:ind w:firstLine="0"/>
        <w:rPr>
          <w:b/>
          <w:sz w:val="22"/>
          <w:szCs w:val="22"/>
        </w:rPr>
      </w:pPr>
      <w:r>
        <w:rPr>
          <w:rFonts w:hint="eastAsia"/>
          <w:b/>
          <w:sz w:val="22"/>
          <w:szCs w:val="22"/>
        </w:rPr>
        <w:t xml:space="preserve">Q:Design </w:t>
      </w:r>
      <w:r>
        <w:rPr>
          <w:rFonts w:hint="eastAsia"/>
          <w:b/>
          <w:sz w:val="22"/>
          <w:szCs w:val="22"/>
        </w:rPr>
        <w:t>and sale of intelligent industrial robots</w:t>
      </w:r>
      <w:r>
        <w:rPr>
          <w:rFonts w:hint="eastAsia"/>
          <w:b/>
          <w:sz w:val="22"/>
          <w:szCs w:val="22"/>
        </w:rPr>
        <w:t>、</w:t>
      </w:r>
      <w:r>
        <w:rPr>
          <w:rFonts w:hint="eastAsia"/>
          <w:b/>
          <w:sz w:val="22"/>
          <w:szCs w:val="22"/>
        </w:rPr>
        <w:t>equipment for harmless treatment of drilling fluid</w:t>
      </w:r>
      <w:r>
        <w:rPr>
          <w:rFonts w:hint="eastAsia"/>
          <w:b/>
          <w:sz w:val="22"/>
          <w:szCs w:val="22"/>
        </w:rPr>
        <w:t>、</w:t>
      </w:r>
      <w:r>
        <w:rPr>
          <w:rFonts w:hint="eastAsia"/>
          <w:b/>
          <w:sz w:val="22"/>
          <w:szCs w:val="22"/>
        </w:rPr>
        <w:t>electromagnetic heating device and electromagnetic heating 3-phase separation unit</w:t>
      </w:r>
      <w:r>
        <w:rPr>
          <w:rFonts w:hint="eastAsia"/>
          <w:b/>
          <w:sz w:val="22"/>
          <w:szCs w:val="22"/>
        </w:rPr>
        <w:t>、</w:t>
      </w:r>
      <w:r>
        <w:rPr>
          <w:rFonts w:hint="eastAsia"/>
          <w:b/>
          <w:sz w:val="22"/>
          <w:szCs w:val="22"/>
        </w:rPr>
        <w:t>treatment of solid wastes</w:t>
      </w:r>
      <w:r>
        <w:rPr>
          <w:rFonts w:hint="eastAsia"/>
          <w:b/>
          <w:sz w:val="22"/>
          <w:szCs w:val="22"/>
        </w:rPr>
        <w:t>; s</w:t>
      </w:r>
      <w:r>
        <w:rPr>
          <w:rFonts w:hint="eastAsia"/>
          <w:b/>
          <w:sz w:val="22"/>
          <w:szCs w:val="22"/>
        </w:rPr>
        <w:t>ale ofoil recovery equipment and components of petro</w:t>
      </w:r>
      <w:r>
        <w:rPr>
          <w:rFonts w:hint="eastAsia"/>
          <w:b/>
          <w:sz w:val="22"/>
          <w:szCs w:val="22"/>
        </w:rPr>
        <w:t>leum drilling and recovery machinery</w:t>
      </w:r>
      <w:r>
        <w:rPr>
          <w:rFonts w:hint="eastAsia"/>
          <w:b/>
          <w:sz w:val="22"/>
          <w:szCs w:val="22"/>
        </w:rPr>
        <w:t>.; o</w:t>
      </w:r>
      <w:r>
        <w:rPr>
          <w:rFonts w:hint="eastAsia"/>
          <w:b/>
          <w:sz w:val="22"/>
          <w:szCs w:val="22"/>
        </w:rPr>
        <w:t>ilfield technical service</w:t>
      </w:r>
      <w:r>
        <w:rPr>
          <w:rFonts w:hint="eastAsia"/>
          <w:b/>
          <w:sz w:val="22"/>
          <w:szCs w:val="22"/>
        </w:rPr>
        <w:t>：</w:t>
      </w:r>
      <w:r>
        <w:rPr>
          <w:rFonts w:hint="eastAsia"/>
          <w:b/>
          <w:sz w:val="22"/>
          <w:szCs w:val="22"/>
        </w:rPr>
        <w:t>technical service for no-landing harmless treatment of drilling fluids (oil-based</w:t>
      </w:r>
      <w:r>
        <w:rPr>
          <w:rFonts w:hint="eastAsia"/>
          <w:b/>
          <w:sz w:val="22"/>
          <w:szCs w:val="22"/>
        </w:rPr>
        <w:t>,</w:t>
      </w:r>
      <w:r>
        <w:rPr>
          <w:rFonts w:hint="eastAsia"/>
          <w:b/>
          <w:sz w:val="22"/>
          <w:szCs w:val="22"/>
        </w:rPr>
        <w:t xml:space="preserve">water-based and salt-based mud fluids);design and technical service of environment-protection-specific </w:t>
      </w:r>
      <w:r>
        <w:rPr>
          <w:rFonts w:hint="eastAsia"/>
          <w:b/>
          <w:sz w:val="22"/>
          <w:szCs w:val="22"/>
        </w:rPr>
        <w:t>equipment</w:t>
      </w:r>
      <w:r>
        <w:rPr>
          <w:rFonts w:hint="eastAsia"/>
          <w:b/>
          <w:sz w:val="22"/>
          <w:szCs w:val="22"/>
        </w:rPr>
        <w:t>.</w:t>
      </w:r>
    </w:p>
    <w:p w:rsidR="00B20C07" w:rsidRDefault="00B20C07">
      <w:pPr>
        <w:pStyle w:val="a3"/>
        <w:spacing w:line="360" w:lineRule="auto"/>
        <w:ind w:firstLine="0"/>
        <w:rPr>
          <w:b/>
          <w:sz w:val="22"/>
          <w:szCs w:val="22"/>
        </w:rPr>
      </w:pPr>
    </w:p>
    <w:p w:rsidR="00B20C07" w:rsidRDefault="008207C8">
      <w:pPr>
        <w:pStyle w:val="a3"/>
        <w:spacing w:line="360" w:lineRule="auto"/>
        <w:ind w:firstLine="0"/>
        <w:rPr>
          <w:b/>
          <w:sz w:val="22"/>
          <w:szCs w:val="22"/>
        </w:rPr>
      </w:pPr>
      <w:r>
        <w:rPr>
          <w:rFonts w:hint="eastAsia"/>
          <w:b/>
          <w:sz w:val="22"/>
          <w:szCs w:val="22"/>
        </w:rPr>
        <w:t>E</w:t>
      </w:r>
      <w:r>
        <w:rPr>
          <w:rFonts w:hint="eastAsia"/>
          <w:b/>
          <w:sz w:val="22"/>
          <w:szCs w:val="22"/>
        </w:rPr>
        <w:t>：智能化工业机器人、钻井泥浆无害化处理设备、电磁加热设备和电磁加热三项分离装置、固体废</w:t>
      </w:r>
      <w:r>
        <w:rPr>
          <w:rFonts w:hint="eastAsia"/>
          <w:b/>
          <w:sz w:val="22"/>
          <w:szCs w:val="22"/>
        </w:rPr>
        <w:lastRenderedPageBreak/>
        <w:t>弃物处理设备设计、销售；采油设备、石油钻采机械部件的销售。</w:t>
      </w:r>
    </w:p>
    <w:p w:rsidR="00B20C07" w:rsidRDefault="008207C8">
      <w:pPr>
        <w:pStyle w:val="a3"/>
        <w:spacing w:line="360" w:lineRule="auto"/>
        <w:ind w:firstLine="0"/>
        <w:rPr>
          <w:b/>
          <w:sz w:val="22"/>
          <w:szCs w:val="22"/>
        </w:rPr>
      </w:pPr>
      <w:r>
        <w:rPr>
          <w:rFonts w:hint="eastAsia"/>
          <w:b/>
          <w:sz w:val="22"/>
          <w:szCs w:val="22"/>
        </w:rPr>
        <w:t>油田技术服务；钻井泥浆（水基泥浆、油基泥浆、盐水泥浆）不落地无害化处理；环保专用设备设计及技术服务所涉及的相关环境管理活动；</w:t>
      </w:r>
    </w:p>
    <w:p w:rsidR="00B20C07" w:rsidRDefault="008207C8">
      <w:pPr>
        <w:pStyle w:val="a3"/>
        <w:spacing w:line="360" w:lineRule="auto"/>
        <w:ind w:firstLine="0"/>
        <w:rPr>
          <w:b/>
          <w:sz w:val="22"/>
          <w:szCs w:val="22"/>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p>
    <w:p w:rsidR="00B20C07" w:rsidRDefault="008207C8">
      <w:pPr>
        <w:pStyle w:val="a3"/>
        <w:spacing w:line="360" w:lineRule="auto"/>
        <w:ind w:firstLine="0"/>
        <w:rPr>
          <w:b/>
          <w:sz w:val="22"/>
          <w:szCs w:val="22"/>
        </w:rPr>
      </w:pPr>
      <w:r>
        <w:rPr>
          <w:rFonts w:hint="eastAsia"/>
          <w:b/>
          <w:sz w:val="22"/>
          <w:szCs w:val="22"/>
        </w:rPr>
        <w:t>E:</w:t>
      </w:r>
      <w:r>
        <w:rPr>
          <w:rFonts w:hint="eastAsia"/>
          <w:b/>
          <w:sz w:val="22"/>
          <w:szCs w:val="22"/>
        </w:rPr>
        <w:t>Environmental management activities related to the d</w:t>
      </w:r>
      <w:r>
        <w:rPr>
          <w:rFonts w:hint="eastAsia"/>
          <w:b/>
          <w:sz w:val="22"/>
          <w:szCs w:val="22"/>
        </w:rPr>
        <w:t>esign and sale of intelligent industrial robot</w:t>
      </w:r>
      <w:r>
        <w:rPr>
          <w:rFonts w:hint="eastAsia"/>
          <w:b/>
          <w:sz w:val="22"/>
          <w:szCs w:val="22"/>
        </w:rPr>
        <w:t>s</w:t>
      </w:r>
      <w:r>
        <w:rPr>
          <w:rFonts w:hint="eastAsia"/>
          <w:b/>
          <w:sz w:val="22"/>
          <w:szCs w:val="22"/>
        </w:rPr>
        <w:t>、</w:t>
      </w:r>
      <w:r>
        <w:rPr>
          <w:rFonts w:hint="eastAsia"/>
          <w:b/>
          <w:sz w:val="22"/>
          <w:szCs w:val="22"/>
        </w:rPr>
        <w:t>equipment for harmless treatment of drilling fluid</w:t>
      </w:r>
      <w:r>
        <w:rPr>
          <w:rFonts w:hint="eastAsia"/>
          <w:b/>
          <w:sz w:val="22"/>
          <w:szCs w:val="22"/>
        </w:rPr>
        <w:t>、</w:t>
      </w:r>
      <w:r>
        <w:rPr>
          <w:rFonts w:hint="eastAsia"/>
          <w:b/>
          <w:sz w:val="22"/>
          <w:szCs w:val="22"/>
        </w:rPr>
        <w:t>electromagnetic heating device and electromagnetic heating 3-phase separation unit</w:t>
      </w:r>
      <w:r>
        <w:rPr>
          <w:rFonts w:hint="eastAsia"/>
          <w:b/>
          <w:sz w:val="22"/>
          <w:szCs w:val="22"/>
        </w:rPr>
        <w:t>、</w:t>
      </w:r>
      <w:r>
        <w:rPr>
          <w:rFonts w:hint="eastAsia"/>
          <w:b/>
          <w:sz w:val="22"/>
          <w:szCs w:val="22"/>
        </w:rPr>
        <w:t>treatment of solid wastes</w:t>
      </w:r>
      <w:r>
        <w:rPr>
          <w:rFonts w:hint="eastAsia"/>
          <w:b/>
          <w:sz w:val="22"/>
          <w:szCs w:val="22"/>
        </w:rPr>
        <w:t>; s</w:t>
      </w:r>
      <w:r>
        <w:rPr>
          <w:rFonts w:hint="eastAsia"/>
          <w:b/>
          <w:sz w:val="22"/>
          <w:szCs w:val="22"/>
        </w:rPr>
        <w:t>ale ofoil recovery equipment and components of petroleum drilling and recovery machinery</w:t>
      </w:r>
      <w:r>
        <w:rPr>
          <w:rFonts w:hint="eastAsia"/>
          <w:b/>
          <w:sz w:val="22"/>
          <w:szCs w:val="22"/>
        </w:rPr>
        <w:t>; o</w:t>
      </w:r>
      <w:r>
        <w:rPr>
          <w:rFonts w:hint="eastAsia"/>
          <w:b/>
          <w:sz w:val="22"/>
          <w:szCs w:val="22"/>
        </w:rPr>
        <w:t>i</w:t>
      </w:r>
      <w:r>
        <w:rPr>
          <w:rFonts w:hint="eastAsia"/>
          <w:b/>
          <w:sz w:val="22"/>
          <w:szCs w:val="22"/>
        </w:rPr>
        <w:t>lfield technical service</w:t>
      </w:r>
      <w:r>
        <w:rPr>
          <w:rFonts w:hint="eastAsia"/>
          <w:b/>
          <w:sz w:val="22"/>
          <w:szCs w:val="22"/>
        </w:rPr>
        <w:t>：</w:t>
      </w:r>
      <w:r>
        <w:rPr>
          <w:rFonts w:hint="eastAsia"/>
          <w:b/>
          <w:sz w:val="22"/>
          <w:szCs w:val="22"/>
        </w:rPr>
        <w:t>technical service for no-landing harmless treatment of drilling fluids (oil-based</w:t>
      </w:r>
      <w:r>
        <w:rPr>
          <w:rFonts w:hint="eastAsia"/>
          <w:b/>
          <w:sz w:val="22"/>
          <w:szCs w:val="22"/>
        </w:rPr>
        <w:t>,</w:t>
      </w:r>
      <w:r>
        <w:rPr>
          <w:rFonts w:hint="eastAsia"/>
          <w:b/>
          <w:sz w:val="22"/>
          <w:szCs w:val="22"/>
        </w:rPr>
        <w:t>water-based and salt-based mud fluids);design and technical service of environment-protection-specific equipment</w:t>
      </w:r>
      <w:r>
        <w:rPr>
          <w:rFonts w:hint="eastAsia"/>
          <w:b/>
          <w:sz w:val="22"/>
          <w:szCs w:val="22"/>
        </w:rPr>
        <w:t>.</w:t>
      </w:r>
    </w:p>
    <w:p w:rsidR="00B20C07" w:rsidRDefault="00B20C07">
      <w:pPr>
        <w:pStyle w:val="a3"/>
        <w:spacing w:line="360" w:lineRule="auto"/>
        <w:ind w:firstLine="0"/>
        <w:rPr>
          <w:b/>
          <w:sz w:val="22"/>
          <w:szCs w:val="22"/>
        </w:rPr>
      </w:pPr>
    </w:p>
    <w:p w:rsidR="00B20C07" w:rsidRDefault="008207C8">
      <w:pPr>
        <w:pStyle w:val="a3"/>
        <w:spacing w:line="360" w:lineRule="auto"/>
        <w:ind w:firstLine="0"/>
        <w:rPr>
          <w:b/>
          <w:sz w:val="22"/>
          <w:szCs w:val="22"/>
        </w:rPr>
      </w:pPr>
      <w:r>
        <w:rPr>
          <w:rFonts w:hint="eastAsia"/>
          <w:b/>
          <w:sz w:val="22"/>
          <w:szCs w:val="22"/>
        </w:rPr>
        <w:t>O</w:t>
      </w:r>
      <w:r>
        <w:rPr>
          <w:rFonts w:hint="eastAsia"/>
          <w:b/>
          <w:sz w:val="22"/>
          <w:szCs w:val="22"/>
        </w:rPr>
        <w:t>：智能化工业机器人、钻井泥浆无害化处理设备、电磁加热设备和电磁加热</w:t>
      </w:r>
      <w:r>
        <w:rPr>
          <w:rFonts w:hint="eastAsia"/>
          <w:b/>
          <w:sz w:val="22"/>
          <w:szCs w:val="22"/>
        </w:rPr>
        <w:t>三项分离装置、固体废弃物处理设备设计、销售；采油设备、石油钻采机械部件的销售。</w:t>
      </w:r>
    </w:p>
    <w:p w:rsidR="00B20C07" w:rsidRDefault="008207C8">
      <w:pPr>
        <w:pStyle w:val="a3"/>
        <w:spacing w:line="360" w:lineRule="auto"/>
        <w:ind w:firstLine="0"/>
        <w:rPr>
          <w:b/>
          <w:sz w:val="22"/>
          <w:szCs w:val="22"/>
        </w:rPr>
      </w:pPr>
      <w:r>
        <w:rPr>
          <w:rFonts w:hint="eastAsia"/>
          <w:b/>
          <w:sz w:val="22"/>
          <w:szCs w:val="22"/>
        </w:rPr>
        <w:t>油田技术服务；钻井泥浆（水基泥浆、油基泥浆、盐水泥浆）不落地无害化处理；环保专用设备设计及技术服务所涉及的相关职业健康安全管理活动；</w:t>
      </w:r>
      <w:bookmarkEnd w:id="14"/>
    </w:p>
    <w:p w:rsidR="00B20C07" w:rsidRDefault="008207C8">
      <w:pPr>
        <w:pStyle w:val="a3"/>
        <w:spacing w:line="360" w:lineRule="auto"/>
        <w:ind w:firstLine="0"/>
        <w:rPr>
          <w:b/>
          <w:sz w:val="22"/>
          <w:szCs w:val="22"/>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p>
    <w:p w:rsidR="00B20C07" w:rsidRDefault="008207C8">
      <w:pPr>
        <w:pStyle w:val="a3"/>
        <w:spacing w:line="360" w:lineRule="auto"/>
        <w:ind w:firstLine="0"/>
        <w:rPr>
          <w:b/>
          <w:sz w:val="22"/>
          <w:szCs w:val="22"/>
        </w:rPr>
      </w:pPr>
      <w:r>
        <w:rPr>
          <w:rFonts w:hint="eastAsia"/>
          <w:b/>
          <w:sz w:val="22"/>
          <w:szCs w:val="22"/>
        </w:rPr>
        <w:t>O:</w:t>
      </w:r>
      <w:r>
        <w:rPr>
          <w:rFonts w:hint="eastAsia"/>
          <w:b/>
          <w:sz w:val="22"/>
          <w:szCs w:val="22"/>
        </w:rPr>
        <w:t>Occupational health and safety management activities related to the d</w:t>
      </w:r>
      <w:r>
        <w:rPr>
          <w:rFonts w:hint="eastAsia"/>
          <w:b/>
          <w:sz w:val="22"/>
          <w:szCs w:val="22"/>
        </w:rPr>
        <w:t>esign and sale of intelligent industrial robots</w:t>
      </w:r>
      <w:r>
        <w:rPr>
          <w:rFonts w:hint="eastAsia"/>
          <w:b/>
          <w:sz w:val="22"/>
          <w:szCs w:val="22"/>
        </w:rPr>
        <w:t>、</w:t>
      </w:r>
      <w:r>
        <w:rPr>
          <w:rFonts w:hint="eastAsia"/>
          <w:b/>
          <w:sz w:val="22"/>
          <w:szCs w:val="22"/>
        </w:rPr>
        <w:t>equipment for harmless t</w:t>
      </w:r>
      <w:r>
        <w:rPr>
          <w:rFonts w:hint="eastAsia"/>
          <w:b/>
          <w:sz w:val="22"/>
          <w:szCs w:val="22"/>
        </w:rPr>
        <w:t>reatment of drilling fluid</w:t>
      </w:r>
      <w:r>
        <w:rPr>
          <w:rFonts w:hint="eastAsia"/>
          <w:b/>
          <w:sz w:val="22"/>
          <w:szCs w:val="22"/>
        </w:rPr>
        <w:t>、</w:t>
      </w:r>
      <w:r>
        <w:rPr>
          <w:rFonts w:hint="eastAsia"/>
          <w:b/>
          <w:sz w:val="22"/>
          <w:szCs w:val="22"/>
        </w:rPr>
        <w:t>electromagnetic heating device and electromagnetic heating 3-phase separation unit</w:t>
      </w:r>
      <w:r>
        <w:rPr>
          <w:rFonts w:hint="eastAsia"/>
          <w:b/>
          <w:sz w:val="22"/>
          <w:szCs w:val="22"/>
        </w:rPr>
        <w:t>、</w:t>
      </w:r>
      <w:r>
        <w:rPr>
          <w:rFonts w:hint="eastAsia"/>
          <w:b/>
          <w:sz w:val="22"/>
          <w:szCs w:val="22"/>
        </w:rPr>
        <w:t>treatment of solid wastes</w:t>
      </w:r>
      <w:r>
        <w:rPr>
          <w:rFonts w:hint="eastAsia"/>
          <w:b/>
          <w:sz w:val="22"/>
          <w:szCs w:val="22"/>
        </w:rPr>
        <w:t>; s</w:t>
      </w:r>
      <w:r>
        <w:rPr>
          <w:rFonts w:hint="eastAsia"/>
          <w:b/>
          <w:sz w:val="22"/>
          <w:szCs w:val="22"/>
        </w:rPr>
        <w:t>ale ofoil recovery equipment and components of petroleum drilling and recovery machinery</w:t>
      </w:r>
      <w:r>
        <w:rPr>
          <w:rFonts w:hint="eastAsia"/>
          <w:b/>
          <w:sz w:val="22"/>
          <w:szCs w:val="22"/>
        </w:rPr>
        <w:t>; o</w:t>
      </w:r>
      <w:r>
        <w:rPr>
          <w:rFonts w:hint="eastAsia"/>
          <w:b/>
          <w:sz w:val="22"/>
          <w:szCs w:val="22"/>
        </w:rPr>
        <w:t>ilfield technical service</w:t>
      </w:r>
      <w:r>
        <w:rPr>
          <w:rFonts w:hint="eastAsia"/>
          <w:b/>
          <w:sz w:val="22"/>
          <w:szCs w:val="22"/>
        </w:rPr>
        <w:t>：</w:t>
      </w:r>
      <w:r>
        <w:rPr>
          <w:rFonts w:hint="eastAsia"/>
          <w:b/>
          <w:sz w:val="22"/>
          <w:szCs w:val="22"/>
        </w:rPr>
        <w:t>t</w:t>
      </w:r>
      <w:r>
        <w:rPr>
          <w:rFonts w:hint="eastAsia"/>
          <w:b/>
          <w:sz w:val="22"/>
          <w:szCs w:val="22"/>
        </w:rPr>
        <w:t>echnical service for no-landing harmless treatment of drilling fluids (oil-based</w:t>
      </w:r>
      <w:r>
        <w:rPr>
          <w:rFonts w:hint="eastAsia"/>
          <w:b/>
          <w:sz w:val="22"/>
          <w:szCs w:val="22"/>
        </w:rPr>
        <w:t>,</w:t>
      </w:r>
      <w:r>
        <w:rPr>
          <w:rFonts w:hint="eastAsia"/>
          <w:b/>
          <w:sz w:val="22"/>
          <w:szCs w:val="22"/>
        </w:rPr>
        <w:t>water-based and salt-based mud fluids);design and technical service of environment-protection-specific equipment</w:t>
      </w:r>
      <w:r>
        <w:rPr>
          <w:rFonts w:hint="eastAsia"/>
          <w:b/>
          <w:sz w:val="22"/>
          <w:szCs w:val="22"/>
        </w:rPr>
        <w:t>.</w:t>
      </w:r>
    </w:p>
    <w:p w:rsidR="00B20C07" w:rsidRDefault="00B20C07">
      <w:pPr>
        <w:pStyle w:val="a3"/>
        <w:spacing w:line="360" w:lineRule="auto"/>
        <w:ind w:firstLine="0"/>
        <w:rPr>
          <w:b/>
          <w:sz w:val="22"/>
          <w:szCs w:val="22"/>
        </w:rPr>
      </w:pPr>
    </w:p>
    <w:p w:rsidR="00B20C07" w:rsidRDefault="008207C8">
      <w:pPr>
        <w:pStyle w:val="a3"/>
        <w:spacing w:line="360" w:lineRule="auto"/>
        <w:ind w:firstLine="0"/>
        <w:rPr>
          <w:b/>
          <w:sz w:val="22"/>
          <w:szCs w:val="22"/>
        </w:rPr>
      </w:pPr>
      <w:r>
        <w:rPr>
          <w:rFonts w:hint="eastAsia"/>
          <w:b/>
          <w:sz w:val="22"/>
          <w:szCs w:val="22"/>
        </w:rPr>
        <w:t>需加印证书数量：中文证书张；英文证书张。</w:t>
      </w:r>
    </w:p>
    <w:p w:rsidR="00B20C07" w:rsidRDefault="008207C8">
      <w:pPr>
        <w:pStyle w:val="a3"/>
        <w:spacing w:line="360" w:lineRule="auto"/>
        <w:ind w:firstLine="0"/>
        <w:rPr>
          <w:b/>
          <w:sz w:val="22"/>
          <w:szCs w:val="22"/>
        </w:rPr>
      </w:pPr>
      <w:r>
        <w:rPr>
          <w:rFonts w:hint="eastAsia"/>
          <w:b/>
          <w:sz w:val="22"/>
          <w:szCs w:val="22"/>
        </w:rPr>
        <w:t>备注：</w:t>
      </w:r>
    </w:p>
    <w:p w:rsidR="00B20C07" w:rsidRDefault="008207C8">
      <w:pPr>
        <w:pStyle w:val="a3"/>
        <w:spacing w:line="360" w:lineRule="auto"/>
        <w:ind w:firstLine="0"/>
        <w:rPr>
          <w:b/>
          <w:sz w:val="22"/>
          <w:szCs w:val="22"/>
        </w:rPr>
      </w:pPr>
      <w:r>
        <w:rPr>
          <w:rFonts w:hint="eastAsia"/>
          <w:b/>
          <w:sz w:val="22"/>
          <w:szCs w:val="22"/>
        </w:rPr>
        <w:t>受审核方代表</w:t>
      </w:r>
      <w:r>
        <w:rPr>
          <w:rFonts w:hint="eastAsia"/>
          <w:b/>
          <w:sz w:val="22"/>
          <w:szCs w:val="22"/>
        </w:rPr>
        <w:t>(</w:t>
      </w:r>
      <w:r>
        <w:rPr>
          <w:rFonts w:hint="eastAsia"/>
          <w:b/>
          <w:sz w:val="22"/>
          <w:szCs w:val="22"/>
        </w:rPr>
        <w:t>签字盖章</w:t>
      </w:r>
      <w:r>
        <w:rPr>
          <w:rFonts w:hint="eastAsia"/>
          <w:b/>
          <w:sz w:val="22"/>
          <w:szCs w:val="22"/>
        </w:rPr>
        <w:t>)</w:t>
      </w:r>
      <w:r>
        <w:rPr>
          <w:rFonts w:hint="eastAsia"/>
          <w:b/>
          <w:sz w:val="22"/>
          <w:szCs w:val="22"/>
        </w:rPr>
        <w:t>：</w:t>
      </w:r>
      <w:r>
        <w:rPr>
          <w:rFonts w:hint="eastAsia"/>
          <w:b/>
          <w:sz w:val="22"/>
          <w:szCs w:val="22"/>
        </w:rPr>
        <w:t xml:space="preserve">                      </w:t>
      </w:r>
      <w:r>
        <w:rPr>
          <w:rFonts w:hint="eastAsia"/>
          <w:b/>
          <w:sz w:val="22"/>
          <w:szCs w:val="22"/>
        </w:rPr>
        <w:t xml:space="preserve">      </w:t>
      </w:r>
      <w:r>
        <w:rPr>
          <w:rFonts w:hint="eastAsia"/>
          <w:b/>
          <w:sz w:val="22"/>
          <w:szCs w:val="22"/>
        </w:rPr>
        <w:t>组长确认：</w:t>
      </w:r>
    </w:p>
    <w:p w:rsidR="00B20C07" w:rsidRDefault="008207C8">
      <w:pPr>
        <w:pStyle w:val="a3"/>
        <w:spacing w:line="360" w:lineRule="auto"/>
        <w:ind w:firstLineChars="900" w:firstLine="1988"/>
        <w:rPr>
          <w:b/>
          <w:sz w:val="22"/>
          <w:szCs w:val="22"/>
        </w:rPr>
      </w:pPr>
      <w:r>
        <w:rPr>
          <w:rFonts w:hint="eastAsia"/>
          <w:b/>
          <w:sz w:val="22"/>
          <w:szCs w:val="22"/>
        </w:rPr>
        <w:t>日期：</w:t>
      </w:r>
      <w:r>
        <w:rPr>
          <w:rFonts w:hint="eastAsia"/>
          <w:b/>
          <w:sz w:val="22"/>
          <w:szCs w:val="22"/>
        </w:rPr>
        <w:t xml:space="preserve">                               </w:t>
      </w:r>
      <w:r>
        <w:rPr>
          <w:rFonts w:hint="eastAsia"/>
          <w:b/>
          <w:sz w:val="22"/>
          <w:szCs w:val="22"/>
        </w:rPr>
        <w:t>日期：</w:t>
      </w:r>
    </w:p>
    <w:p w:rsidR="00B20C07" w:rsidRDefault="008207C8">
      <w:pPr>
        <w:pStyle w:val="a3"/>
        <w:spacing w:line="0" w:lineRule="atLeast"/>
        <w:ind w:firstLine="0"/>
        <w:rPr>
          <w:b/>
          <w:sz w:val="18"/>
          <w:szCs w:val="18"/>
        </w:rPr>
      </w:pPr>
      <w:r>
        <w:rPr>
          <w:b/>
          <w:sz w:val="18"/>
          <w:szCs w:val="18"/>
        </w:rPr>
        <w:t>注：</w:t>
      </w:r>
    </w:p>
    <w:p w:rsidR="00B20C07" w:rsidRDefault="008207C8">
      <w:pPr>
        <w:pStyle w:val="a3"/>
        <w:spacing w:line="0" w:lineRule="atLeast"/>
        <w:rPr>
          <w:rFonts w:ascii="宋体" w:hAnsi="宋体"/>
          <w:b/>
          <w:sz w:val="18"/>
          <w:szCs w:val="18"/>
        </w:rPr>
      </w:pPr>
      <w:r>
        <w:rPr>
          <w:rFonts w:hint="eastAsia"/>
          <w:b/>
          <w:sz w:val="18"/>
          <w:szCs w:val="18"/>
        </w:rPr>
        <w:t>1.</w:t>
      </w:r>
      <w:r>
        <w:rPr>
          <w:b/>
          <w:sz w:val="18"/>
          <w:szCs w:val="18"/>
        </w:rPr>
        <w:t>填写本说明并不代表</w:t>
      </w:r>
      <w:r>
        <w:rPr>
          <w:rFonts w:hint="eastAsia"/>
          <w:b/>
          <w:sz w:val="18"/>
          <w:szCs w:val="18"/>
        </w:rPr>
        <w:t>贵</w:t>
      </w:r>
      <w:r>
        <w:rPr>
          <w:b/>
          <w:sz w:val="18"/>
          <w:szCs w:val="18"/>
        </w:rPr>
        <w:t>单位已通过认证</w:t>
      </w:r>
      <w:r>
        <w:rPr>
          <w:rFonts w:hint="eastAsia"/>
          <w:b/>
          <w:sz w:val="18"/>
          <w:szCs w:val="18"/>
        </w:rPr>
        <w:t>；</w:t>
      </w:r>
      <w:r>
        <w:rPr>
          <w:b/>
          <w:sz w:val="18"/>
          <w:szCs w:val="18"/>
        </w:rPr>
        <w:t>2</w:t>
      </w:r>
      <w:r>
        <w:rPr>
          <w:b/>
          <w:sz w:val="18"/>
          <w:szCs w:val="18"/>
        </w:rPr>
        <w:t>、本说明中填写的管理体系覆盖范围，</w:t>
      </w:r>
      <w:r>
        <w:rPr>
          <w:rFonts w:hint="eastAsia"/>
          <w:b/>
          <w:sz w:val="18"/>
          <w:szCs w:val="18"/>
        </w:rPr>
        <w:t>应与末次会议上宣布的及审核报告上确认的范围一致；</w:t>
      </w:r>
      <w:r>
        <w:rPr>
          <w:b/>
          <w:sz w:val="18"/>
          <w:szCs w:val="18"/>
        </w:rPr>
        <w:t>3</w:t>
      </w:r>
      <w:r>
        <w:rPr>
          <w:b/>
          <w:sz w:val="18"/>
          <w:szCs w:val="18"/>
        </w:rPr>
        <w:t>、请在申请认证组织名称处加盖公章</w:t>
      </w:r>
      <w:r>
        <w:rPr>
          <w:rFonts w:hint="eastAsia"/>
          <w:b/>
          <w:sz w:val="18"/>
          <w:szCs w:val="18"/>
        </w:rPr>
        <w:t>；</w:t>
      </w:r>
      <w:r>
        <w:rPr>
          <w:rFonts w:ascii="宋体" w:hAnsi="宋体" w:hint="eastAsia"/>
          <w:b/>
          <w:sz w:val="18"/>
          <w:szCs w:val="18"/>
        </w:rPr>
        <w:t>4</w:t>
      </w:r>
      <w:r>
        <w:rPr>
          <w:rFonts w:ascii="宋体" w:hAnsi="宋体" w:hint="eastAsia"/>
          <w:b/>
          <w:sz w:val="18"/>
          <w:szCs w:val="18"/>
        </w:rPr>
        <w:t>、组织三个地址一致时只需填写一个，其余填“同上</w:t>
      </w:r>
      <w:r>
        <w:rPr>
          <w:rFonts w:ascii="宋体" w:hAnsi="宋体"/>
          <w:b/>
          <w:sz w:val="18"/>
          <w:szCs w:val="18"/>
        </w:rPr>
        <w:t>”</w:t>
      </w:r>
      <w:r>
        <w:rPr>
          <w:rFonts w:ascii="宋体" w:hAnsi="宋体" w:hint="eastAsia"/>
          <w:b/>
          <w:sz w:val="18"/>
          <w:szCs w:val="18"/>
        </w:rPr>
        <w:t>，不同时分别填写；</w:t>
      </w:r>
      <w:r>
        <w:rPr>
          <w:rFonts w:ascii="宋体" w:hAnsi="宋体" w:hint="eastAsia"/>
          <w:b/>
          <w:sz w:val="18"/>
          <w:szCs w:val="18"/>
        </w:rPr>
        <w:t>5</w:t>
      </w:r>
      <w:r>
        <w:rPr>
          <w:rFonts w:ascii="宋体" w:hAnsi="宋体" w:hint="eastAsia"/>
          <w:b/>
          <w:sz w:val="18"/>
          <w:szCs w:val="18"/>
        </w:rPr>
        <w:t>、组织需自行提供英文版认证证书信息。</w:t>
      </w:r>
      <w:r>
        <w:rPr>
          <w:rFonts w:ascii="宋体" w:hAnsi="宋体" w:hint="eastAsia"/>
          <w:b/>
          <w:sz w:val="18"/>
          <w:szCs w:val="18"/>
        </w:rPr>
        <w:t>6</w:t>
      </w:r>
      <w:r>
        <w:rPr>
          <w:rFonts w:ascii="宋体" w:hAnsi="宋体" w:hint="eastAsia"/>
          <w:b/>
          <w:sz w:val="18"/>
          <w:szCs w:val="18"/>
        </w:rPr>
        <w:t>、组织如不能自行提供英文信息的，中心可协助翻译，组织需缴纳翻译费</w:t>
      </w:r>
      <w:r>
        <w:rPr>
          <w:rFonts w:ascii="宋体" w:hAnsi="宋体" w:hint="eastAsia"/>
          <w:b/>
          <w:sz w:val="18"/>
          <w:szCs w:val="18"/>
        </w:rPr>
        <w:t>200</w:t>
      </w:r>
      <w:r>
        <w:rPr>
          <w:rFonts w:ascii="宋体" w:hAnsi="宋体" w:hint="eastAsia"/>
          <w:b/>
          <w:sz w:val="18"/>
          <w:szCs w:val="18"/>
        </w:rPr>
        <w:t>元；</w:t>
      </w:r>
      <w:r>
        <w:rPr>
          <w:rFonts w:ascii="宋体" w:hAnsi="宋体" w:hint="eastAsia"/>
          <w:b/>
          <w:sz w:val="18"/>
          <w:szCs w:val="18"/>
        </w:rPr>
        <w:t>7</w:t>
      </w:r>
      <w:r>
        <w:rPr>
          <w:rFonts w:ascii="宋体" w:hAnsi="宋体" w:hint="eastAsia"/>
          <w:b/>
          <w:sz w:val="18"/>
          <w:szCs w:val="18"/>
        </w:rPr>
        <w:t>、翻译费用可直接与审核费用一同汇入我中心账户或由审核组长从现场带回。</w:t>
      </w:r>
    </w:p>
    <w:sectPr w:rsidR="00B20C07" w:rsidSect="00B20C07">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7C8" w:rsidRDefault="008207C8" w:rsidP="00B20C07">
      <w:r>
        <w:separator/>
      </w:r>
    </w:p>
  </w:endnote>
  <w:endnote w:type="continuationSeparator" w:id="1">
    <w:p w:rsidR="008207C8" w:rsidRDefault="008207C8" w:rsidP="00B20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7C8" w:rsidRDefault="008207C8" w:rsidP="00B20C07">
      <w:r>
        <w:separator/>
      </w:r>
    </w:p>
  </w:footnote>
  <w:footnote w:type="continuationSeparator" w:id="1">
    <w:p w:rsidR="008207C8" w:rsidRDefault="008207C8" w:rsidP="00B20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07" w:rsidRDefault="008207C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0C07" w:rsidRDefault="00B20C07">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025" o:spid="_x0000_s1026" type="#_x0000_t202" style="position:absolute;margin-left:317.25pt;margin-top:2.2pt;width:167.25pt;height:20.2pt;z-index:25165824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stroked="f">
          <v:textbox>
            <w:txbxContent>
              <w:p w:rsidR="00B20C07" w:rsidRDefault="008207C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207C8">
      <w:rPr>
        <w:rStyle w:val="CharChar1"/>
        <w:rFonts w:hint="default"/>
        <w:w w:val="90"/>
      </w:rPr>
      <w:t>Beijing International Standard united Certification Co.,Ltd.</w:t>
    </w:r>
  </w:p>
  <w:p w:rsidR="00B20C07" w:rsidRDefault="00B20C07">
    <w:r>
      <w:pict>
        <v:shapetype id="_x0000_t32" coordsize="21600,21600" o:spt="32" o:oned="t" path="m,l21600,21600e" filled="f">
          <v:path arrowok="t" fillok="f" o:connecttype="none"/>
          <o:lock v:ext="edit" shapetype="t"/>
        </v:shapetype>
        <v:shape id="自选图形 1026" o:spid="_x0000_s3073" type="#_x0000_t32" style="position:absolute;left:0;text-align:left;margin-left:-.05pt;margin-top:10.65pt;width:489.8pt;height:0;z-index:251659264"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1,3"/>
      <o:rules v:ext="edit">
        <o:r id="V:Rule1" type="connector" idref="#自选图形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0F5A"/>
    <w:rsid w:val="001C79E3"/>
    <w:rsid w:val="003B6E38"/>
    <w:rsid w:val="006E3FF8"/>
    <w:rsid w:val="008207C8"/>
    <w:rsid w:val="00B20C07"/>
    <w:rsid w:val="00CB0F5A"/>
    <w:rsid w:val="00DC4625"/>
    <w:rsid w:val="01A502BD"/>
    <w:rsid w:val="025B1F3B"/>
    <w:rsid w:val="027C3785"/>
    <w:rsid w:val="07E77648"/>
    <w:rsid w:val="0D74517C"/>
    <w:rsid w:val="143225B6"/>
    <w:rsid w:val="15F03AAB"/>
    <w:rsid w:val="17077E54"/>
    <w:rsid w:val="18C64AFB"/>
    <w:rsid w:val="1D7D0437"/>
    <w:rsid w:val="1F6A5342"/>
    <w:rsid w:val="21CE0362"/>
    <w:rsid w:val="22095AAE"/>
    <w:rsid w:val="28886E80"/>
    <w:rsid w:val="29AD0D4E"/>
    <w:rsid w:val="2B705DDF"/>
    <w:rsid w:val="34B4198C"/>
    <w:rsid w:val="371753F4"/>
    <w:rsid w:val="38BB6C50"/>
    <w:rsid w:val="3AC3629C"/>
    <w:rsid w:val="41C05CFC"/>
    <w:rsid w:val="454C176F"/>
    <w:rsid w:val="46067DF6"/>
    <w:rsid w:val="48AF1749"/>
    <w:rsid w:val="4B216204"/>
    <w:rsid w:val="4EC61452"/>
    <w:rsid w:val="4F081F75"/>
    <w:rsid w:val="503D64E9"/>
    <w:rsid w:val="5E755180"/>
    <w:rsid w:val="611D0FC1"/>
    <w:rsid w:val="62EC6CD9"/>
    <w:rsid w:val="691C7064"/>
    <w:rsid w:val="6FAB131B"/>
    <w:rsid w:val="70056A36"/>
    <w:rsid w:val="76AC6D53"/>
    <w:rsid w:val="77B001A2"/>
    <w:rsid w:val="77F81346"/>
    <w:rsid w:val="7945599C"/>
    <w:rsid w:val="7B070121"/>
    <w:rsid w:val="7C7E77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C0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B20C07"/>
    <w:pPr>
      <w:snapToGrid w:val="0"/>
      <w:spacing w:line="336" w:lineRule="auto"/>
      <w:ind w:firstLine="630"/>
    </w:pPr>
    <w:rPr>
      <w:sz w:val="32"/>
    </w:rPr>
  </w:style>
  <w:style w:type="paragraph" w:styleId="a4">
    <w:name w:val="footer"/>
    <w:basedOn w:val="a"/>
    <w:link w:val="Char0"/>
    <w:uiPriority w:val="99"/>
    <w:unhideWhenUsed/>
    <w:qFormat/>
    <w:rsid w:val="00B20C07"/>
    <w:pPr>
      <w:tabs>
        <w:tab w:val="center" w:pos="4153"/>
        <w:tab w:val="right" w:pos="8306"/>
      </w:tabs>
      <w:snapToGrid w:val="0"/>
      <w:jc w:val="left"/>
    </w:pPr>
    <w:rPr>
      <w:sz w:val="18"/>
      <w:szCs w:val="18"/>
    </w:rPr>
  </w:style>
  <w:style w:type="paragraph" w:styleId="a5">
    <w:name w:val="header"/>
    <w:basedOn w:val="a"/>
    <w:link w:val="Char1"/>
    <w:unhideWhenUsed/>
    <w:qFormat/>
    <w:rsid w:val="00B20C07"/>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B20C07"/>
    <w:rPr>
      <w:rFonts w:ascii="Times New Roman" w:eastAsia="宋体" w:hAnsi="Times New Roman" w:cs="Times New Roman"/>
      <w:sz w:val="32"/>
      <w:szCs w:val="20"/>
    </w:rPr>
  </w:style>
  <w:style w:type="character" w:customStyle="1" w:styleId="Char1">
    <w:name w:val="页眉 Char"/>
    <w:basedOn w:val="a0"/>
    <w:link w:val="a5"/>
    <w:uiPriority w:val="99"/>
    <w:qFormat/>
    <w:rsid w:val="00B20C07"/>
    <w:rPr>
      <w:rFonts w:ascii="Times New Roman" w:eastAsia="宋体" w:hAnsi="Times New Roman" w:cs="Times New Roman"/>
      <w:sz w:val="18"/>
      <w:szCs w:val="18"/>
    </w:rPr>
  </w:style>
  <w:style w:type="character" w:customStyle="1" w:styleId="Char0">
    <w:name w:val="页脚 Char"/>
    <w:basedOn w:val="a0"/>
    <w:link w:val="a4"/>
    <w:uiPriority w:val="99"/>
    <w:qFormat/>
    <w:rsid w:val="00B20C07"/>
    <w:rPr>
      <w:rFonts w:ascii="Times New Roman" w:eastAsia="宋体" w:hAnsi="Times New Roman" w:cs="Times New Roman"/>
      <w:sz w:val="18"/>
      <w:szCs w:val="18"/>
    </w:rPr>
  </w:style>
  <w:style w:type="character" w:customStyle="1" w:styleId="CharChar1">
    <w:name w:val="Char Char1"/>
    <w:qFormat/>
    <w:locked/>
    <w:rsid w:val="00B20C0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2748</Characters>
  <Application>Microsoft Office Word</Application>
  <DocSecurity>0</DocSecurity>
  <Lines>22</Lines>
  <Paragraphs>6</Paragraphs>
  <ScaleCrop>false</ScaleCrop>
  <Company>微软中国</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25</cp:revision>
  <cp:lastPrinted>2019-05-13T03:13:00Z</cp:lastPrinted>
  <dcterms:created xsi:type="dcterms:W3CDTF">2016-02-16T02:49:00Z</dcterms:created>
  <dcterms:modified xsi:type="dcterms:W3CDTF">2020-10-15T07:38:00Z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