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欧森(天津)科技有限公司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刘星海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0459-8883228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>
            <w:r>
              <w:t>油田技术服务；钻井泥浆（水基泥浆、油基泥浆、盐水泥浆）不落地无害化处理技术服务；环保专用设备设计及技术服务；</w:t>
            </w:r>
          </w:p>
          <w:p>
            <w:r>
              <w:t>E：机械制造（智能化工业机器人）、钻井泥浆无害化处理设备、电磁加热设备和电磁加热三项分离装置、固体废弃物处理设备设计、销售；采油设备、石油钻采机械部件的销售。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>
            <w:r>
              <w:t>油田技术服务；钻井泥浆（水基泥浆、油基泥浆、盐水泥浆）不落地无害化处理技术服务；环保专用设备设计及技术服务所涉及的相关环境管理活动；</w:t>
            </w:r>
          </w:p>
          <w:p>
            <w:r>
              <w:t>O：机械制造（智能化工业机器人）、钻井泥浆无害化处理设备、电磁加热设备和电磁加热三项分离装置、固体废弃物处理设备设计、销售；采油设备、石油钻采机械部件的销售。</w:t>
            </w:r>
          </w:p>
          <w:p>
            <w:r>
              <w:t>油田技术服务；钻井泥浆（水基泥浆、油基泥浆、盐水泥浆）不落地无害化处理技术服务；环保专用设备设计及技术服务所涉及的相关职业健康安全管理活动；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Q：02.09.00;29.12.00;34.05.00;34.06.00</w:t>
            </w:r>
          </w:p>
          <w:p>
            <w:r>
              <w:t>E：02.09.00;29.12.00;34.05.00;34.06.00</w:t>
            </w:r>
          </w:p>
          <w:p>
            <w:r>
              <w:t>O：02.09.00;29.12.00;34.05.00;34.06.00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2020年10月03日 上午至2020年10月04日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1905</wp:posOffset>
                  </wp:positionV>
                  <wp:extent cx="6456045" cy="8473440"/>
                  <wp:effectExtent l="0" t="0" r="8255" b="10160"/>
                  <wp:wrapNone/>
                  <wp:docPr id="2" name="图片 2" descr="新文档 2020-10-11 13.01.02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文档 2020-10-11 13.01.02_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6045" cy="847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O:29.12.00,34.05.00,34.06.00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薛永宏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Q:02.09.00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O:02.09.00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15804590209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  <w:bookmarkStart w:id="14" w:name="_GoBack"/>
      <w:bookmarkEnd w:id="14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700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8：30--12：30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12：30--13：00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13：00--17：00</w:t>
            </w:r>
          </w:p>
        </w:tc>
        <w:tc>
          <w:tcPr>
            <w:tcW w:w="7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首次会议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2) 方针的制定与贯彻情况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3) 环境因素的识别和评价程序合理性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4) 危险源的辨识和评价程序合理性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5) 体系覆盖产品及产品生产关键过程、特殊过程的识别和确认情况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6) 质量管理体系删减条款的合理性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7) 适用的法律和其他要求的获取、识别程序实施情况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8) 组织的目标、指标和管理方案合理性及实施情况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9) 组织法律法规的遵循情况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10) 内审和管理评审的实施情况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11) 管理体系文件审核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12）识别二阶段审核的资源配置情况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13）末次会议</w:t>
            </w:r>
          </w:p>
        </w:tc>
        <w:tc>
          <w:tcPr>
            <w:tcW w:w="8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2020.10.4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8：30--12：30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70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8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AEF0A86"/>
    <w:multiLevelType w:val="singleLevel"/>
    <w:tmpl w:val="7AEF0A86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85733"/>
    <w:rsid w:val="30747EA7"/>
    <w:rsid w:val="7E0A1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2020-10-12T01:18:43Z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