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98"/>
        <w:gridCol w:w="536"/>
        <w:gridCol w:w="284"/>
        <w:gridCol w:w="425"/>
        <w:gridCol w:w="425"/>
        <w:gridCol w:w="141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宜兴市恒通塑业有限公司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0544-2020-QEO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沈丹玲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15995373727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0" w:name="审核范围"/>
            <w:r>
              <w:t>Q：吹塑膜、土工布的生产及销售</w:t>
            </w:r>
          </w:p>
          <w:p>
            <w:r>
              <w:t>E：吹塑膜、土工布的生产及销售所涉及的相关环境管理活动</w:t>
            </w:r>
          </w:p>
          <w:p>
            <w:r>
              <w:t>O：吹塑膜、土工布的生产及销售所涉及的相关职业健康安全管理活动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Q：14.02.01</w:t>
            </w:r>
          </w:p>
          <w:p>
            <w:r>
              <w:t>E：14.02.01</w:t>
            </w:r>
          </w:p>
          <w:p>
            <w:r>
              <w:t>O：14.02.01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2020年09月26日 上午至2020年09月26日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岳树亮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15161373801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13602031207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21590</wp:posOffset>
                  </wp:positionV>
                  <wp:extent cx="514350" cy="371475"/>
                  <wp:effectExtent l="0" t="0" r="6350" b="9525"/>
                  <wp:wrapSquare wrapText="bothSides"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18697572785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2020.9.26</w:t>
            </w:r>
            <w:bookmarkStart w:id="14" w:name="_GoBack"/>
            <w:bookmarkEnd w:id="14"/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2020.9.26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08:00-08:30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08:30-11:00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合同基本信息确认: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确定审核范围的合理性（地址、产品/服务）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确定多现场和临时现场的地址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确定有效的员工人数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生产、服务的班次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主要的相关方和期望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管理手册；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文件化的程序；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作业文件；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各管理体系的运行情况：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对多场所/临时场所建立的控制的水平（适用时）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现场巡查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-观察基础设施（生产设备、环保设备、安全装置/手持电动工具等）运行完好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-观察总排口是否存在明显违规现象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-了解是否存在室外作业的情况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-观察工作环境（清洁、消毒、虫害防治等）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依据平面布置图、生产流程图，现场了解现场布局、产品实现过程，确认食品安全控制措施（工艺技术、产品标准）的合理性、实施的有效性。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确认生产和辅助设施配备的充分性，检验设备和检验能力的充分性。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仓库现场。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标识、追溯计划、产品召回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中午休息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确认不适用条款及合理的理由                  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了解质量关键控制点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了解关键过程和需要确认的过程及控制情况；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了解产品执行的标准或技术要求；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查看型式检验的证据（报告）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了解顾客投诉处理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了解顾客满意度的情况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查看地理位置图、污水管网图（适用时）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了解主要资源和能源使用种类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查看环境因素的识别和评价程序合理性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了解重要环境因素的和控制措施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了解适用的环境法律和其他要求的获取、识别程序实施情况和合规性评价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查看合规性证明（98年后新扩建的环评验收、环境监测报告）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了解危险废弃物的处置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了解应急准备和响应情况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OHSMS运行情况：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查看危险源的辨识和评价程序合理性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了解重要危险源的辨识和控制措施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查看合规性证明（安全评估、职业病评估、作业场所监测、）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了解三级安全教育的实施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了解职业病体检的情况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B543C"/>
    <w:rsid w:val="446F62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张磊</cp:lastModifiedBy>
  <cp:lastPrinted>2019-03-27T03:10:00Z</cp:lastPrinted>
  <dcterms:modified xsi:type="dcterms:W3CDTF">2020-10-10T00:00:32Z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