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4" w:name="_GoBack"/>
      <w:r>
        <w:rPr>
          <w:sz w:val="16"/>
          <w:szCs w:val="16"/>
          <w:highlight w:val="none"/>
        </w:rPr>
        <w:drawing>
          <wp:anchor distT="0" distB="0" distL="114300" distR="114300" simplePos="0" relativeHeight="251658240" behindDoc="0" locked="0" layoutInCell="1" allowOverlap="1">
            <wp:simplePos x="0" y="0"/>
            <wp:positionH relativeFrom="column">
              <wp:posOffset>-471805</wp:posOffset>
            </wp:positionH>
            <wp:positionV relativeFrom="paragraph">
              <wp:posOffset>-868680</wp:posOffset>
            </wp:positionV>
            <wp:extent cx="7240905" cy="10505440"/>
            <wp:effectExtent l="0" t="0" r="10795" b="10160"/>
            <wp:wrapNone/>
            <wp:docPr id="1" name="图片 1" descr="扫描全能王 2020-10-17 10.47.12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10-17 10.47.12_20"/>
                    <pic:cNvPicPr>
                      <a:picLocks noChangeAspect="1"/>
                    </pic:cNvPicPr>
                  </pic:nvPicPr>
                  <pic:blipFill>
                    <a:blip r:embed="rId6"/>
                    <a:stretch>
                      <a:fillRect/>
                    </a:stretch>
                  </pic:blipFill>
                  <pic:spPr>
                    <a:xfrm>
                      <a:off x="0" y="0"/>
                      <a:ext cx="7240905" cy="10505440"/>
                    </a:xfrm>
                    <a:prstGeom prst="rect">
                      <a:avLst/>
                    </a:prstGeom>
                  </pic:spPr>
                </pic:pic>
              </a:graphicData>
            </a:graphic>
          </wp:anchor>
        </w:drawing>
      </w:r>
      <w:bookmarkEnd w:id="4"/>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黑龙江省万意达石油工程有限公司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16"/>
                <w:szCs w:val="16"/>
              </w:rPr>
              <w:t>EC：GB/T19001-2016 idt ISO9001:2015和GB/T50430-2017,E：GB/T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0529-2020-QJEO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70"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18"/>
                <w:szCs w:val="18"/>
              </w:rPr>
              <w:t>质量管理体系：初次认证第（二）阶段</w:t>
            </w:r>
          </w:p>
          <w:p>
            <w:pPr>
              <w:spacing w:line="280" w:lineRule="exact"/>
              <w:rPr>
                <w:rFonts w:hint="eastAsia"/>
                <w:sz w:val="18"/>
                <w:szCs w:val="18"/>
              </w:rPr>
            </w:pPr>
            <w:r>
              <w:rPr>
                <w:rFonts w:hint="eastAsia"/>
                <w:sz w:val="18"/>
                <w:szCs w:val="18"/>
              </w:rPr>
              <w:t>环境管理体系：初次认证第（二）阶段</w:t>
            </w:r>
          </w:p>
          <w:p>
            <w:pPr>
              <w:spacing w:line="280" w:lineRule="exact"/>
              <w:rPr>
                <w:rFonts w:hint="eastAsia"/>
                <w:sz w:val="22"/>
                <w:szCs w:val="22"/>
              </w:rPr>
            </w:pPr>
            <w:r>
              <w:rPr>
                <w:rFonts w:hint="eastAsia"/>
                <w:sz w:val="18"/>
                <w:szCs w:val="18"/>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80" w:firstLineChars="50"/>
              <w:rPr>
                <w:sz w:val="16"/>
                <w:szCs w:val="16"/>
                <w:highlight w:val="none"/>
              </w:rPr>
            </w:pPr>
            <w:r>
              <w:rPr>
                <w:sz w:val="16"/>
                <w:szCs w:val="16"/>
                <w:highlight w:val="none"/>
              </w:rPr>
              <w:t>李俐</w:t>
            </w:r>
          </w:p>
        </w:tc>
        <w:tc>
          <w:tcPr>
            <w:tcW w:w="1184" w:type="dxa"/>
            <w:vAlign w:val="center"/>
          </w:tcPr>
          <w:p>
            <w:pPr>
              <w:snapToGrid w:val="0"/>
              <w:spacing w:line="320" w:lineRule="exact"/>
              <w:ind w:left="572"/>
              <w:rPr>
                <w:sz w:val="16"/>
                <w:szCs w:val="16"/>
                <w:highlight w:val="none"/>
              </w:rPr>
            </w:pPr>
            <w:r>
              <w:rPr>
                <w:sz w:val="16"/>
                <w:szCs w:val="16"/>
                <w:highlight w:val="none"/>
              </w:rPr>
              <w:t>组长</w:t>
            </w:r>
          </w:p>
        </w:tc>
        <w:tc>
          <w:tcPr>
            <w:tcW w:w="5595" w:type="dxa"/>
            <w:gridSpan w:val="3"/>
            <w:vAlign w:val="center"/>
          </w:tcPr>
          <w:p>
            <w:pPr>
              <w:snapToGrid w:val="0"/>
              <w:spacing w:line="320" w:lineRule="exact"/>
              <w:ind w:left="1309"/>
              <w:rPr>
                <w:sz w:val="16"/>
                <w:szCs w:val="16"/>
                <w:highlight w:val="none"/>
              </w:rPr>
            </w:pPr>
            <w:r>
              <w:rPr>
                <w:sz w:val="16"/>
                <w:szCs w:val="16"/>
                <w:highlight w:val="none"/>
              </w:rPr>
              <w:t>2018-N1QMS-1222792</w:t>
            </w:r>
          </w:p>
          <w:p>
            <w:pPr>
              <w:snapToGrid w:val="0"/>
              <w:spacing w:line="320" w:lineRule="exact"/>
              <w:ind w:left="1309"/>
              <w:rPr>
                <w:sz w:val="16"/>
                <w:szCs w:val="16"/>
                <w:highlight w:val="none"/>
              </w:rPr>
            </w:pPr>
            <w:r>
              <w:rPr>
                <w:sz w:val="16"/>
                <w:szCs w:val="16"/>
                <w:highlight w:val="none"/>
              </w:rPr>
              <w:t>2018-N1EMS-1222792</w:t>
            </w:r>
          </w:p>
          <w:p>
            <w:pPr>
              <w:snapToGrid w:val="0"/>
              <w:spacing w:line="320" w:lineRule="exact"/>
              <w:ind w:left="1309"/>
              <w:rPr>
                <w:sz w:val="16"/>
                <w:szCs w:val="16"/>
                <w:highlight w:val="none"/>
              </w:rPr>
            </w:pPr>
            <w:r>
              <w:rPr>
                <w:sz w:val="16"/>
                <w:szCs w:val="16"/>
                <w:highlight w:val="none"/>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80" w:firstLineChars="50"/>
              <w:rPr>
                <w:sz w:val="16"/>
                <w:szCs w:val="16"/>
                <w:highlight w:val="none"/>
              </w:rPr>
            </w:pPr>
            <w:r>
              <w:rPr>
                <w:sz w:val="16"/>
                <w:szCs w:val="16"/>
                <w:highlight w:val="none"/>
              </w:rPr>
              <w:t>薛永宏</w:t>
            </w:r>
          </w:p>
        </w:tc>
        <w:tc>
          <w:tcPr>
            <w:tcW w:w="1184" w:type="dxa"/>
            <w:vAlign w:val="center"/>
          </w:tcPr>
          <w:p>
            <w:pPr>
              <w:snapToGrid w:val="0"/>
              <w:spacing w:line="320" w:lineRule="exact"/>
              <w:ind w:left="572"/>
              <w:rPr>
                <w:sz w:val="16"/>
                <w:szCs w:val="16"/>
                <w:highlight w:val="none"/>
              </w:rPr>
            </w:pPr>
            <w:r>
              <w:rPr>
                <w:sz w:val="16"/>
                <w:szCs w:val="16"/>
                <w:highlight w:val="none"/>
              </w:rPr>
              <w:t>组员</w:t>
            </w:r>
          </w:p>
        </w:tc>
        <w:tc>
          <w:tcPr>
            <w:tcW w:w="5595" w:type="dxa"/>
            <w:gridSpan w:val="3"/>
            <w:vAlign w:val="center"/>
          </w:tcPr>
          <w:p>
            <w:pPr>
              <w:snapToGrid w:val="0"/>
              <w:spacing w:line="320" w:lineRule="exact"/>
              <w:ind w:left="1309"/>
              <w:rPr>
                <w:sz w:val="16"/>
                <w:szCs w:val="16"/>
                <w:highlight w:val="none"/>
              </w:rPr>
            </w:pPr>
            <w:r>
              <w:rPr>
                <w:sz w:val="16"/>
                <w:szCs w:val="16"/>
                <w:highlight w:val="none"/>
              </w:rPr>
              <w:t>ISC-JSZJ-172</w:t>
            </w:r>
          </w:p>
          <w:p>
            <w:pPr>
              <w:snapToGrid w:val="0"/>
              <w:spacing w:line="320" w:lineRule="exact"/>
              <w:ind w:left="1309"/>
              <w:rPr>
                <w:sz w:val="16"/>
                <w:szCs w:val="16"/>
                <w:highlight w:val="none"/>
              </w:rPr>
            </w:pPr>
            <w:r>
              <w:rPr>
                <w:sz w:val="16"/>
                <w:szCs w:val="16"/>
                <w:highlight w:val="none"/>
              </w:rPr>
              <w:t>ISC-JSZJ-172</w:t>
            </w:r>
          </w:p>
          <w:p>
            <w:pPr>
              <w:snapToGrid w:val="0"/>
              <w:spacing w:line="320" w:lineRule="exact"/>
              <w:ind w:left="1309"/>
              <w:rPr>
                <w:sz w:val="16"/>
                <w:szCs w:val="16"/>
                <w:highlight w:val="none"/>
              </w:rPr>
            </w:pPr>
            <w:r>
              <w:rPr>
                <w:sz w:val="16"/>
                <w:szCs w:val="16"/>
                <w:highlight w:val="none"/>
              </w:rPr>
              <w:t>ISC-JSZJ-172</w:t>
            </w:r>
          </w:p>
          <w:p>
            <w:pPr>
              <w:snapToGrid w:val="0"/>
              <w:spacing w:line="320" w:lineRule="exact"/>
              <w:ind w:left="1309"/>
              <w:rPr>
                <w:sz w:val="16"/>
                <w:szCs w:val="16"/>
                <w:highlight w:val="none"/>
              </w:rPr>
            </w:pPr>
            <w:r>
              <w:rPr>
                <w:sz w:val="16"/>
                <w:szCs w:val="16"/>
                <w:highlight w:val="none"/>
              </w:rPr>
              <w:t>大庆市采油二厂作业大队作业12队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80" w:firstLineChars="50"/>
              <w:rPr>
                <w:sz w:val="16"/>
                <w:szCs w:val="16"/>
                <w:highlight w:val="none"/>
              </w:rPr>
            </w:pPr>
            <w:r>
              <w:rPr>
                <w:sz w:val="16"/>
                <w:szCs w:val="16"/>
                <w:highlight w:val="none"/>
              </w:rPr>
              <w:t>伍光华</w:t>
            </w:r>
          </w:p>
        </w:tc>
        <w:tc>
          <w:tcPr>
            <w:tcW w:w="1184" w:type="dxa"/>
            <w:vAlign w:val="center"/>
          </w:tcPr>
          <w:p>
            <w:pPr>
              <w:snapToGrid w:val="0"/>
              <w:spacing w:line="320" w:lineRule="exact"/>
              <w:ind w:left="572"/>
              <w:rPr>
                <w:sz w:val="16"/>
                <w:szCs w:val="16"/>
                <w:highlight w:val="none"/>
              </w:rPr>
            </w:pPr>
            <w:r>
              <w:rPr>
                <w:sz w:val="16"/>
                <w:szCs w:val="16"/>
                <w:highlight w:val="none"/>
              </w:rPr>
              <w:t>组员</w:t>
            </w:r>
          </w:p>
        </w:tc>
        <w:tc>
          <w:tcPr>
            <w:tcW w:w="5595" w:type="dxa"/>
            <w:gridSpan w:val="3"/>
            <w:vAlign w:val="center"/>
          </w:tcPr>
          <w:p>
            <w:pPr>
              <w:snapToGrid w:val="0"/>
              <w:spacing w:line="320" w:lineRule="exact"/>
              <w:ind w:left="1309"/>
              <w:rPr>
                <w:sz w:val="16"/>
                <w:szCs w:val="16"/>
                <w:highlight w:val="none"/>
              </w:rPr>
            </w:pPr>
            <w:r>
              <w:rPr>
                <w:sz w:val="16"/>
                <w:szCs w:val="16"/>
                <w:highlight w:val="none"/>
              </w:rPr>
              <w:t>2017-N1QMS-1219448</w:t>
            </w:r>
          </w:p>
          <w:p>
            <w:pPr>
              <w:snapToGrid w:val="0"/>
              <w:spacing w:line="320" w:lineRule="exact"/>
              <w:ind w:left="1309"/>
              <w:rPr>
                <w:sz w:val="16"/>
                <w:szCs w:val="16"/>
                <w:highlight w:val="none"/>
              </w:rPr>
            </w:pPr>
            <w:r>
              <w:rPr>
                <w:sz w:val="16"/>
                <w:szCs w:val="16"/>
                <w:highlight w:val="none"/>
              </w:rPr>
              <w:t>2017-N1EMS-1219448</w:t>
            </w:r>
          </w:p>
          <w:p>
            <w:pPr>
              <w:snapToGrid w:val="0"/>
              <w:spacing w:line="320" w:lineRule="exact"/>
              <w:ind w:left="1309"/>
              <w:rPr>
                <w:sz w:val="16"/>
                <w:szCs w:val="16"/>
                <w:highlight w:val="none"/>
              </w:rPr>
            </w:pPr>
            <w:r>
              <w:rPr>
                <w:sz w:val="16"/>
                <w:szCs w:val="16"/>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80" w:firstLineChars="50"/>
              <w:rPr>
                <w:sz w:val="16"/>
                <w:szCs w:val="16"/>
                <w:highlight w:val="none"/>
              </w:rPr>
            </w:pPr>
            <w:r>
              <w:rPr>
                <w:sz w:val="16"/>
                <w:szCs w:val="16"/>
                <w:highlight w:val="none"/>
              </w:rPr>
              <w:t>王志慧</w:t>
            </w:r>
          </w:p>
        </w:tc>
        <w:tc>
          <w:tcPr>
            <w:tcW w:w="1184" w:type="dxa"/>
            <w:vAlign w:val="center"/>
          </w:tcPr>
          <w:p>
            <w:pPr>
              <w:snapToGrid w:val="0"/>
              <w:spacing w:line="320" w:lineRule="exact"/>
              <w:ind w:left="572"/>
              <w:rPr>
                <w:sz w:val="16"/>
                <w:szCs w:val="16"/>
                <w:highlight w:val="none"/>
              </w:rPr>
            </w:pPr>
            <w:r>
              <w:rPr>
                <w:sz w:val="16"/>
                <w:szCs w:val="16"/>
                <w:highlight w:val="none"/>
              </w:rPr>
              <w:t>组员</w:t>
            </w:r>
          </w:p>
        </w:tc>
        <w:tc>
          <w:tcPr>
            <w:tcW w:w="5595" w:type="dxa"/>
            <w:gridSpan w:val="3"/>
            <w:vAlign w:val="center"/>
          </w:tcPr>
          <w:p>
            <w:pPr>
              <w:snapToGrid w:val="0"/>
              <w:spacing w:line="320" w:lineRule="exact"/>
              <w:ind w:left="1309"/>
              <w:rPr>
                <w:sz w:val="16"/>
                <w:szCs w:val="16"/>
                <w:highlight w:val="none"/>
              </w:rPr>
            </w:pPr>
            <w:r>
              <w:rPr>
                <w:sz w:val="16"/>
                <w:szCs w:val="16"/>
                <w:highlight w:val="none"/>
              </w:rPr>
              <w:t>2018-N1QMS-2210615</w:t>
            </w:r>
          </w:p>
          <w:p>
            <w:pPr>
              <w:snapToGrid w:val="0"/>
              <w:spacing w:line="320" w:lineRule="exact"/>
              <w:ind w:left="1309"/>
              <w:rPr>
                <w:sz w:val="16"/>
                <w:szCs w:val="16"/>
                <w:highlight w:val="none"/>
              </w:rPr>
            </w:pPr>
            <w:r>
              <w:rPr>
                <w:sz w:val="16"/>
                <w:szCs w:val="16"/>
                <w:highlight w:val="none"/>
              </w:rPr>
              <w:t>2018-N1EMS-1210615</w:t>
            </w:r>
          </w:p>
          <w:p>
            <w:pPr>
              <w:snapToGrid w:val="0"/>
              <w:spacing w:line="320" w:lineRule="exact"/>
              <w:ind w:left="1309"/>
              <w:rPr>
                <w:sz w:val="16"/>
                <w:szCs w:val="16"/>
                <w:highlight w:val="none"/>
              </w:rPr>
            </w:pPr>
            <w:r>
              <w:rPr>
                <w:sz w:val="16"/>
                <w:szCs w:val="16"/>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9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AE5D55"/>
    <w:rsid w:val="5CC639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84</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2020-10-17T22:59:49Z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