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463847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463847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874C0E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北京通联万达科技有限公司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4638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4638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46384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29.12.00</w:t>
            </w:r>
            <w:bookmarkEnd w:id="4"/>
          </w:p>
        </w:tc>
      </w:tr>
      <w:tr w:rsidR="00874C0E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2D78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2D78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4C0A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  <w:bookmarkStart w:id="5" w:name="_GoBack"/>
            <w:bookmarkEnd w:id="5"/>
          </w:p>
        </w:tc>
      </w:tr>
      <w:tr w:rsidR="00874C0E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C206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张星</w:t>
            </w:r>
          </w:p>
        </w:tc>
        <w:tc>
          <w:tcPr>
            <w:tcW w:w="1505" w:type="dxa"/>
            <w:vAlign w:val="center"/>
          </w:tcPr>
          <w:p w:rsidR="00BF25A4" w:rsidRDefault="002D78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2D7863">
              <w:rPr>
                <w:rFonts w:hint="eastAsia"/>
                <w:b/>
                <w:sz w:val="20"/>
              </w:rPr>
              <w:t>吴思彦</w:t>
            </w:r>
          </w:p>
        </w:tc>
        <w:tc>
          <w:tcPr>
            <w:tcW w:w="1290" w:type="dxa"/>
            <w:vAlign w:val="center"/>
          </w:tcPr>
          <w:p w:rsidR="00BF25A4" w:rsidRDefault="00090E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090E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090E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090E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090E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2D78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505" w:type="dxa"/>
            <w:vAlign w:val="center"/>
          </w:tcPr>
          <w:p w:rsidR="00BF25A4" w:rsidRDefault="002D78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 w:rsidR="00BF25A4" w:rsidRDefault="00090E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090E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090E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090E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4C0E" w:rsidTr="00C206D5">
        <w:trPr>
          <w:cantSplit/>
          <w:trHeight w:val="9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C206D5" w:rsidRDefault="00C206D5" w:rsidP="00C206D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06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客户需求—面对面服务</w:t>
            </w:r>
            <w:proofErr w:type="gramStart"/>
            <w:r w:rsidRPr="00C206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—签订</w:t>
            </w:r>
            <w:proofErr w:type="gramEnd"/>
            <w:r w:rsidRPr="00C206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合同—采购—发货--验收</w:t>
            </w:r>
          </w:p>
        </w:tc>
      </w:tr>
      <w:tr w:rsidR="00874C0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C206D5" w:rsidRPr="00C206D5" w:rsidRDefault="00C206D5" w:rsidP="00C206D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C206D5">
              <w:rPr>
                <w:rFonts w:asciiTheme="minorEastAsia" w:eastAsiaTheme="minorEastAsia" w:hAnsiTheme="minorEastAsia" w:hint="eastAsia"/>
                <w:sz w:val="18"/>
                <w:szCs w:val="18"/>
              </w:rPr>
              <w:t>风险及机遇：1、政策风险：公司属于产品销售行业，主要客户为各企事业单位，及个体经营者，有产业和政策调整的风险较小。但为了防止未来有可能发生改变的政策，企业拟在其它类型的工作业务</w:t>
            </w:r>
            <w:proofErr w:type="gramStart"/>
            <w:r w:rsidRPr="00C206D5">
              <w:rPr>
                <w:rFonts w:asciiTheme="minorEastAsia" w:eastAsiaTheme="minorEastAsia" w:hAnsiTheme="minorEastAsia" w:hint="eastAsia"/>
                <w:sz w:val="18"/>
                <w:szCs w:val="18"/>
              </w:rPr>
              <w:t>扩大做</w:t>
            </w:r>
            <w:proofErr w:type="gramEnd"/>
            <w:r w:rsidRPr="00C206D5">
              <w:rPr>
                <w:rFonts w:asciiTheme="minorEastAsia" w:eastAsiaTheme="minorEastAsia" w:hAnsiTheme="minorEastAsia" w:hint="eastAsia"/>
                <w:sz w:val="18"/>
                <w:szCs w:val="18"/>
              </w:rPr>
              <w:t>准备。2、资金风险：产品及人工成本不断提高，是对资金风险的考验，但不会是关键风险。</w:t>
            </w:r>
          </w:p>
          <w:p w:rsidR="00C206D5" w:rsidRPr="00C206D5" w:rsidRDefault="00C206D5" w:rsidP="00C206D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C206D5">
              <w:rPr>
                <w:rFonts w:asciiTheme="minorEastAsia" w:eastAsiaTheme="minorEastAsia" w:hAnsiTheme="minorEastAsia" w:hint="eastAsia"/>
                <w:sz w:val="18"/>
                <w:szCs w:val="18"/>
              </w:rPr>
              <w:t>3、技术风险：公司拟招聘经验丰富的销售服务人员，并不断组织人员培训学习，加大产品服务及后期作业工作能力的提升，不断提高我企业的行业竞争能力，规避相关风险。</w:t>
            </w:r>
          </w:p>
          <w:p w:rsidR="00C206D5" w:rsidRPr="00C206D5" w:rsidRDefault="00C206D5" w:rsidP="00C206D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C206D5">
              <w:rPr>
                <w:rFonts w:asciiTheme="minorEastAsia" w:eastAsiaTheme="minorEastAsia" w:hAnsiTheme="minorEastAsia" w:hint="eastAsia"/>
                <w:sz w:val="18"/>
                <w:szCs w:val="18"/>
              </w:rPr>
              <w:t>4、管理风险：管理一个企业主要是建立一个团队，要有健全的规章制度，让每一个员工都在可控的状态下工作，给每个员工创造发展的空间，让每个职责部门的领导对自己所领导的部门承担全部权利和义务，公司综合部负责管理人员的登记造册、技能培训、人员招聘等，并加大培训力度多方储备人才，防止因人员的流失而造成工作的停滞，造成损失。</w:t>
            </w:r>
          </w:p>
          <w:p w:rsidR="00BF25A4" w:rsidRPr="00C206D5" w:rsidRDefault="00C206D5" w:rsidP="00C206D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06D5">
              <w:rPr>
                <w:rFonts w:asciiTheme="minorEastAsia" w:eastAsiaTheme="minorEastAsia" w:hAnsiTheme="minorEastAsia" w:hint="eastAsia"/>
                <w:sz w:val="18"/>
                <w:szCs w:val="18"/>
              </w:rPr>
              <w:t>5、来自市场的风险，加强公司内部人员的基础素质，提高专业技能、对于公司内部的机密信息不能外泄，保护好公司的内部人员，防止公司内部人员的流失。</w:t>
            </w:r>
          </w:p>
        </w:tc>
      </w:tr>
      <w:tr w:rsidR="00874C0E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206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874C0E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206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874C0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C206D5" w:rsidRDefault="00C206D5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C206D5">
              <w:rPr>
                <w:rFonts w:hint="eastAsia"/>
                <w:sz w:val="18"/>
                <w:szCs w:val="18"/>
              </w:rPr>
              <w:t>《</w:t>
            </w:r>
            <w:r w:rsidRPr="00C206D5">
              <w:rPr>
                <w:rFonts w:hint="eastAsia"/>
                <w:sz w:val="18"/>
                <w:szCs w:val="18"/>
              </w:rPr>
              <w:t>GB/T16868-2009</w:t>
            </w:r>
            <w:r w:rsidRPr="00C206D5">
              <w:rPr>
                <w:rFonts w:hint="eastAsia"/>
                <w:sz w:val="18"/>
                <w:szCs w:val="18"/>
              </w:rPr>
              <w:t>商品经营服务质量管理规范》、《</w:t>
            </w:r>
            <w:r w:rsidRPr="00C206D5">
              <w:rPr>
                <w:rFonts w:hint="eastAsia"/>
                <w:sz w:val="18"/>
                <w:szCs w:val="18"/>
              </w:rPr>
              <w:t>GB/T15624-2011</w:t>
            </w:r>
            <w:r w:rsidRPr="00C206D5">
              <w:rPr>
                <w:rFonts w:hint="eastAsia"/>
                <w:sz w:val="18"/>
                <w:szCs w:val="18"/>
              </w:rPr>
              <w:t>服务标准化工作指南》客户要求</w:t>
            </w:r>
          </w:p>
        </w:tc>
      </w:tr>
      <w:tr w:rsidR="00874C0E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206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74C0E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C206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Default="00090E44">
      <w:pPr>
        <w:snapToGrid w:val="0"/>
        <w:rPr>
          <w:rFonts w:ascii="宋体"/>
          <w:b/>
          <w:sz w:val="22"/>
          <w:szCs w:val="22"/>
        </w:rPr>
      </w:pPr>
    </w:p>
    <w:p w:rsidR="00BF25A4" w:rsidRDefault="0046384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C206D5">
        <w:rPr>
          <w:rFonts w:hint="eastAsia"/>
          <w:b/>
          <w:sz w:val="22"/>
          <w:szCs w:val="22"/>
        </w:rPr>
        <w:t>朱晓丽</w:t>
      </w:r>
      <w:r>
        <w:rPr>
          <w:rFonts w:ascii="宋体" w:hint="eastAsia"/>
          <w:b/>
          <w:sz w:val="22"/>
          <w:szCs w:val="22"/>
        </w:rPr>
        <w:t xml:space="preserve">         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C206D5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206D5">
        <w:rPr>
          <w:rFonts w:hint="eastAsia"/>
          <w:b/>
          <w:sz w:val="18"/>
          <w:szCs w:val="18"/>
        </w:rPr>
        <w:t>2020</w:t>
      </w:r>
      <w:r w:rsidR="00C206D5">
        <w:rPr>
          <w:rFonts w:hint="eastAsia"/>
          <w:b/>
          <w:sz w:val="18"/>
          <w:szCs w:val="18"/>
        </w:rPr>
        <w:t>年</w:t>
      </w:r>
      <w:r w:rsidR="00C206D5">
        <w:rPr>
          <w:rFonts w:hint="eastAsia"/>
          <w:b/>
          <w:sz w:val="18"/>
          <w:szCs w:val="18"/>
        </w:rPr>
        <w:t>10</w:t>
      </w:r>
      <w:r w:rsidR="00C206D5">
        <w:rPr>
          <w:rFonts w:hint="eastAsia"/>
          <w:b/>
          <w:sz w:val="18"/>
          <w:szCs w:val="18"/>
        </w:rPr>
        <w:t>月</w:t>
      </w:r>
      <w:r w:rsidR="00C206D5">
        <w:rPr>
          <w:rFonts w:hint="eastAsia"/>
          <w:b/>
          <w:sz w:val="18"/>
          <w:szCs w:val="18"/>
        </w:rPr>
        <w:t>15</w:t>
      </w:r>
      <w:r w:rsidR="00C206D5">
        <w:rPr>
          <w:rFonts w:hint="eastAsia"/>
          <w:b/>
          <w:sz w:val="18"/>
          <w:szCs w:val="18"/>
        </w:rPr>
        <w:t>日</w:t>
      </w:r>
    </w:p>
    <w:p w:rsidR="00BF25A4" w:rsidRDefault="00090E4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46384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44" w:rsidRDefault="00090E44">
      <w:r>
        <w:separator/>
      </w:r>
    </w:p>
  </w:endnote>
  <w:endnote w:type="continuationSeparator" w:id="0">
    <w:p w:rsidR="00090E44" w:rsidRDefault="0009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44" w:rsidRDefault="00090E44">
      <w:r>
        <w:separator/>
      </w:r>
    </w:p>
  </w:footnote>
  <w:footnote w:type="continuationSeparator" w:id="0">
    <w:p w:rsidR="00090E44" w:rsidRDefault="00090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463847" w:rsidP="002D786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090E44" w:rsidP="002D786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63847" w:rsidP="002D7863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63847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090E44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C0E"/>
    <w:rsid w:val="00090E44"/>
    <w:rsid w:val="002D7863"/>
    <w:rsid w:val="00463847"/>
    <w:rsid w:val="004C0ADB"/>
    <w:rsid w:val="00874C0E"/>
    <w:rsid w:val="00C20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dcterms:created xsi:type="dcterms:W3CDTF">2015-06-17T11:40:00Z</dcterms:created>
  <dcterms:modified xsi:type="dcterms:W3CDTF">2020-10-19T08:31:00Z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