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天津丞明工程咨询有限公司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E:34.01.02</w:t>
            </w:r>
          </w:p>
          <w:p>
            <w:pPr>
              <w:spacing w:line="240" w:lineRule="exact"/>
              <w:jc w:val="center"/>
              <w:rPr>
                <w:b/>
                <w:color w:val="000000" w:themeColor="text1"/>
                <w:sz w:val="20"/>
                <w:szCs w:val="20"/>
              </w:rPr>
            </w:pPr>
            <w:r>
              <w:rPr>
                <w:b/>
                <w:color w:val="000000" w:themeColor="text1"/>
                <w:sz w:val="20"/>
                <w:szCs w:val="20"/>
              </w:rPr>
              <w:t>Q:34.01.02</w:t>
            </w:r>
          </w:p>
          <w:p>
            <w:pPr>
              <w:spacing w:line="240" w:lineRule="exact"/>
              <w:jc w:val="center"/>
              <w:rPr>
                <w:b/>
                <w:color w:val="000000" w:themeColor="text1"/>
                <w:sz w:val="20"/>
                <w:szCs w:val="20"/>
              </w:rPr>
            </w:pPr>
            <w:r>
              <w:rPr>
                <w:b/>
                <w:color w:val="000000" w:themeColor="text1"/>
                <w:sz w:val="20"/>
                <w:szCs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pStyle w:val="2"/>
              <w:rPr>
                <w:rFonts w:hint="default" w:eastAsia="宋体"/>
                <w:lang w:val="en-US" w:eastAsia="zh-CN"/>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天津丞明工程咨询有限公司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天津自贸试验区（中心商务区）新华路3699号宝元大厦津YT-1703-8</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300450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天津市河西区合肥道富力中心写字楼3406</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300201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杨贺竹</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15822571531</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5" w:name="联系人传真"/>
            <w:bookmarkEnd w:id="5"/>
            <w:r>
              <w:rPr>
                <w:rFonts w:ascii="宋体" w:hAnsi="宋体"/>
                <w:b/>
                <w:color w:val="000000" w:themeColor="text1"/>
                <w:sz w:val="20"/>
                <w:szCs w:val="20"/>
              </w:rPr>
              <w:t>022-87825559-8002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李华山</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6" w:name="最高管理者"/>
            <w:bookmarkEnd w:id="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杨贺竹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E：资质范围内工程咨询服务及相关环境管理活动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Q：资质范围内工程咨询服务</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O：资质范围内工程咨询服务及相关职业健康安全管理活动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7" w:name="专业代码"/>
            <w:r>
              <w:rPr>
                <w:rFonts w:ascii="宋体" w:hAnsi="宋体"/>
                <w:b/>
                <w:color w:val="000000" w:themeColor="text1"/>
                <w:sz w:val="20"/>
                <w:szCs w:val="20"/>
              </w:rPr>
              <w:t>Q：34.01.02</w:t>
            </w:r>
          </w:p>
          <w:p>
            <w:pPr>
              <w:spacing w:line="320" w:lineRule="exact"/>
              <w:rPr>
                <w:rFonts w:ascii="宋体" w:hAnsi="宋体"/>
                <w:b/>
                <w:color w:val="000000" w:themeColor="text1"/>
                <w:sz w:val="20"/>
                <w:szCs w:val="20"/>
              </w:rPr>
            </w:pPr>
            <w:r>
              <w:rPr>
                <w:rFonts w:ascii="宋体" w:hAnsi="宋体"/>
                <w:b/>
                <w:color w:val="000000" w:themeColor="text1"/>
                <w:sz w:val="20"/>
                <w:szCs w:val="20"/>
              </w:rPr>
              <w:t>E：34.01.02</w:t>
            </w:r>
          </w:p>
          <w:p>
            <w:pPr>
              <w:spacing w:line="320" w:lineRule="exact"/>
              <w:rPr>
                <w:rFonts w:ascii="宋体" w:hAnsi="宋体"/>
                <w:b/>
                <w:color w:val="000000" w:themeColor="text1"/>
                <w:sz w:val="20"/>
                <w:szCs w:val="20"/>
              </w:rPr>
            </w:pPr>
            <w:r>
              <w:rPr>
                <w:rFonts w:ascii="宋体" w:hAnsi="宋体"/>
                <w:b/>
                <w:color w:val="000000" w:themeColor="text1"/>
                <w:sz w:val="20"/>
                <w:szCs w:val="20"/>
              </w:rPr>
              <w:t>O：34.01.02</w:t>
            </w:r>
            <w:bookmarkEnd w:id="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8" w:name="体系运行时间"/>
            <w:r>
              <w:rPr>
                <w:rFonts w:ascii="宋体" w:hAnsi="宋体"/>
                <w:b/>
                <w:color w:val="000000" w:themeColor="text1"/>
                <w:sz w:val="20"/>
                <w:szCs w:val="20"/>
              </w:rPr>
              <w:t>2020-03-10 0:00:00</w:t>
            </w:r>
            <w:bookmarkEnd w:id="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r>
              <w:rPr>
                <w:rFonts w:hint="eastAsia"/>
              </w:rPr>
              <w:t>渤龙湖科技园御湖湾配套幼儿园代建单位服务项目</w:t>
            </w:r>
            <w:r>
              <w:rPr>
                <w:rFonts w:hint="eastAsia"/>
              </w:rPr>
              <w:tab/>
            </w:r>
            <w:r>
              <w:rPr>
                <w:rFonts w:hint="eastAsia"/>
              </w:rPr>
              <w:tab/>
            </w:r>
            <w:r>
              <w:rPr>
                <w:rFonts w:hint="eastAsia"/>
              </w:rPr>
              <w:t>工程咨询服务</w:t>
            </w:r>
            <w:r>
              <w:rPr>
                <w:rFonts w:hint="eastAsia"/>
              </w:rPr>
              <w:tab/>
            </w:r>
            <w:r>
              <w:rPr>
                <w:rFonts w:hint="eastAsia"/>
              </w:rPr>
              <w:t>施工中</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p>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综合部</w:t>
            </w:r>
          </w:p>
        </w:tc>
        <w:tc>
          <w:tcPr>
            <w:tcW w:w="6804" w:type="dxa"/>
            <w:vAlign w:val="top"/>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业务</w:t>
            </w:r>
            <w:r>
              <w:rPr>
                <w:rFonts w:hint="eastAsia" w:ascii="宋体" w:hAnsi="宋体"/>
                <w:b/>
                <w:color w:val="000000" w:themeColor="text1"/>
                <w:sz w:val="20"/>
                <w:szCs w:val="20"/>
              </w:rPr>
              <w:t>部</w:t>
            </w:r>
          </w:p>
        </w:tc>
        <w:tc>
          <w:tcPr>
            <w:tcW w:w="6804" w:type="dxa"/>
            <w:vAlign w:val="top"/>
          </w:tcPr>
          <w:p>
            <w:pPr>
              <w:ind w:firstLine="420" w:firstLineChars="200"/>
              <w:rPr>
                <w:rFonts w:hint="eastAsia" w:ascii="宋体" w:hAnsi="宋体" w:cs="宋体"/>
                <w:szCs w:val="21"/>
              </w:rPr>
            </w:pPr>
            <w:r>
              <w:rPr>
                <w:rFonts w:hint="eastAsia" w:ascii="宋体" w:hAnsi="宋体" w:cs="宋体"/>
                <w:szCs w:val="21"/>
              </w:rPr>
              <w:t>1.负责</w:t>
            </w:r>
            <w:r>
              <w:rPr>
                <w:rFonts w:hint="eastAsia" w:ascii="宋体" w:hAnsi="宋体"/>
                <w:color w:val="auto"/>
                <w:szCs w:val="21"/>
              </w:rPr>
              <w:t>资质范围内的</w:t>
            </w:r>
            <w:r>
              <w:rPr>
                <w:rFonts w:hint="eastAsia" w:ascii="宋体" w:hAnsi="宋体"/>
                <w:szCs w:val="21"/>
              </w:rPr>
              <w:t>资质范围内工程咨询服务</w:t>
            </w:r>
            <w:r>
              <w:rPr>
                <w:rFonts w:hint="eastAsia" w:ascii="宋体" w:hAnsi="宋体" w:cs="宋体"/>
                <w:szCs w:val="21"/>
              </w:rPr>
              <w:t>。</w:t>
            </w:r>
          </w:p>
          <w:p>
            <w:pPr>
              <w:ind w:firstLine="420" w:firstLineChars="200"/>
              <w:rPr>
                <w:rFonts w:hint="eastAsia" w:ascii="宋体" w:hAnsi="宋体" w:cs="宋体"/>
                <w:szCs w:val="21"/>
              </w:rPr>
            </w:pPr>
            <w:r>
              <w:rPr>
                <w:rFonts w:hint="eastAsia" w:ascii="宋体" w:hAnsi="宋体" w:cs="宋体"/>
                <w:szCs w:val="21"/>
              </w:rPr>
              <w:t>2.负责组织对</w:t>
            </w:r>
            <w:r>
              <w:rPr>
                <w:rFonts w:hint="eastAsia" w:ascii="宋体" w:hAnsi="宋体"/>
                <w:szCs w:val="21"/>
              </w:rPr>
              <w:t>资质范围内工程咨询服务</w:t>
            </w:r>
            <w:r>
              <w:rPr>
                <w:rFonts w:hint="eastAsia" w:ascii="宋体" w:hAnsi="宋体" w:cs="宋体"/>
                <w:szCs w:val="21"/>
              </w:rPr>
              <w:t>实现过程的策划、计划的编制，对项目实施管理、监督、检查和验收，对不合格品进行有效控制并制定合理处置方案；</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3.负责对本部门环境因素、职业健康安全风险的识别和评价，并确定重要环境因素、职业健康安全风险；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职业健康安全事务代表</w:t>
            </w:r>
          </w:p>
        </w:tc>
        <w:tc>
          <w:tcPr>
            <w:tcW w:w="6804" w:type="dxa"/>
            <w:vAlign w:val="top"/>
          </w:tcPr>
          <w:p>
            <w:pPr>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rPr>
              <w:t>管理层</w:t>
            </w:r>
          </w:p>
        </w:tc>
        <w:tc>
          <w:tcPr>
            <w:tcW w:w="6804" w:type="dxa"/>
            <w:vAlign w:val="top"/>
          </w:tcPr>
          <w:p>
            <w:pPr>
              <w:rPr>
                <w:rFonts w:ascii="宋体" w:hAnsi="宋体" w:eastAsia="宋体" w:cs="Times New Roman"/>
                <w:b/>
                <w:color w:val="000000" w:themeColor="text1"/>
                <w:spacing w:val="-20"/>
                <w:kern w:val="2"/>
                <w:sz w:val="21"/>
                <w:szCs w:val="21"/>
                <w:u w:val="single"/>
                <w:lang w:val="en-US" w:eastAsia="zh-CN" w:bidi="ar-SA"/>
              </w:rPr>
            </w:pPr>
            <w:r>
              <w:rPr>
                <w:rFonts w:hint="eastAsia" w:ascii="宋体" w:hAnsi="宋体"/>
                <w:sz w:val="18"/>
                <w:szCs w:val="18"/>
              </w:rPr>
              <w:t>与管理层有关的管理活动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9"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pPr>
            <w:r>
              <w:t>1、</w:t>
            </w:r>
            <w:r>
              <w:rPr>
                <w:rFonts w:hint="eastAsia"/>
              </w:rPr>
              <w:t>组织及其环境的识别情况</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b/>
                <w:color w:val="000000" w:themeColor="text1"/>
                <w:sz w:val="20"/>
                <w:szCs w:val="20"/>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632" w:firstLineChars="300"/>
              <w:rPr>
                <w:rFonts w:hint="eastAsia"/>
                <w:b/>
                <w:bCs/>
              </w:rPr>
            </w:pPr>
            <w:r>
              <w:rPr>
                <w:rFonts w:hint="eastAsia"/>
                <w:b/>
                <w:bCs/>
              </w:rPr>
              <w:t>守法诚信追求质量，预防污染保护环境；</w:t>
            </w:r>
          </w:p>
          <w:p>
            <w:pPr>
              <w:rPr>
                <w:rFonts w:hint="eastAsia"/>
                <w:b/>
                <w:bCs/>
              </w:rPr>
            </w:pPr>
            <w:r>
              <w:rPr>
                <w:rFonts w:hint="eastAsia"/>
                <w:b/>
                <w:bCs/>
              </w:rPr>
              <w:t xml:space="preserve">    </w:t>
            </w:r>
            <w:r>
              <w:rPr>
                <w:rFonts w:hint="eastAsia"/>
                <w:b/>
                <w:bCs/>
                <w:lang w:val="en-US" w:eastAsia="zh-CN"/>
              </w:rPr>
              <w:t xml:space="preserve"> </w:t>
            </w:r>
            <w:r>
              <w:rPr>
                <w:rFonts w:hint="eastAsia"/>
                <w:b/>
                <w:bCs/>
              </w:rPr>
              <w:t>关爱员工健康安全，持续改进追求卓越。</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r>
              <w:rPr>
                <w:b/>
                <w:color w:val="000000" w:themeColor="text1"/>
              </w:rPr>
              <w:t>4、</w:t>
            </w:r>
            <w:r>
              <w:rPr>
                <w:rFonts w:hint="eastAsia"/>
                <w:b/>
                <w:color w:val="000000" w:themeColor="text1"/>
              </w:rPr>
              <w:t>风险识别与控制策划（QMS）</w:t>
            </w: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bCs/>
                <w:color w:val="auto"/>
                <w:lang w:val="en-US" w:eastAsia="zh-CN"/>
              </w:rPr>
            </w:pPr>
            <w:r>
              <w:rPr>
                <w:rFonts w:hint="eastAsia"/>
              </w:rPr>
              <w:t>工程咨询服务</w:t>
            </w:r>
            <w:r>
              <w:rPr>
                <w:rFonts w:hint="eastAsia"/>
                <w:lang w:val="en-US" w:eastAsia="zh-CN"/>
              </w:rPr>
              <w:t>流</w:t>
            </w:r>
            <w:r>
              <w:rPr>
                <w:rFonts w:hint="eastAsia"/>
                <w:bCs/>
                <w:color w:val="auto"/>
                <w:lang w:val="en-US" w:eastAsia="zh-CN"/>
              </w:rPr>
              <w:t>程：</w:t>
            </w:r>
          </w:p>
          <w:p>
            <w:pPr>
              <w:rPr>
                <w:rFonts w:hint="eastAsia"/>
                <w:bCs/>
                <w:color w:val="auto"/>
                <w:lang w:val="en-US" w:eastAsia="zh-CN"/>
              </w:rPr>
            </w:pPr>
            <w:r>
              <w:rPr>
                <w:rFonts w:hint="eastAsia"/>
                <w:bCs/>
                <w:color w:val="auto"/>
                <w:lang w:val="en-US" w:eastAsia="zh-CN"/>
              </w:rPr>
              <w:t>组建团队—收集项目资料（含现场收集）—梳理分析—咨询服务（工程造价、项目审批、结算报告等）—评审—验收</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rPr>
              <w:t>工程咨询服务</w:t>
            </w:r>
            <w:r>
              <w:rPr>
                <w:rFonts w:hint="eastAsia"/>
                <w:bCs/>
                <w:u w:val="single"/>
                <w:lang w:val="en-US" w:eastAsia="zh-CN"/>
              </w:rPr>
              <w:t>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rPr>
              <w:t>工程咨询服务</w:t>
            </w:r>
            <w:r>
              <w:rPr>
                <w:rFonts w:hint="eastAsia"/>
                <w:bCs/>
                <w:u w:val="single"/>
                <w:lang w:val="en-US" w:eastAsia="zh-CN"/>
              </w:rPr>
              <w:t>过程</w:t>
            </w:r>
          </w:p>
          <w:p>
            <w:pPr>
              <w:tabs>
                <w:tab w:val="left" w:pos="540"/>
              </w:tabs>
              <w:spacing w:line="300" w:lineRule="exact"/>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2051" o:spid="_x0000_s2051"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w:t>
            </w:r>
            <w:r>
              <w:rPr>
                <w:rFonts w:hint="eastAsia"/>
                <w:szCs w:val="21"/>
                <w:lang w:val="en-US" w:eastAsia="zh-CN"/>
              </w:rPr>
              <w:t>2</w:t>
            </w:r>
            <w:r>
              <w:rPr>
                <w:rFonts w:hint="eastAsia"/>
                <w:szCs w:val="21"/>
              </w:rPr>
              <w:t>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rPr>
                <w:b/>
                <w:color w:val="000000" w:themeColor="text1"/>
                <w:sz w:val="20"/>
                <w:szCs w:val="20"/>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color w:val="000000" w:themeColor="text1"/>
                <w:sz w:val="20"/>
                <w:szCs w:val="20"/>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16</w:t>
            </w:r>
            <w:r>
              <w:rPr>
                <w:rFonts w:hint="eastAsia"/>
                <w:bCs/>
                <w:szCs w:val="21"/>
              </w:rPr>
              <w:t>人，管理人</w:t>
            </w:r>
            <w:r>
              <w:rPr>
                <w:rFonts w:hint="eastAsia"/>
                <w:bCs/>
                <w:szCs w:val="21"/>
                <w:lang w:val="en-US" w:eastAsia="zh-CN"/>
              </w:rPr>
              <w:t>5</w:t>
            </w:r>
            <w:r>
              <w:rPr>
                <w:rFonts w:hint="eastAsia"/>
                <w:bCs/>
                <w:szCs w:val="21"/>
              </w:rPr>
              <w:t>人。有专业的</w:t>
            </w:r>
            <w:r>
              <w:rPr>
                <w:rFonts w:hint="eastAsia"/>
                <w:bCs/>
                <w:lang w:val="en-US" w:eastAsia="zh-CN"/>
              </w:rPr>
              <w:t>工程咨询服务</w:t>
            </w:r>
            <w:r>
              <w:rPr>
                <w:rFonts w:hint="eastAsia"/>
                <w:bCs/>
                <w:szCs w:val="21"/>
              </w:rPr>
              <w:t>人员，能满足</w:t>
            </w:r>
            <w:r>
              <w:rPr>
                <w:rFonts w:hint="eastAsia" w:ascii="宋体" w:hAnsi="宋体" w:cs="宋体"/>
                <w:kern w:val="0"/>
                <w:szCs w:val="21"/>
              </w:rPr>
              <w:t>物业管理</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7"/>
                <w:rFonts w:ascii="Arial" w:hAnsi="Arial" w:cs="Arial"/>
                <w:color w:val="333333"/>
                <w:shd w:val="clear" w:color="auto" w:fill="FFFFFF"/>
              </w:rPr>
            </w:pPr>
            <w:r>
              <w:rPr>
                <w:rStyle w:val="17"/>
                <w:rFonts w:hint="eastAsia" w:ascii="Arial" w:hAnsi="Arial" w:cs="Arial"/>
                <w:color w:val="333333"/>
                <w:shd w:val="clear" w:color="auto" w:fill="FFFFFF"/>
              </w:rPr>
              <w:t>办公设备：电脑、电话、打印机</w:t>
            </w:r>
            <w:r>
              <w:rPr>
                <w:rStyle w:val="17"/>
                <w:rFonts w:hint="eastAsia" w:ascii="Arial" w:hAnsi="Arial" w:cs="Arial"/>
                <w:color w:val="333333"/>
                <w:shd w:val="clear" w:color="auto" w:fill="FFFFFF"/>
                <w:lang w:eastAsia="zh-CN"/>
              </w:rPr>
              <w:t>、</w:t>
            </w:r>
            <w:r>
              <w:rPr>
                <w:rStyle w:val="17"/>
                <w:rFonts w:hint="eastAsia" w:ascii="Arial" w:hAnsi="Arial" w:cs="Arial"/>
                <w:color w:val="333333"/>
                <w:shd w:val="clear" w:color="auto" w:fill="FFFFFF"/>
                <w:lang w:val="en-US" w:eastAsia="zh-CN"/>
              </w:rPr>
              <w:t>CAD电力工程设计软件</w:t>
            </w:r>
            <w:r>
              <w:rPr>
                <w:rStyle w:val="17"/>
                <w:rFonts w:hint="eastAsia" w:ascii="Arial" w:hAnsi="Arial" w:cs="Arial"/>
                <w:color w:val="333333"/>
                <w:shd w:val="clear" w:color="auto" w:fill="FFFFFF"/>
              </w:rPr>
              <w:t>等</w:t>
            </w:r>
          </w:p>
          <w:p>
            <w:pPr>
              <w:pStyle w:val="2"/>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环保设备：垃圾桶、灭火器</w:t>
            </w:r>
          </w:p>
          <w:p>
            <w:pPr>
              <w:pStyle w:val="2"/>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pStyle w:val="2"/>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提供《</w:t>
            </w:r>
            <w:r>
              <w:rPr>
                <w:rFonts w:hint="eastAsia"/>
                <w:lang w:val="en-US" w:eastAsia="zh-CN"/>
              </w:rPr>
              <w:t>特殊</w:t>
            </w:r>
            <w:r>
              <w:rPr>
                <w:rFonts w:hint="eastAsia"/>
              </w:rPr>
              <w:t>过程确认记录表》，确认内容包括：</w:t>
            </w:r>
            <w:r>
              <w:rPr>
                <w:rFonts w:hint="eastAsia" w:ascii="宋体" w:hAnsi="宋体"/>
                <w:szCs w:val="21"/>
              </w:rPr>
              <w:t>工程咨询服务</w:t>
            </w:r>
            <w:r>
              <w:rPr>
                <w:rFonts w:hint="eastAsia"/>
              </w:rPr>
              <w:t>和程序、设备工具的认可、人员资格的鉴定、记录要求等。评审结论：根据公司实际情况，</w:t>
            </w:r>
            <w:r>
              <w:rPr>
                <w:rFonts w:hint="eastAsia" w:ascii="宋体" w:hAnsi="宋体"/>
                <w:szCs w:val="21"/>
              </w:rPr>
              <w:t>工程咨询服务</w:t>
            </w:r>
            <w:r>
              <w:rPr>
                <w:rFonts w:hint="eastAsia"/>
              </w:rPr>
              <w:t xml:space="preserve">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对不可接受风险（火灾</w:t>
            </w:r>
            <w:r>
              <w:rPr>
                <w:rFonts w:hint="eastAsia"/>
                <w:bCs/>
                <w:szCs w:val="21"/>
                <w:lang w:eastAsia="zh-CN"/>
              </w:rPr>
              <w:t>、</w:t>
            </w:r>
            <w:r>
              <w:rPr>
                <w:rFonts w:hint="eastAsia"/>
                <w:bCs/>
                <w:szCs w:val="21"/>
                <w:lang w:val="en-US" w:eastAsia="zh-CN"/>
              </w:rPr>
              <w:t>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2020年9</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pPr>
            <w:r>
              <w:rPr>
                <w:rFonts w:hint="eastAsia"/>
              </w:rPr>
              <w:t>2.顾客满意</w:t>
            </w:r>
          </w:p>
          <w:p>
            <w:pPr>
              <w:spacing w:line="240" w:lineRule="exact"/>
              <w:ind w:left="100" w:hanging="105" w:hangingChars="50"/>
            </w:pPr>
          </w:p>
          <w:p>
            <w:pPr>
              <w:spacing w:line="240" w:lineRule="exact"/>
              <w:ind w:left="105" w:leftChars="0" w:hanging="105"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lang w:val="en-US" w:eastAsia="zh-CN"/>
              </w:rPr>
              <w:t>8</w:t>
            </w:r>
            <w:r>
              <w:rPr>
                <w:rFonts w:hint="eastAsia"/>
              </w:rPr>
              <w:t>分，总体实现了顾客满意度的质量目标要求。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color w:val="auto"/>
              </w:rPr>
              <w:t>2020年</w:t>
            </w:r>
            <w:r>
              <w:rPr>
                <w:rFonts w:hint="eastAsia"/>
                <w:color w:val="auto"/>
                <w:lang w:val="en-US" w:eastAsia="zh-CN"/>
              </w:rPr>
              <w:t>7</w:t>
            </w:r>
            <w:r>
              <w:rPr>
                <w:rFonts w:hint="eastAsia"/>
                <w:color w:val="auto"/>
              </w:rPr>
              <w:t>月</w:t>
            </w:r>
            <w:r>
              <w:rPr>
                <w:rFonts w:hint="eastAsia"/>
                <w:color w:val="auto"/>
                <w:lang w:val="en-US" w:eastAsia="zh-CN"/>
              </w:rPr>
              <w:t>10</w:t>
            </w:r>
            <w:r>
              <w:rPr>
                <w:rFonts w:hint="eastAsia"/>
                <w:color w:val="auto"/>
              </w:rPr>
              <w:t>日</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auto"/>
                <w:szCs w:val="21"/>
              </w:rPr>
              <w:t>管理评审频次为一年一次、本次管理评审于</w:t>
            </w:r>
            <w:r>
              <w:rPr>
                <w:rFonts w:hint="eastAsia"/>
                <w:color w:val="auto"/>
              </w:rPr>
              <w:t>2020年</w:t>
            </w:r>
            <w:r>
              <w:rPr>
                <w:rFonts w:hint="eastAsia"/>
                <w:color w:val="auto"/>
                <w:lang w:val="en-US" w:eastAsia="zh-CN"/>
              </w:rPr>
              <w:t>7</w:t>
            </w:r>
            <w:r>
              <w:rPr>
                <w:rFonts w:hint="eastAsia"/>
                <w:color w:val="auto"/>
              </w:rPr>
              <w:t>月2</w:t>
            </w:r>
            <w:r>
              <w:rPr>
                <w:rFonts w:hint="eastAsia"/>
                <w:color w:val="auto"/>
                <w:lang w:val="en-US" w:eastAsia="zh-CN"/>
              </w:rPr>
              <w:t>0</w:t>
            </w:r>
            <w:r>
              <w:rPr>
                <w:rFonts w:hint="eastAsia"/>
                <w:color w:val="auto"/>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天津丞明工程咨询有限公司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b/>
                <w:color w:val="000000" w:themeColor="text1"/>
                <w:sz w:val="22"/>
                <w:szCs w:val="22"/>
              </w:rPr>
            </w:pPr>
          </w:p>
          <w:p>
            <w:pPr>
              <w:pStyle w:val="2"/>
              <w:rPr>
                <w:rFonts w:hint="eastAsia"/>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bookmarkStart w:id="10" w:name="审核范围"/>
            <w:r>
              <w:rPr>
                <w:rFonts w:hint="eastAsia" w:ascii="宋体" w:hAnsi="宋体"/>
                <w:szCs w:val="21"/>
              </w:rPr>
              <w:t>E：资质范围内工程咨询服务及相关环境管理活动</w:t>
            </w:r>
          </w:p>
          <w:p>
            <w:pPr>
              <w:rPr>
                <w:rFonts w:hint="eastAsia" w:ascii="宋体" w:hAnsi="宋体"/>
                <w:szCs w:val="21"/>
              </w:rPr>
            </w:pPr>
            <w:r>
              <w:rPr>
                <w:rFonts w:hint="eastAsia" w:ascii="宋体" w:hAnsi="宋体"/>
                <w:szCs w:val="21"/>
              </w:rPr>
              <w:t>Q：资质范围内工程咨询服务</w:t>
            </w:r>
          </w:p>
          <w:p>
            <w:pPr>
              <w:pStyle w:val="2"/>
            </w:pPr>
            <w:r>
              <w:rPr>
                <w:rFonts w:hint="eastAsia" w:ascii="宋体" w:hAnsi="宋体"/>
                <w:szCs w:val="21"/>
              </w:rPr>
              <w:t>O：资质范围内工程咨询服务及相关职业健康安全管理活动</w:t>
            </w:r>
            <w:bookmarkEnd w:id="10"/>
            <w:r>
              <w:rPr>
                <w:rFonts w:hint="eastAsia" w:ascii="宋体" w:hAnsi="宋体"/>
                <w:szCs w:val="21"/>
              </w:rPr>
              <w:t xml:space="preserve"> </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rFonts w:ascii="宋体" w:hAnsi="宋体"/>
        </w:rPr>
        <w:drawing>
          <wp:inline distT="0" distB="0" distL="0" distR="0">
            <wp:extent cx="632460" cy="266700"/>
            <wp:effectExtent l="0" t="0" r="2540" b="0"/>
            <wp:docPr id="4" name="图片 4"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5fab08e72c964295c924bd5977bac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32460" cy="26670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15</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bookmarkStart w:id="12" w:name="_GoBack"/>
      <w:bookmarkEnd w:id="12"/>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10</w:t>
      </w:r>
      <w:r>
        <w:rPr>
          <w:rFonts w:hint="eastAsia"/>
          <w:b/>
          <w:color w:val="000000" w:themeColor="text1"/>
          <w:szCs w:val="21"/>
        </w:rPr>
        <w:t>月</w:t>
      </w:r>
      <w:r>
        <w:rPr>
          <w:rFonts w:hint="eastAsia"/>
          <w:b/>
          <w:color w:val="000000" w:themeColor="text1"/>
          <w:szCs w:val="21"/>
          <w:lang w:val="en-US" w:eastAsia="zh-CN"/>
        </w:rPr>
        <w:t>8</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C83588"/>
    <w:rsid w:val="16B07B4C"/>
    <w:rsid w:val="34E532D0"/>
    <w:rsid w:val="540A7E5C"/>
    <w:rsid w:val="5427190C"/>
    <w:rsid w:val="57C41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info-content-text"/>
    <w:basedOn w:val="9"/>
    <w:qFormat/>
    <w:uiPriority w:val="0"/>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2020-10-14T01:29:56Z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