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eastAsia="zh-CN"/>
              </w:rPr>
              <w:t>，</w:t>
            </w:r>
            <w:r>
              <w:rPr>
                <w:rFonts w:hint="eastAsia"/>
                <w:sz w:val="24"/>
                <w:szCs w:val="24"/>
              </w:rPr>
              <w:t xml:space="preserve">  主管领导</w:t>
            </w:r>
            <w:r>
              <w:rPr>
                <w:rFonts w:hint="eastAsia"/>
                <w:sz w:val="24"/>
                <w:szCs w:val="24"/>
                <w:highlight w:val="none"/>
              </w:rPr>
              <w:t>：</w:t>
            </w:r>
            <w:r>
              <w:rPr>
                <w:rFonts w:hint="eastAsia"/>
                <w:sz w:val="24"/>
                <w:szCs w:val="24"/>
                <w:highlight w:val="none"/>
                <w:lang w:val="en-US" w:eastAsia="zh-CN"/>
              </w:rPr>
              <w:t xml:space="preserve">魏厚勇 </w:t>
            </w:r>
            <w:r>
              <w:rPr>
                <w:rFonts w:hint="eastAsia"/>
                <w:sz w:val="24"/>
                <w:szCs w:val="24"/>
                <w:highlight w:val="none"/>
              </w:rPr>
              <w:t xml:space="preserve">  </w:t>
            </w:r>
            <w:r>
              <w:rPr>
                <w:rFonts w:hint="eastAsia"/>
                <w:sz w:val="24"/>
                <w:szCs w:val="24"/>
                <w:highlight w:val="none"/>
                <w:lang w:eastAsia="zh-CN"/>
              </w:rPr>
              <w:t>，</w:t>
            </w:r>
            <w:r>
              <w:rPr>
                <w:rFonts w:hint="eastAsia"/>
                <w:sz w:val="24"/>
                <w:szCs w:val="24"/>
                <w:highlight w:val="none"/>
              </w:rPr>
              <w:t>陪同人员：</w:t>
            </w:r>
            <w:r>
              <w:rPr>
                <w:rFonts w:hint="eastAsia"/>
                <w:sz w:val="24"/>
                <w:szCs w:val="24"/>
                <w:highlight w:val="none"/>
                <w:lang w:val="en-US" w:eastAsia="zh-CN"/>
              </w:rPr>
              <w:t>陈美杰</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审核时间：2020.</w:t>
            </w:r>
            <w:r>
              <w:rPr>
                <w:rFonts w:hint="eastAsia"/>
                <w:sz w:val="24"/>
                <w:szCs w:val="24"/>
                <w:lang w:val="en-US" w:eastAsia="zh-CN"/>
              </w:rPr>
              <w:t>10.1上午</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napToGrid w:val="0"/>
              <w:spacing w:line="240" w:lineRule="exact"/>
              <w:rPr>
                <w:sz w:val="24"/>
                <w:szCs w:val="24"/>
              </w:rPr>
            </w:pP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621" w:type="dxa"/>
          </w:tcPr>
          <w:p>
            <w:r>
              <w:rPr>
                <w:rFonts w:hint="eastAsia"/>
              </w:rPr>
              <w:t>公司确定的相关方有</w:t>
            </w:r>
            <w:r>
              <w:rPr>
                <w:rFonts w:hint="eastAsia" w:ascii="宋体" w:hAnsi="宋体" w:cs="宋体"/>
                <w:color w:val="auto"/>
                <w:szCs w:val="21"/>
                <w:lang w:val="en-US" w:eastAsia="zh-CN"/>
              </w:rPr>
              <w:t>政府机构、第三方认证机构、员工、投资者、客户、供应商</w:t>
            </w:r>
            <w:r>
              <w:rPr>
                <w:rFonts w:hint="eastAsia" w:ascii="宋体" w:hAnsi="宋体" w:cs="宋体"/>
                <w:color w:val="auto"/>
                <w:szCs w:val="21"/>
              </w:rPr>
              <w:t>等</w:t>
            </w:r>
            <w:r>
              <w:rPr>
                <w:rFonts w:hint="eastAsia"/>
              </w:rPr>
              <w:t>。</w:t>
            </w:r>
          </w:p>
          <w:p>
            <w:r>
              <w:rPr>
                <w:rFonts w:hint="eastAsia"/>
              </w:rPr>
              <w:t>理解员工诉求的形式为谈心、茶话会等；理解政府机构等相关方的形式主要为电话沟通、上门拜访等；</w:t>
            </w:r>
          </w:p>
          <w:p>
            <w:r>
              <w:rPr>
                <w:rFonts w:hint="eastAsia"/>
              </w:rPr>
              <w:t>员工关注的主要问题有</w:t>
            </w:r>
            <w:r>
              <w:rPr>
                <w:rFonts w:hint="eastAsia" w:ascii="宋体" w:hAnsi="宋体" w:cs="宋体"/>
                <w:szCs w:val="21"/>
              </w:rPr>
              <w:t>工资待遇</w:t>
            </w:r>
            <w:r>
              <w:rPr>
                <w:rFonts w:hint="eastAsia" w:ascii="宋体" w:hAnsi="宋体" w:cs="宋体"/>
                <w:szCs w:val="21"/>
                <w:lang w:val="en-US" w:eastAsia="zh-CN"/>
              </w:rPr>
              <w:t>增加</w:t>
            </w:r>
            <w:r>
              <w:rPr>
                <w:rFonts w:hint="eastAsia" w:ascii="宋体" w:hAnsi="宋体" w:cs="宋体"/>
                <w:szCs w:val="21"/>
              </w:rPr>
              <w:t>、</w:t>
            </w:r>
            <w:r>
              <w:rPr>
                <w:rFonts w:hint="eastAsia" w:ascii="宋体" w:hAnsi="宋体" w:cs="宋体"/>
                <w:szCs w:val="21"/>
                <w:lang w:val="en-US" w:eastAsia="zh-CN"/>
              </w:rPr>
              <w:t>培训学习机会、工作环境舒适、公司发展潜力</w:t>
            </w:r>
            <w:r>
              <w:rPr>
                <w:rFonts w:hint="eastAsia" w:ascii="宋体" w:hAnsi="宋体" w:cs="宋体"/>
                <w:szCs w:val="21"/>
              </w:rPr>
              <w:t>等，</w:t>
            </w:r>
            <w:r>
              <w:rPr>
                <w:rFonts w:hint="eastAsia" w:ascii="宋体" w:hAnsi="宋体" w:cs="宋体"/>
                <w:szCs w:val="21"/>
                <w:lang w:eastAsia="zh-CN"/>
              </w:rPr>
              <w:t>供应商</w:t>
            </w:r>
            <w:r>
              <w:rPr>
                <w:rFonts w:hint="eastAsia" w:ascii="宋体" w:hAnsi="宋体" w:cs="宋体"/>
                <w:szCs w:val="21"/>
              </w:rPr>
              <w:t>关注的主要问题是长期合作、互利共赢</w:t>
            </w:r>
            <w:r>
              <w:rPr>
                <w:rFonts w:hint="eastAsia" w:ascii="宋体" w:hAnsi="宋体" w:cs="宋体"/>
                <w:szCs w:val="21"/>
                <w:lang w:eastAsia="zh-CN"/>
              </w:rPr>
              <w:t>、</w:t>
            </w:r>
            <w:r>
              <w:rPr>
                <w:rFonts w:hint="eastAsia" w:ascii="宋体" w:hAnsi="宋体" w:cs="宋体"/>
                <w:szCs w:val="21"/>
              </w:rPr>
              <w:t>付款时间</w:t>
            </w:r>
            <w:r>
              <w:rPr>
                <w:rFonts w:hint="eastAsia" w:ascii="宋体" w:hAnsi="宋体" w:cs="宋体"/>
                <w:szCs w:val="21"/>
                <w:lang w:eastAsia="zh-CN"/>
              </w:rPr>
              <w:t>、</w:t>
            </w:r>
            <w:r>
              <w:rPr>
                <w:rFonts w:hint="eastAsia" w:ascii="宋体" w:hAnsi="宋体" w:cs="宋体"/>
                <w:szCs w:val="21"/>
                <w:lang w:val="en-US" w:eastAsia="zh-CN"/>
              </w:rPr>
              <w:t>要求清晰，及时沟通</w:t>
            </w:r>
            <w:r>
              <w:rPr>
                <w:rFonts w:hint="eastAsia" w:ascii="宋体" w:hAnsi="宋体" w:cs="宋体"/>
                <w:szCs w:val="21"/>
              </w:rPr>
              <w:t>等</w:t>
            </w:r>
            <w:r>
              <w:rPr>
                <w:rFonts w:hint="eastAsia"/>
              </w:rPr>
              <w:t>。</w:t>
            </w:r>
          </w:p>
          <w:p>
            <w:r>
              <w:rPr>
                <w:rFonts w:hint="eastAsia"/>
              </w:rPr>
              <w:t>对相关方的要求的监视和评审的方法多样，通过QQ和微信等现代通讯手段是常用的便捷而又高效主要方法。</w:t>
            </w:r>
          </w:p>
          <w:p/>
          <w:p>
            <w:r>
              <w:rPr>
                <w:rFonts w:hint="eastAsia"/>
              </w:rPr>
              <w:t>公司管理体系的范围是：OHSMS:</w:t>
            </w:r>
            <w:r>
              <w:rPr>
                <w:rFonts w:hint="eastAsia" w:ascii="宋体" w:hAnsi="宋体"/>
                <w:szCs w:val="21"/>
              </w:rPr>
              <w:t>油烟收集净化设备的制造</w:t>
            </w:r>
            <w:r>
              <w:rPr>
                <w:rFonts w:hint="eastAsia"/>
              </w:rPr>
              <w:t>所涉及的相关职业健康安全管理活动</w:t>
            </w:r>
            <w:r>
              <w:t>。</w:t>
            </w:r>
          </w:p>
          <w:p>
            <w:pPr>
              <w:spacing w:line="360" w:lineRule="auto"/>
              <w:ind w:firstLine="210" w:firstLineChars="100"/>
              <w:jc w:val="left"/>
              <w:rPr>
                <w:rFonts w:hint="eastAsia" w:ascii="宋体" w:hAnsi="宋体" w:eastAsia="宋体" w:cs="宋体"/>
                <w:szCs w:val="21"/>
                <w:lang w:eastAsia="zh-CN"/>
              </w:rPr>
            </w:pPr>
            <w:r>
              <w:rPr>
                <w:rFonts w:hint="eastAsia" w:ascii="宋体" w:hAnsi="宋体" w:eastAsia="宋体" w:cs="宋体"/>
                <w:szCs w:val="21"/>
              </w:rPr>
              <w:t>经营地，</w:t>
            </w:r>
            <w:bookmarkStart w:id="0" w:name="生产地址"/>
            <w:r>
              <w:t>四川省广元市利州区南河办事处郑州路西侧两江嘉苑办公楼1层1号</w:t>
            </w:r>
            <w:bookmarkEnd w:id="0"/>
            <w:r>
              <w:rPr>
                <w:rFonts w:hint="eastAsia" w:ascii="宋体" w:hAnsi="宋体" w:eastAsia="宋体" w:cs="宋体"/>
                <w:szCs w:val="21"/>
                <w:lang w:eastAsia="zh-CN"/>
              </w:rPr>
              <w:t>。</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pStyle w:val="16"/>
              <w:rPr>
                <w:rFonts w:hint="eastAsia" w:ascii="宋体" w:hAnsi="宋体" w:cs="宋体"/>
                <w:szCs w:val="21"/>
              </w:rPr>
            </w:pPr>
            <w:r>
              <w:rPr>
                <w:rFonts w:hint="eastAsia" w:ascii="宋体" w:hAnsi="宋体" w:cs="宋体"/>
                <w:szCs w:val="21"/>
              </w:rPr>
              <w:t>公司以GB/T19001-2016标准为主线，以“过程方法”为基础，融入了ISO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621" w:type="dxa"/>
          </w:tcPr>
          <w:p>
            <w:pPr>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魏厚勇</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陈美杰</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w:t>
            </w:r>
            <w:r>
              <w:rPr>
                <w:rFonts w:hint="eastAsia"/>
                <w:color w:val="auto"/>
                <w:lang w:eastAsia="zh-CN"/>
              </w:rPr>
              <w:t>、</w:t>
            </w:r>
            <w:r>
              <w:rPr>
                <w:rFonts w:hint="eastAsia"/>
                <w:color w:val="auto"/>
                <w:lang w:val="en-US" w:eastAsia="zh-CN"/>
              </w:rPr>
              <w:t>环境、职业健康安全</w:t>
            </w:r>
            <w:r>
              <w:rPr>
                <w:rFonts w:hint="eastAsia"/>
                <w:color w:val="auto"/>
              </w:rPr>
              <w:t>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16"/>
              <w:rPr>
                <w:rFonts w:hint="eastAsia" w:ascii="宋体" w:hAnsi="宋体" w:cs="宋体"/>
                <w:color w:val="auto"/>
                <w:szCs w:val="21"/>
                <w:lang w:val="en-US" w:eastAsia="zh-CN"/>
              </w:rPr>
            </w:pPr>
            <w:r>
              <w:rPr>
                <w:rFonts w:hint="eastAsia" w:ascii="宋体" w:hAnsi="宋体" w:cs="宋体"/>
                <w:color w:val="auto"/>
                <w:szCs w:val="21"/>
                <w:lang w:val="en-US" w:eastAsia="zh-CN"/>
              </w:rPr>
              <w:t>6、对质量、环境和职业健康安全管理体系的有效性承担责任</w:t>
            </w:r>
          </w:p>
          <w:p>
            <w:pPr>
              <w:pStyle w:val="16"/>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621" w:type="dxa"/>
            <w:vAlign w:val="top"/>
          </w:tcPr>
          <w:p>
            <w:pPr>
              <w:spacing w:line="400" w:lineRule="exact"/>
              <w:jc w:val="left"/>
              <w:rPr>
                <w:rFonts w:hint="eastAsia" w:ascii="宋体" w:hAnsi="宋体" w:cs="宋体"/>
                <w:szCs w:val="21"/>
                <w:lang w:eastAsia="zh-CN"/>
              </w:rPr>
            </w:pPr>
            <w:r>
              <w:rPr>
                <w:rFonts w:hint="eastAsia" w:ascii="宋体" w:hAnsi="宋体" w:cs="宋体"/>
                <w:szCs w:val="21"/>
                <w:lang w:val="en-US" w:eastAsia="zh-CN"/>
              </w:rPr>
              <w:t>质量、环境和</w:t>
            </w:r>
            <w:r>
              <w:rPr>
                <w:rFonts w:hint="eastAsia" w:ascii="宋体" w:hAnsi="宋体" w:cs="宋体"/>
                <w:szCs w:val="21"/>
                <w:lang w:eastAsia="zh-CN"/>
              </w:rPr>
              <w:t>环境职业健康安全方针为：</w:t>
            </w:r>
          </w:p>
          <w:p>
            <w:pPr>
              <w:jc w:val="left"/>
              <w:rPr>
                <w:rFonts w:hint="eastAsia" w:ascii="宋体" w:hAnsi="宋体" w:eastAsia="宋体" w:cs="宋体"/>
                <w:szCs w:val="21"/>
              </w:rPr>
            </w:pPr>
            <w:r>
              <w:rPr>
                <w:rFonts w:hint="eastAsia" w:ascii="宋体" w:hAnsi="宋体" w:eastAsia="宋体" w:cs="宋体"/>
                <w:szCs w:val="21"/>
              </w:rPr>
              <w:t>“质量优良，信誉第一；节能降耗，保护环境；健康安全，以人为本；规范管理，持续改进”。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lang w:eastAsia="zh-CN"/>
              </w:rPr>
            </w:pPr>
            <w:r>
              <w:rPr>
                <w:rFonts w:hint="eastAsia" w:ascii="宋体" w:hAnsi="宋体" w:cs="宋体"/>
                <w:szCs w:val="21"/>
                <w:lang w:eastAsia="zh-CN"/>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lang w:eastAsia="zh-CN"/>
              </w:rPr>
              <w:t>环境、职业健康安全方针</w:t>
            </w:r>
            <w:r>
              <w:rPr>
                <w:rFonts w:hint="eastAsia" w:ascii="宋体" w:hAnsi="宋体" w:cs="宋体"/>
                <w:szCs w:val="21"/>
              </w:rPr>
              <w:t>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eastAsia="zh-CN"/>
              </w:rPr>
              <w:t>环境、职业健康安全方针</w:t>
            </w:r>
            <w:r>
              <w:rPr>
                <w:rFonts w:hint="eastAsia" w:ascii="宋体" w:hAnsi="宋体" w:cs="宋体"/>
                <w:szCs w:val="21"/>
              </w:rPr>
              <w:t>对外进行了发布</w:t>
            </w:r>
            <w:r>
              <w:rPr>
                <w:rFonts w:hint="eastAsia" w:ascii="宋体" w:hAnsi="宋体" w:cs="宋体"/>
                <w:szCs w:val="21"/>
                <w:lang w:eastAsia="zh-CN"/>
              </w:rPr>
              <w:t>，</w:t>
            </w:r>
            <w:r>
              <w:rPr>
                <w:rFonts w:hint="eastAsia" w:ascii="宋体" w:hAnsi="宋体" w:cs="宋体"/>
                <w:szCs w:val="21"/>
              </w:rPr>
              <w:t>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kern w:val="2"/>
                <w:sz w:val="21"/>
                <w:szCs w:val="21"/>
                <w:lang w:val="en-US" w:eastAsia="zh-CN" w:bidi="ar-SA"/>
              </w:rPr>
            </w:pPr>
            <w:r>
              <w:rPr>
                <w:rFonts w:hint="eastAsia" w:ascii="宋体" w:hAnsi="宋体" w:cs="宋体"/>
                <w:szCs w:val="21"/>
              </w:rPr>
              <w:t>企业的</w:t>
            </w:r>
            <w:r>
              <w:rPr>
                <w:rFonts w:hint="eastAsia" w:ascii="宋体" w:hAnsi="宋体" w:cs="宋体"/>
                <w:szCs w:val="21"/>
                <w:lang w:eastAsia="zh-CN"/>
              </w:rPr>
              <w:t>质量、环境、职业健康安全方针</w:t>
            </w:r>
            <w:r>
              <w:rPr>
                <w:rFonts w:hint="eastAsia" w:ascii="宋体" w:hAnsi="宋体" w:cs="宋体"/>
                <w:szCs w:val="21"/>
              </w:rPr>
              <w:t>的内容和管理基本符合标准和法规要求。</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621"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S5.4</w:t>
            </w:r>
          </w:p>
          <w:p>
            <w:pPr>
              <w:jc w:val="both"/>
              <w:rPr>
                <w:rFonts w:hint="eastAsia" w:ascii="宋体" w:hAnsi="宋体" w:eastAsia="宋体" w:cs="Times New Roman"/>
                <w:color w:val="auto"/>
                <w:kern w:val="2"/>
                <w:sz w:val="21"/>
                <w:szCs w:val="21"/>
                <w:lang w:val="en-US" w:eastAsia="zh-CN" w:bidi="ar-SA"/>
              </w:rPr>
            </w:pPr>
          </w:p>
        </w:tc>
        <w:tc>
          <w:tcPr>
            <w:tcW w:w="10621"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信息交流和沟通协商控制程序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职业健康安全事务代表是陈美杰</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陈美杰</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陈美杰</w:t>
            </w:r>
            <w:r>
              <w:rPr>
                <w:rFonts w:hint="eastAsia" w:ascii="宋体" w:hAnsi="宋体" w:cs="宋体"/>
                <w:color w:val="auto"/>
                <w:szCs w:val="21"/>
                <w:highlight w:val="none"/>
              </w:rPr>
              <w:t>，了解到暂未发生员工与企业的劳动纠纷、工伤、员工投诉、员工权益争执等情况。</w:t>
            </w:r>
          </w:p>
        </w:tc>
        <w:tc>
          <w:tcPr>
            <w:tcW w:w="968"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highlight w:val="none"/>
              </w:rPr>
            </w:pPr>
            <w:r>
              <w:rPr>
                <w:rFonts w:hint="eastAsia" w:ascii="宋体" w:hAnsi="宋体" w:cs="宋体"/>
                <w:szCs w:val="21"/>
                <w:highlight w:val="none"/>
              </w:rPr>
              <w:t xml:space="preserve">S6.1 </w:t>
            </w:r>
          </w:p>
          <w:p>
            <w:pPr>
              <w:rPr>
                <w:b/>
                <w:szCs w:val="21"/>
                <w:highlight w:val="none"/>
              </w:rPr>
            </w:pPr>
          </w:p>
        </w:tc>
        <w:tc>
          <w:tcPr>
            <w:tcW w:w="10621"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eastAsia="宋体" w:cs="宋体"/>
                <w:szCs w:val="21"/>
                <w:highlight w:val="none"/>
                <w:lang w:val="en-US" w:eastAsia="zh-CN"/>
              </w:rPr>
              <w:t>《危险源辨识、风险评价和控制措施的控制程序》，</w:t>
            </w:r>
            <w:r>
              <w:rPr>
                <w:rFonts w:hint="eastAsia" w:ascii="宋体" w:hAnsi="宋体" w:cs="宋体"/>
                <w:szCs w:val="21"/>
                <w:highlight w:val="none"/>
              </w:rPr>
              <w:t>内容包括</w:t>
            </w:r>
            <w:r>
              <w:rPr>
                <w:rFonts w:hint="eastAsia" w:ascii="宋体" w:hAnsi="宋体" w:cs="宋体"/>
                <w:szCs w:val="21"/>
                <w:highlight w:val="none"/>
                <w:lang w:val="en-US" w:eastAsia="zh-CN"/>
              </w:rPr>
              <w:t>危险源</w:t>
            </w:r>
            <w:r>
              <w:rPr>
                <w:rFonts w:hint="eastAsia" w:ascii="宋体" w:hAnsi="宋体" w:cs="宋体"/>
                <w:szCs w:val="21"/>
                <w:highlight w:val="none"/>
              </w:rPr>
              <w:t>的识别、确认、汇总、评价和</w:t>
            </w:r>
            <w:r>
              <w:rPr>
                <w:rFonts w:hint="eastAsia" w:ascii="宋体" w:hAnsi="宋体" w:cs="宋体"/>
                <w:szCs w:val="21"/>
                <w:highlight w:val="none"/>
                <w:lang w:val="en-US" w:eastAsia="zh-CN"/>
              </w:rPr>
              <w:t>危险</w:t>
            </w:r>
            <w:r>
              <w:rPr>
                <w:rFonts w:hint="eastAsia" w:ascii="宋体" w:hAnsi="宋体" w:cs="宋体"/>
                <w:szCs w:val="21"/>
                <w:highlight w:val="none"/>
              </w:rPr>
              <w:t>因素的确定、登记、清单发放及更新控制。</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公司</w:t>
            </w:r>
            <w:r>
              <w:rPr>
                <w:rFonts w:hint="eastAsia" w:ascii="宋体" w:hAnsi="宋体"/>
              </w:rPr>
              <w:t>不可接受风险</w:t>
            </w:r>
            <w:r>
              <w:rPr>
                <w:rFonts w:hint="eastAsia" w:ascii="宋体" w:hAnsi="宋体" w:eastAsia="宋体" w:cs="宋体"/>
                <w:kern w:val="2"/>
                <w:sz w:val="21"/>
                <w:szCs w:val="21"/>
                <w:highlight w:val="none"/>
                <w:lang w:val="en-US" w:eastAsia="zh-CN" w:bidi="ar-SA"/>
              </w:rPr>
              <w:t>有以下</w:t>
            </w:r>
            <w:r>
              <w:rPr>
                <w:rFonts w:hint="eastAsia" w:ascii="宋体" w:hAnsi="宋体" w:cs="宋体"/>
                <w:kern w:val="2"/>
                <w:sz w:val="21"/>
                <w:szCs w:val="21"/>
                <w:highlight w:val="none"/>
                <w:lang w:val="en-US" w:eastAsia="zh-CN" w:bidi="ar-SA"/>
              </w:rPr>
              <w:t>四</w:t>
            </w:r>
            <w:r>
              <w:rPr>
                <w:rFonts w:hint="eastAsia" w:ascii="宋体" w:hAnsi="宋体" w:eastAsia="宋体" w:cs="宋体"/>
                <w:kern w:val="2"/>
                <w:sz w:val="21"/>
                <w:szCs w:val="21"/>
                <w:highlight w:val="none"/>
                <w:lang w:val="en-US" w:eastAsia="zh-CN" w:bidi="ar-SA"/>
              </w:rPr>
              <w:t>项：</w:t>
            </w:r>
          </w:p>
          <w:p>
            <w:pPr>
              <w:numPr>
                <w:ilvl w:val="0"/>
                <w:numId w:val="2"/>
              </w:numPr>
              <w:tabs>
                <w:tab w:val="left" w:pos="1080"/>
              </w:tabs>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火灾；2）触电；3）机械伤害；4）物体打击。</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抽查</w:t>
            </w:r>
            <w:r>
              <w:rPr>
                <w:rFonts w:hint="eastAsia" w:ascii="宋体" w:hAnsi="宋体" w:cs="Times New Roman"/>
                <w:color w:val="auto"/>
                <w:szCs w:val="21"/>
                <w:highlight w:val="none"/>
                <w:lang w:val="en-US" w:eastAsia="zh-CN"/>
              </w:rPr>
              <w:t>触电</w:t>
            </w:r>
            <w:r>
              <w:rPr>
                <w:rFonts w:hint="eastAsia" w:ascii="宋体" w:hAnsi="宋体"/>
              </w:rPr>
              <w:t>不可接受风险</w:t>
            </w:r>
            <w:r>
              <w:rPr>
                <w:rFonts w:hint="eastAsia" w:ascii="宋体" w:hAnsi="宋体" w:cs="Times New Roman"/>
                <w:color w:val="auto"/>
                <w:szCs w:val="21"/>
                <w:highlight w:val="none"/>
              </w:rPr>
              <w:t>的方法控制措施：</w:t>
            </w:r>
          </w:p>
          <w:p>
            <w:pPr>
              <w:widowControl/>
              <w:numPr>
                <w:ilvl w:val="0"/>
                <w:numId w:val="3"/>
              </w:numPr>
              <w:rPr>
                <w:rFonts w:hint="eastAsia" w:ascii="宋体" w:hAnsi="宋体"/>
                <w:kern w:val="0"/>
                <w:sz w:val="20"/>
                <w:szCs w:val="20"/>
                <w:lang w:eastAsia="zh-CN"/>
              </w:rPr>
            </w:pPr>
            <w:r>
              <w:rPr>
                <w:rFonts w:hint="eastAsia" w:ascii="宋体" w:hAnsi="宋体"/>
                <w:kern w:val="0"/>
                <w:sz w:val="20"/>
                <w:szCs w:val="20"/>
              </w:rPr>
              <w:t>各类服务现场活动应与内、外电线保持安全距离，达不到规范规定的最小安全距离时，必须采用可靠的防护和监护措施</w:t>
            </w:r>
            <w:r>
              <w:rPr>
                <w:rFonts w:hint="eastAsia" w:ascii="宋体" w:hAnsi="宋体"/>
                <w:kern w:val="0"/>
                <w:sz w:val="20"/>
                <w:szCs w:val="20"/>
                <w:lang w:eastAsia="zh-CN"/>
              </w:rPr>
              <w:t>；</w:t>
            </w:r>
          </w:p>
          <w:p>
            <w:pPr>
              <w:widowControl/>
              <w:numPr>
                <w:ilvl w:val="0"/>
                <w:numId w:val="3"/>
              </w:numPr>
              <w:ind w:left="0" w:leftChars="0" w:firstLine="0" w:firstLineChars="0"/>
              <w:rPr>
                <w:kern w:val="0"/>
                <w:sz w:val="20"/>
                <w:szCs w:val="20"/>
              </w:rPr>
            </w:pPr>
            <w:r>
              <w:rPr>
                <w:rFonts w:hint="eastAsia" w:ascii="宋体" w:hAnsi="宋体"/>
                <w:kern w:val="0"/>
                <w:sz w:val="20"/>
                <w:szCs w:val="20"/>
              </w:rPr>
              <w:t>临时用电配电线必须按规范架设整齐，架空线路必须采用绝缘导线，不得采用塑胶软线</w:t>
            </w:r>
            <w:r>
              <w:rPr>
                <w:rFonts w:hint="eastAsia" w:ascii="宋体" w:hAnsi="宋体"/>
                <w:kern w:val="0"/>
                <w:sz w:val="20"/>
                <w:szCs w:val="20"/>
                <w:lang w:eastAsia="zh-CN"/>
              </w:rPr>
              <w:t>；</w:t>
            </w:r>
          </w:p>
          <w:p>
            <w:pPr>
              <w:widowControl/>
              <w:numPr>
                <w:ilvl w:val="0"/>
                <w:numId w:val="0"/>
              </w:numPr>
              <w:ind w:leftChars="0"/>
              <w:rPr>
                <w:rFonts w:hint="eastAsia" w:eastAsia="宋体"/>
                <w:kern w:val="0"/>
                <w:sz w:val="20"/>
                <w:szCs w:val="20"/>
                <w:lang w:eastAsia="zh-CN"/>
              </w:rPr>
            </w:pPr>
            <w:r>
              <w:rPr>
                <w:kern w:val="0"/>
                <w:sz w:val="20"/>
                <w:szCs w:val="20"/>
              </w:rPr>
              <w:t>3</w:t>
            </w:r>
            <w:r>
              <w:rPr>
                <w:rFonts w:hint="eastAsia" w:ascii="宋体" w:hAnsi="宋体"/>
                <w:kern w:val="0"/>
                <w:sz w:val="20"/>
                <w:szCs w:val="20"/>
              </w:rPr>
              <w:t>、配电系统必须实行分级配电</w:t>
            </w:r>
            <w:r>
              <w:rPr>
                <w:rFonts w:hint="eastAsia" w:ascii="宋体" w:hAnsi="宋体"/>
                <w:kern w:val="0"/>
                <w:sz w:val="20"/>
                <w:szCs w:val="20"/>
                <w:lang w:eastAsia="zh-CN"/>
              </w:rPr>
              <w:t>；</w:t>
            </w:r>
          </w:p>
          <w:p>
            <w:pPr>
              <w:pStyle w:val="5"/>
              <w:rPr>
                <w:rFonts w:hint="eastAsia" w:ascii="宋体" w:hAnsi="宋体"/>
                <w:kern w:val="0"/>
                <w:sz w:val="20"/>
                <w:szCs w:val="20"/>
                <w:lang w:eastAsia="zh-CN"/>
              </w:rPr>
            </w:pPr>
            <w:r>
              <w:rPr>
                <w:kern w:val="0"/>
                <w:sz w:val="20"/>
                <w:szCs w:val="20"/>
              </w:rPr>
              <w:t>4</w:t>
            </w:r>
            <w:r>
              <w:rPr>
                <w:rFonts w:hint="eastAsia" w:ascii="宋体" w:hAnsi="宋体"/>
                <w:kern w:val="0"/>
                <w:sz w:val="20"/>
                <w:szCs w:val="20"/>
              </w:rPr>
              <w:t>、各类配电箱、开关箱外观应完整、牢固、防雨、防尘，箱体应外涂安全色标，统一编号，箱内无杂物</w:t>
            </w:r>
            <w:r>
              <w:rPr>
                <w:rFonts w:hint="eastAsia" w:ascii="宋体" w:hAnsi="宋体"/>
                <w:kern w:val="0"/>
                <w:sz w:val="20"/>
                <w:szCs w:val="20"/>
                <w:lang w:eastAsia="zh-CN"/>
              </w:rPr>
              <w:t>；</w:t>
            </w:r>
          </w:p>
          <w:p>
            <w:pPr>
              <w:pStyle w:val="5"/>
              <w:rPr>
                <w:rFonts w:hint="eastAsia" w:ascii="宋体" w:hAnsi="宋体"/>
                <w:kern w:val="0"/>
                <w:sz w:val="20"/>
                <w:szCs w:val="20"/>
                <w:lang w:eastAsia="zh-CN"/>
              </w:rPr>
            </w:pPr>
            <w:r>
              <w:rPr>
                <w:kern w:val="0"/>
                <w:sz w:val="20"/>
                <w:szCs w:val="20"/>
              </w:rPr>
              <w:t>5</w:t>
            </w:r>
            <w:r>
              <w:rPr>
                <w:rFonts w:hint="eastAsia" w:ascii="宋体" w:hAnsi="宋体"/>
                <w:kern w:val="0"/>
                <w:sz w:val="20"/>
                <w:szCs w:val="20"/>
              </w:rPr>
              <w:t>、检修各类配电箱、开关箱、电气设备和电力施工机具时，必须切断电源，拆除电气连接并悬挂警示标牌</w:t>
            </w:r>
            <w:r>
              <w:rPr>
                <w:rFonts w:hint="eastAsia" w:ascii="宋体" w:hAnsi="宋体"/>
                <w:kern w:val="0"/>
                <w:sz w:val="20"/>
                <w:szCs w:val="20"/>
                <w:lang w:eastAsia="zh-CN"/>
              </w:rPr>
              <w:t>；</w:t>
            </w:r>
          </w:p>
          <w:p>
            <w:pPr>
              <w:pStyle w:val="5"/>
              <w:rPr>
                <w:rFonts w:hint="eastAsia" w:ascii="宋体" w:hAnsi="宋体"/>
                <w:kern w:val="0"/>
                <w:sz w:val="20"/>
                <w:szCs w:val="20"/>
                <w:lang w:eastAsia="zh-CN"/>
              </w:rPr>
            </w:pPr>
            <w:r>
              <w:rPr>
                <w:kern w:val="0"/>
                <w:sz w:val="20"/>
                <w:szCs w:val="20"/>
              </w:rPr>
              <w:t>6</w:t>
            </w:r>
            <w:r>
              <w:rPr>
                <w:rFonts w:hint="eastAsia" w:ascii="宋体" w:hAnsi="宋体"/>
                <w:kern w:val="0"/>
                <w:sz w:val="20"/>
                <w:szCs w:val="20"/>
              </w:rPr>
              <w:t>、使用电焊机应单独设开关，电焊机外壳应做接零或接地保护</w:t>
            </w:r>
            <w:r>
              <w:rPr>
                <w:rFonts w:hint="eastAsia" w:ascii="宋体" w:hAnsi="宋体"/>
                <w:kern w:val="0"/>
                <w:sz w:val="20"/>
                <w:szCs w:val="20"/>
                <w:lang w:eastAsia="zh-CN"/>
              </w:rPr>
              <w:t>；</w:t>
            </w:r>
          </w:p>
          <w:p>
            <w:pPr>
              <w:pStyle w:val="5"/>
              <w:rPr>
                <w:rFonts w:hint="eastAsia" w:ascii="宋体" w:hAnsi="宋体"/>
                <w:kern w:val="0"/>
                <w:sz w:val="20"/>
                <w:szCs w:val="20"/>
              </w:rPr>
            </w:pPr>
            <w:r>
              <w:rPr>
                <w:kern w:val="0"/>
                <w:sz w:val="20"/>
                <w:szCs w:val="20"/>
              </w:rPr>
              <w:t>7</w:t>
            </w:r>
            <w:r>
              <w:rPr>
                <w:rFonts w:hint="eastAsia" w:ascii="宋体" w:hAnsi="宋体"/>
                <w:kern w:val="0"/>
                <w:sz w:val="20"/>
                <w:szCs w:val="20"/>
              </w:rPr>
              <w:t>、手持式电动工具必须采用绝缘线。</w:t>
            </w:r>
          </w:p>
          <w:p>
            <w:pPr>
              <w:pStyle w:val="5"/>
              <w:rPr>
                <w:rFonts w:hint="eastAsia" w:ascii="宋体" w:hAnsi="宋体" w:eastAsia="宋体" w:cs="Times New Roman"/>
                <w:kern w:val="0"/>
                <w:sz w:val="20"/>
                <w:szCs w:val="20"/>
                <w:lang w:val="en-US" w:eastAsia="zh-CN"/>
              </w:rPr>
            </w:pPr>
            <w:r>
              <w:rPr>
                <w:rFonts w:hint="eastAsia" w:ascii="宋体" w:hAnsi="宋体" w:cs="Times New Roman"/>
                <w:color w:val="auto"/>
                <w:szCs w:val="21"/>
                <w:highlight w:val="none"/>
                <w:lang w:val="en-US" w:eastAsia="zh-CN"/>
              </w:rPr>
              <w:t>抽查</w:t>
            </w:r>
            <w:r>
              <w:rPr>
                <w:rFonts w:hint="eastAsia" w:ascii="宋体" w:hAnsi="宋体" w:cs="宋体"/>
                <w:kern w:val="0"/>
                <w:sz w:val="20"/>
                <w:szCs w:val="20"/>
              </w:rPr>
              <w:t>机械伤害</w:t>
            </w:r>
            <w:r>
              <w:rPr>
                <w:rFonts w:hint="eastAsia" w:ascii="宋体" w:hAnsi="宋体"/>
              </w:rPr>
              <w:t>不可接受风险</w:t>
            </w:r>
            <w:r>
              <w:rPr>
                <w:rFonts w:hint="eastAsia" w:ascii="宋体" w:hAnsi="宋体" w:cs="Times New Roman"/>
                <w:color w:val="auto"/>
                <w:szCs w:val="21"/>
                <w:highlight w:val="none"/>
              </w:rPr>
              <w:t>的方法控制措施</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eastAsia="zh-CN"/>
              </w:rPr>
              <w:br w:type="textWrapping"/>
            </w:r>
            <w:r>
              <w:rPr>
                <w:rFonts w:hint="eastAsia" w:ascii="宋体" w:hAnsi="宋体" w:eastAsia="宋体" w:cs="Times New Roman"/>
                <w:kern w:val="0"/>
                <w:sz w:val="20"/>
                <w:szCs w:val="20"/>
                <w:lang w:val="en-US" w:eastAsia="zh-CN"/>
              </w:rPr>
              <w:t>1、定期对生产设备进行维护保养；</w:t>
            </w:r>
          </w:p>
          <w:p>
            <w:pPr>
              <w:pStyle w:val="5"/>
              <w:rPr>
                <w:rFonts w:hint="eastAsia" w:ascii="宋体" w:hAnsi="宋体" w:eastAsia="宋体" w:cs="Times New Roman"/>
                <w:kern w:val="0"/>
                <w:sz w:val="20"/>
                <w:szCs w:val="20"/>
                <w:lang w:val="en-US" w:eastAsia="zh-CN"/>
              </w:rPr>
            </w:pPr>
            <w:r>
              <w:rPr>
                <w:rFonts w:hint="eastAsia" w:ascii="宋体" w:hAnsi="宋体" w:eastAsia="宋体" w:cs="Times New Roman"/>
                <w:kern w:val="0"/>
                <w:sz w:val="20"/>
                <w:szCs w:val="20"/>
                <w:lang w:val="en-US" w:eastAsia="zh-CN"/>
              </w:rPr>
              <w:t>2、对操作人员进行安全操作培训；</w:t>
            </w:r>
          </w:p>
          <w:p>
            <w:pPr>
              <w:pStyle w:val="5"/>
              <w:rPr>
                <w:rFonts w:ascii="宋体" w:hAnsi="宋体" w:cs="宋体"/>
                <w:szCs w:val="21"/>
                <w:highlight w:val="none"/>
              </w:rPr>
            </w:pPr>
            <w:r>
              <w:rPr>
                <w:rFonts w:hint="eastAsia" w:ascii="宋体" w:hAnsi="宋体" w:eastAsia="宋体" w:cs="Times New Roman"/>
                <w:kern w:val="0"/>
                <w:sz w:val="20"/>
                <w:szCs w:val="20"/>
                <w:lang w:val="en-US" w:eastAsia="zh-CN"/>
              </w:rPr>
              <w:t>3、采取防护措施，发放防护服、手套等。</w:t>
            </w:r>
            <w:r>
              <w:rPr>
                <w:rFonts w:hint="eastAsia" w:ascii="宋体" w:hAnsi="宋体" w:eastAsia="宋体" w:cs="Times New Roman"/>
                <w:kern w:val="0"/>
                <w:sz w:val="20"/>
                <w:szCs w:val="20"/>
                <w:lang w:val="en-US" w:eastAsia="zh-CN"/>
              </w:rPr>
              <w:br w:type="textWrapping"/>
            </w:r>
            <w:r>
              <w:rPr>
                <w:rFonts w:hint="eastAsia" w:ascii="宋体" w:hAnsi="宋体" w:cs="Times New Roman"/>
                <w:color w:val="auto"/>
                <w:szCs w:val="21"/>
                <w:highlight w:val="none"/>
              </w:rPr>
              <w:t>应对风险和机遇的措施应与其对于产品和服务符合性的潜</w:t>
            </w:r>
            <w:r>
              <w:rPr>
                <w:rFonts w:hint="eastAsia" w:ascii="宋体" w:hAnsi="宋体" w:cs="宋体"/>
                <w:szCs w:val="21"/>
                <w:highlight w:val="none"/>
              </w:rPr>
              <w:t>在影响相适应。</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rPr>
              <w:t>S6.1.4</w:t>
            </w:r>
          </w:p>
        </w:tc>
        <w:tc>
          <w:tcPr>
            <w:tcW w:w="10621" w:type="dxa"/>
          </w:tcPr>
          <w:p>
            <w:pPr>
              <w:ind w:firstLine="420" w:firstLineChars="200"/>
              <w:rPr>
                <w:b/>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621" w:type="dxa"/>
            <w:vAlign w:val="top"/>
          </w:tcPr>
          <w:p>
            <w:pPr>
              <w:pStyle w:val="12"/>
              <w:spacing w:line="400" w:lineRule="exact"/>
              <w:rPr>
                <w:rFonts w:hint="eastAsia" w:ascii="宋体" w:hAnsi="宋体"/>
                <w:color w:val="auto"/>
                <w:kern w:val="2"/>
                <w:sz w:val="21"/>
                <w:szCs w:val="21"/>
              </w:rPr>
            </w:pPr>
            <w:r>
              <w:rPr>
                <w:rFonts w:hint="eastAsia" w:ascii="宋体" w:hAnsi="宋体"/>
                <w:color w:val="auto"/>
                <w:kern w:val="2"/>
                <w:sz w:val="21"/>
                <w:szCs w:val="21"/>
              </w:rPr>
              <w:t>环境职业健康安全管理目标：</w:t>
            </w:r>
          </w:p>
          <w:p>
            <w:pPr>
              <w:pStyle w:val="8"/>
              <w:spacing w:line="360" w:lineRule="auto"/>
              <w:ind w:firstLine="480"/>
              <w:rPr>
                <w:rFonts w:hAnsi="宋体" w:cs="宋体"/>
                <w:bCs/>
                <w:sz w:val="21"/>
                <w:szCs w:val="21"/>
              </w:rPr>
            </w:pPr>
            <w:r>
              <w:rPr>
                <w:rFonts w:hint="eastAsia" w:hAnsi="宋体" w:cs="宋体"/>
                <w:bCs/>
                <w:sz w:val="21"/>
                <w:szCs w:val="21"/>
              </w:rPr>
              <w:t>1、</w:t>
            </w:r>
            <w:r>
              <w:rPr>
                <w:rFonts w:hint="eastAsia" w:hAnsi="宋体" w:cs="宋体"/>
                <w:bCs/>
                <w:sz w:val="21"/>
                <w:szCs w:val="21"/>
                <w:lang w:val="en-US" w:eastAsia="zh-CN"/>
              </w:rPr>
              <w:t>安全事故发生率0</w:t>
            </w:r>
            <w:r>
              <w:rPr>
                <w:rFonts w:hint="eastAsia" w:hAnsi="宋体" w:cs="宋体"/>
                <w:bCs/>
                <w:sz w:val="21"/>
                <w:szCs w:val="21"/>
              </w:rPr>
              <w:t>；</w:t>
            </w:r>
          </w:p>
          <w:p>
            <w:pPr>
              <w:pStyle w:val="8"/>
              <w:spacing w:line="360" w:lineRule="auto"/>
              <w:ind w:firstLine="480"/>
              <w:rPr>
                <w:rFonts w:hAnsi="宋体" w:cs="宋体"/>
                <w:bCs/>
                <w:sz w:val="21"/>
                <w:szCs w:val="21"/>
              </w:rPr>
            </w:pPr>
            <w:r>
              <w:rPr>
                <w:rFonts w:hint="eastAsia" w:ascii="宋体" w:hAnsi="宋体" w:eastAsia="宋体" w:cs="宋体"/>
                <w:bCs/>
                <w:sz w:val="21"/>
                <w:szCs w:val="21"/>
                <w:lang w:val="en-US" w:eastAsia="zh-CN"/>
              </w:rPr>
              <w:t>2、火灾事故发生率0。</w:t>
            </w:r>
          </w:p>
          <w:p>
            <w:pPr>
              <w:pStyle w:val="12"/>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查《目标完成情况统计表》2020年1月-</w:t>
            </w:r>
            <w:r>
              <w:rPr>
                <w:rFonts w:hint="eastAsia" w:ascii="宋体" w:hAnsi="宋体"/>
                <w:color w:val="auto"/>
                <w:kern w:val="2"/>
                <w:sz w:val="21"/>
                <w:szCs w:val="21"/>
                <w:lang w:val="en-US" w:eastAsia="zh-CN"/>
              </w:rPr>
              <w:t>8</w:t>
            </w:r>
            <w:r>
              <w:rPr>
                <w:rFonts w:hint="eastAsia" w:ascii="宋体" w:hAnsi="宋体"/>
                <w:color w:val="auto"/>
                <w:kern w:val="2"/>
                <w:sz w:val="21"/>
                <w:szCs w:val="21"/>
              </w:rPr>
              <w:t>月对目标进行考核，考核情况为：</w:t>
            </w:r>
          </w:p>
          <w:p>
            <w:pPr>
              <w:pStyle w:val="12"/>
              <w:spacing w:line="400" w:lineRule="exact"/>
              <w:rPr>
                <w:rFonts w:hint="eastAsia" w:ascii="宋体" w:hAnsi="宋体"/>
                <w:color w:val="auto"/>
                <w:kern w:val="2"/>
                <w:sz w:val="21"/>
                <w:szCs w:val="21"/>
              </w:rPr>
            </w:pPr>
            <w:r>
              <w:rPr>
                <w:rFonts w:hint="eastAsia" w:ascii="宋体" w:hAnsi="宋体"/>
                <w:color w:val="auto"/>
                <w:kern w:val="2"/>
                <w:sz w:val="21"/>
                <w:szCs w:val="21"/>
              </w:rPr>
              <w:t>1）</w:t>
            </w:r>
            <w:r>
              <w:rPr>
                <w:rFonts w:hint="eastAsia" w:hAnsi="宋体" w:cs="宋体"/>
                <w:bCs/>
                <w:sz w:val="21"/>
                <w:szCs w:val="21"/>
                <w:lang w:val="en-US" w:eastAsia="zh-CN"/>
              </w:rPr>
              <w:t>安全事故发生次数为0</w:t>
            </w:r>
            <w:r>
              <w:rPr>
                <w:rFonts w:hint="eastAsia" w:hAnsi="宋体" w:cs="宋体"/>
                <w:bCs/>
                <w:sz w:val="21"/>
                <w:szCs w:val="21"/>
              </w:rPr>
              <w:t>；</w:t>
            </w:r>
          </w:p>
          <w:p>
            <w:pPr>
              <w:pStyle w:val="12"/>
              <w:spacing w:line="400" w:lineRule="exact"/>
              <w:rPr>
                <w:rFonts w:hint="eastAsia" w:ascii="宋体" w:hAnsi="宋体"/>
                <w:color w:val="auto"/>
                <w:kern w:val="2"/>
                <w:sz w:val="21"/>
                <w:szCs w:val="21"/>
              </w:rPr>
            </w:pPr>
            <w:r>
              <w:rPr>
                <w:rFonts w:hint="eastAsia" w:ascii="宋体" w:hAnsi="宋体"/>
                <w:color w:val="auto"/>
                <w:kern w:val="2"/>
                <w:sz w:val="21"/>
                <w:szCs w:val="21"/>
              </w:rPr>
              <w:t>2）</w:t>
            </w:r>
            <w:r>
              <w:rPr>
                <w:rFonts w:hint="eastAsia" w:ascii="宋体" w:hAnsi="宋体" w:eastAsia="宋体" w:cs="宋体"/>
                <w:bCs/>
                <w:sz w:val="21"/>
                <w:szCs w:val="21"/>
                <w:lang w:val="en-US" w:eastAsia="zh-CN"/>
              </w:rPr>
              <w:t>火灾事故发生次数为0</w:t>
            </w:r>
            <w:r>
              <w:rPr>
                <w:rFonts w:hint="eastAsia" w:ascii="宋体" w:hAnsi="宋体"/>
                <w:color w:val="auto"/>
                <w:kern w:val="2"/>
                <w:sz w:val="21"/>
                <w:szCs w:val="21"/>
              </w:rPr>
              <w:t>。</w:t>
            </w:r>
          </w:p>
          <w:p>
            <w:pPr>
              <w:spacing w:line="400" w:lineRule="exact"/>
              <w:rPr>
                <w:rFonts w:ascii="宋体" w:hAnsi="宋体" w:eastAsia="宋体" w:cs="Times New Roman"/>
                <w:kern w:val="2"/>
                <w:sz w:val="21"/>
                <w:szCs w:val="21"/>
                <w:lang w:val="en-US" w:eastAsia="zh-CN" w:bidi="ar-SA"/>
              </w:rPr>
            </w:pPr>
            <w:r>
              <w:rPr>
                <w:rFonts w:hint="eastAsia" w:ascii="宋体" w:hAnsi="宋体" w:cs="宋体"/>
                <w:color w:val="auto"/>
                <w:sz w:val="21"/>
                <w:szCs w:val="21"/>
              </w:rPr>
              <w:t>均达到目标，并将指标进行了</w:t>
            </w:r>
            <w:r>
              <w:rPr>
                <w:rFonts w:hint="eastAsia" w:ascii="宋体" w:hAnsi="宋体" w:cs="宋体"/>
                <w:color w:val="auto"/>
                <w:sz w:val="21"/>
                <w:szCs w:val="21"/>
                <w:lang w:val="en-US" w:eastAsia="zh-CN"/>
              </w:rPr>
              <w:t>各部门的</w:t>
            </w:r>
            <w:r>
              <w:rPr>
                <w:rFonts w:hint="eastAsia" w:ascii="宋体" w:hAnsi="宋体" w:cs="宋体"/>
                <w:color w:val="auto"/>
                <w:sz w:val="21"/>
                <w:szCs w:val="21"/>
              </w:rPr>
              <w:t>分解。</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621" w:type="dxa"/>
          </w:tcPr>
          <w:p>
            <w:pPr>
              <w:rPr>
                <w:rFonts w:hint="eastAsia" w:ascii="宋体" w:hAnsi="宋体"/>
                <w:sz w:val="21"/>
                <w:szCs w:val="21"/>
              </w:rPr>
            </w:pPr>
            <w:r>
              <w:rPr>
                <w:rFonts w:hint="eastAsia" w:ascii="宋体" w:hAnsi="宋体"/>
                <w:sz w:val="21"/>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rPr>
            </w:pPr>
            <w:r>
              <w:rPr>
                <w:rFonts w:hint="eastAsia" w:ascii="宋体" w:hAnsi="宋体" w:eastAsia="宋体" w:cs="宋体"/>
                <w:szCs w:val="21"/>
              </w:rPr>
              <w:t>总经理对资源的配备比较重视，</w:t>
            </w:r>
            <w:r>
              <w:rPr>
                <w:rFonts w:hint="eastAsia" w:ascii="宋体" w:hAnsi="宋体" w:eastAsia="宋体" w:cs="宋体"/>
                <w:szCs w:val="21"/>
                <w:lang w:eastAsia="zh-CN"/>
              </w:rPr>
              <w:t>日前</w:t>
            </w:r>
            <w:r>
              <w:rPr>
                <w:rFonts w:hint="eastAsia" w:ascii="宋体" w:hAnsi="宋体" w:eastAsia="宋体" w:cs="宋体"/>
                <w:szCs w:val="21"/>
              </w:rPr>
              <w:t>人力资源、设备和工作环境</w:t>
            </w:r>
            <w:r>
              <w:rPr>
                <w:rFonts w:hint="eastAsia" w:ascii="宋体" w:hAnsi="宋体" w:eastAsia="宋体" w:cs="宋体"/>
                <w:szCs w:val="21"/>
                <w:lang w:eastAsia="zh-CN"/>
              </w:rPr>
              <w:t>与公司业务相适应，</w:t>
            </w:r>
            <w:r>
              <w:rPr>
                <w:rFonts w:hint="eastAsia" w:ascii="宋体" w:hAnsi="宋体" w:eastAsia="宋体" w:cs="宋体"/>
                <w:szCs w:val="21"/>
              </w:rPr>
              <w:t>可满足</w:t>
            </w:r>
            <w:r>
              <w:rPr>
                <w:rFonts w:hint="eastAsia" w:ascii="宋体" w:hAnsi="宋体" w:eastAsia="宋体" w:cs="宋体"/>
                <w:szCs w:val="21"/>
                <w:lang w:eastAsia="zh-CN"/>
              </w:rPr>
              <w:t>：</w:t>
            </w:r>
            <w:r>
              <w:rPr>
                <w:rFonts w:hint="eastAsia" w:ascii="宋体" w:hAnsi="宋体"/>
                <w:szCs w:val="21"/>
              </w:rPr>
              <w:t>油烟收集净化设备的制造</w:t>
            </w:r>
            <w:r>
              <w:rPr>
                <w:rFonts w:hint="eastAsia" w:ascii="宋体" w:hAnsi="宋体" w:eastAsia="宋体" w:cs="宋体"/>
                <w:szCs w:val="21"/>
                <w:lang w:eastAsia="zh-CN"/>
              </w:rPr>
              <w:t>的</w:t>
            </w:r>
            <w:r>
              <w:rPr>
                <w:rFonts w:hint="eastAsia" w:ascii="宋体" w:hAnsi="宋体" w:eastAsia="宋体" w:cs="宋体"/>
                <w:szCs w:val="21"/>
              </w:rPr>
              <w:t>需要。</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w:t>
            </w:r>
            <w:r>
              <w:rPr>
                <w:rFonts w:hint="eastAsia" w:ascii="宋体" w:hAnsi="宋体" w:cs="宋体"/>
                <w:szCs w:val="21"/>
                <w:lang w:eastAsia="zh-CN"/>
              </w:rPr>
              <w:t>质量、环境、职业健康安全方针</w:t>
            </w:r>
            <w:r>
              <w:rPr>
                <w:rFonts w:hint="eastAsia" w:ascii="宋体" w:hAnsi="宋体" w:cs="宋体"/>
                <w:szCs w:val="21"/>
              </w:rPr>
              <w:t>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w:t>
            </w:r>
            <w:r>
              <w:rPr>
                <w:rFonts w:hint="eastAsia"/>
                <w:sz w:val="21"/>
                <w:szCs w:val="21"/>
                <w:lang w:val="en-US" w:eastAsia="zh-CN"/>
              </w:rPr>
              <w:t>职业健康安全</w:t>
            </w:r>
            <w:r>
              <w:rPr>
                <w:rFonts w:hint="eastAsia"/>
                <w:sz w:val="21"/>
                <w:szCs w:val="21"/>
              </w:rPr>
              <w:t>管理体系包括哪些文件化信息？</w:t>
            </w:r>
          </w:p>
          <w:p>
            <w:pPr>
              <w:rPr>
                <w:rFonts w:hint="eastAsia" w:ascii="宋体" w:hAnsi="宋体" w:eastAsia="宋体" w:cs="宋体"/>
                <w:kern w:val="2"/>
                <w:sz w:val="21"/>
                <w:szCs w:val="21"/>
                <w:lang w:val="en-US" w:eastAsia="zh-CN" w:bidi="ar-SA"/>
              </w:rPr>
            </w:pPr>
            <w:r>
              <w:rPr>
                <w:rFonts w:hint="eastAsia" w:ascii="Arial" w:hAnsi="Arial" w:cs="Arial"/>
                <w:sz w:val="21"/>
                <w:szCs w:val="21"/>
              </w:rPr>
              <w:t>◆</w:t>
            </w:r>
            <w:r>
              <w:rPr>
                <w:rFonts w:hint="eastAsia"/>
                <w:sz w:val="21"/>
                <w:szCs w:val="21"/>
              </w:rPr>
              <w:t>是否满足标准的要求和确保</w:t>
            </w:r>
            <w:r>
              <w:rPr>
                <w:rFonts w:hint="eastAsia"/>
                <w:sz w:val="21"/>
                <w:szCs w:val="21"/>
                <w:lang w:val="en-US" w:eastAsia="zh-CN"/>
              </w:rPr>
              <w:t>职业健康安全</w:t>
            </w:r>
            <w:r>
              <w:rPr>
                <w:rFonts w:hint="eastAsia"/>
                <w:sz w:val="21"/>
                <w:szCs w:val="21"/>
              </w:rPr>
              <w:t>管理体系有效性的需要？</w:t>
            </w:r>
          </w:p>
        </w:tc>
        <w:tc>
          <w:tcPr>
            <w:tcW w:w="960" w:type="dxa"/>
            <w:vAlign w:val="top"/>
          </w:tcPr>
          <w:p>
            <w:pPr>
              <w:spacing w:before="163" w:beforeLines="50"/>
              <w:jc w:val="both"/>
              <w:rPr>
                <w:sz w:val="21"/>
                <w:szCs w:val="21"/>
                <w:highlight w:val="none"/>
              </w:rPr>
            </w:pPr>
            <w:r>
              <w:rPr>
                <w:rFonts w:hint="eastAsia"/>
                <w:sz w:val="21"/>
                <w:szCs w:val="21"/>
                <w:highlight w:val="none"/>
                <w:lang w:val="en-US" w:eastAsia="zh-CN"/>
              </w:rPr>
              <w:t>S</w:t>
            </w:r>
            <w:r>
              <w:rPr>
                <w:sz w:val="21"/>
                <w:szCs w:val="21"/>
                <w:highlight w:val="none"/>
              </w:rPr>
              <w:t>:</w:t>
            </w:r>
            <w:r>
              <w:rPr>
                <w:rFonts w:hint="eastAsia"/>
                <w:sz w:val="21"/>
                <w:szCs w:val="21"/>
                <w:highlight w:val="none"/>
              </w:rPr>
              <w:t>7.5</w:t>
            </w:r>
            <w:r>
              <w:rPr>
                <w:sz w:val="21"/>
                <w:szCs w:val="21"/>
                <w:highlight w:val="none"/>
              </w:rPr>
              <w:t xml:space="preserve"> </w:t>
            </w:r>
          </w:p>
          <w:p>
            <w:pPr>
              <w:jc w:val="both"/>
              <w:rPr>
                <w:rFonts w:hint="eastAsia" w:ascii="宋体" w:hAnsi="宋体" w:eastAsia="宋体" w:cs="Times New Roman"/>
                <w:kern w:val="2"/>
                <w:sz w:val="21"/>
                <w:szCs w:val="21"/>
                <w:lang w:val="en-US" w:eastAsia="zh-CN" w:bidi="ar-SA"/>
              </w:rPr>
            </w:pPr>
          </w:p>
        </w:tc>
        <w:tc>
          <w:tcPr>
            <w:tcW w:w="10621" w:type="dxa"/>
            <w:vAlign w:val="top"/>
          </w:tcPr>
          <w:p>
            <w:pPr>
              <w:ind w:right="177"/>
              <w:rPr>
                <w:rFonts w:ascii="宋体" w:hAnsi="宋体"/>
                <w:sz w:val="21"/>
                <w:szCs w:val="21"/>
                <w:highlight w:val="none"/>
              </w:rPr>
            </w:pPr>
            <w:r>
              <w:rPr>
                <w:rFonts w:hint="eastAsia"/>
                <w:color w:val="FF0000"/>
                <w:sz w:val="21"/>
                <w:szCs w:val="21"/>
                <w:highlight w:val="none"/>
              </w:rPr>
              <w:t xml:space="preserve">  </w:t>
            </w:r>
            <w:r>
              <w:rPr>
                <w:rFonts w:hint="eastAsia"/>
                <w:sz w:val="21"/>
                <w:szCs w:val="21"/>
                <w:highlight w:val="none"/>
              </w:rPr>
              <w:t>◆组织在《管理手册》、《文件控制程序》、《记录控制程序》中，明确了文件化信息的管理规则。组织根据本公司</w:t>
            </w:r>
            <w:r>
              <w:rPr>
                <w:rFonts w:hint="eastAsia" w:ascii="宋体" w:hAnsi="宋体"/>
                <w:sz w:val="21"/>
                <w:szCs w:val="21"/>
                <w:highlight w:val="none"/>
              </w:rPr>
              <w:t>的规模、活动类型、过程、产品和服务的不同，建立、实施、保持并改进了构成</w:t>
            </w:r>
            <w:r>
              <w:rPr>
                <w:rFonts w:hint="eastAsia" w:ascii="宋体" w:hAnsi="宋体"/>
                <w:sz w:val="21"/>
                <w:szCs w:val="21"/>
                <w:highlight w:val="none"/>
                <w:lang w:val="en-US" w:eastAsia="zh-CN"/>
              </w:rPr>
              <w:t>O</w:t>
            </w:r>
            <w:r>
              <w:rPr>
                <w:rFonts w:hint="eastAsia" w:ascii="宋体" w:hAnsi="宋体"/>
                <w:sz w:val="21"/>
                <w:szCs w:val="21"/>
                <w:highlight w:val="none"/>
              </w:rPr>
              <w:t>MS 的文件化信息。</w:t>
            </w:r>
          </w:p>
          <w:p>
            <w:pPr>
              <w:ind w:right="177"/>
              <w:rPr>
                <w:sz w:val="21"/>
                <w:szCs w:val="21"/>
                <w:highlight w:val="none"/>
              </w:rPr>
            </w:pPr>
            <w:r>
              <w:rPr>
                <w:rFonts w:hint="eastAsia" w:ascii="宋体" w:hAnsi="宋体"/>
                <w:sz w:val="21"/>
                <w:szCs w:val="21"/>
                <w:highlight w:val="none"/>
              </w:rPr>
              <w:t xml:space="preserve">  </w:t>
            </w:r>
            <w:r>
              <w:rPr>
                <w:rFonts w:hint="eastAsia"/>
                <w:sz w:val="21"/>
                <w:szCs w:val="21"/>
                <w:highlight w:val="none"/>
              </w:rPr>
              <w:t>◆组织</w:t>
            </w:r>
            <w:r>
              <w:rPr>
                <w:rFonts w:hint="eastAsia" w:ascii="宋体" w:hAnsi="宋体"/>
                <w:sz w:val="21"/>
                <w:szCs w:val="21"/>
                <w:highlight w:val="none"/>
              </w:rPr>
              <w:t>策划的</w:t>
            </w:r>
            <w:r>
              <w:rPr>
                <w:rFonts w:hint="eastAsia" w:ascii="宋体" w:hAnsi="宋体"/>
                <w:sz w:val="21"/>
                <w:szCs w:val="21"/>
                <w:highlight w:val="none"/>
                <w:lang w:val="en-US" w:eastAsia="zh-CN"/>
              </w:rPr>
              <w:t>O</w:t>
            </w:r>
            <w:r>
              <w:rPr>
                <w:rFonts w:hint="eastAsia" w:ascii="宋体" w:hAnsi="宋体"/>
                <w:sz w:val="21"/>
                <w:szCs w:val="21"/>
                <w:highlight w:val="none"/>
              </w:rPr>
              <w:t>MS文件包括：</w:t>
            </w:r>
          </w:p>
          <w:p>
            <w:pPr>
              <w:pStyle w:val="7"/>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w:t>
            </w:r>
            <w:r>
              <w:rPr>
                <w:rFonts w:hint="eastAsia" w:ascii="宋体" w:hAnsi="宋体" w:eastAsia="宋体"/>
                <w:color w:val="000000"/>
                <w:kern w:val="0"/>
                <w:sz w:val="21"/>
                <w:szCs w:val="21"/>
                <w:highlight w:val="none"/>
                <w:lang w:val="en-US" w:eastAsia="zh-CN"/>
              </w:rPr>
              <w:t>职业健康安全</w:t>
            </w:r>
            <w:r>
              <w:rPr>
                <w:rFonts w:hint="eastAsia" w:ascii="宋体" w:hAnsi="宋体" w:eastAsia="宋体"/>
                <w:color w:val="000000"/>
                <w:kern w:val="0"/>
                <w:sz w:val="21"/>
                <w:szCs w:val="21"/>
                <w:highlight w:val="none"/>
              </w:rPr>
              <w:t>管理体系管理手册；</w:t>
            </w:r>
          </w:p>
          <w:p>
            <w:pPr>
              <w:pStyle w:val="7"/>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7"/>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7"/>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7"/>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hint="eastAsia" w:ascii="宋体" w:hAnsi="宋体" w:cs="Arial"/>
                <w:sz w:val="21"/>
                <w:szCs w:val="21"/>
                <w:highlight w:val="none"/>
              </w:rPr>
            </w:pPr>
            <w:r>
              <w:rPr>
                <w:rFonts w:hint="eastAsia" w:ascii="宋体" w:hAnsi="宋体"/>
                <w:sz w:val="21"/>
                <w:szCs w:val="21"/>
                <w:highlight w:val="none"/>
              </w:rPr>
              <w:t xml:space="preserve">  </w:t>
            </w:r>
            <w:r>
              <w:rPr>
                <w:rFonts w:hint="eastAsia"/>
                <w:sz w:val="21"/>
                <w:szCs w:val="21"/>
                <w:highlight w:val="none"/>
              </w:rPr>
              <w:t>◆</w:t>
            </w:r>
            <w:r>
              <w:rPr>
                <w:rFonts w:hint="eastAsia" w:ascii="宋体" w:hAnsi="宋体" w:cs="Arial"/>
                <w:sz w:val="21"/>
                <w:szCs w:val="21"/>
                <w:highlight w:val="none"/>
              </w:rPr>
              <w:t>查组织的</w:t>
            </w:r>
            <w:r>
              <w:rPr>
                <w:rFonts w:ascii="宋体" w:hAnsi="宋体" w:cs="Arial"/>
                <w:sz w:val="21"/>
                <w:szCs w:val="21"/>
                <w:highlight w:val="none"/>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7"/>
              <w:tabs>
                <w:tab w:val="left" w:pos="902"/>
                <w:tab w:val="clear" w:pos="1069"/>
              </w:tabs>
              <w:ind w:left="0" w:right="1"/>
              <w:rPr>
                <w:rFonts w:hint="eastAsia"/>
              </w:rPr>
            </w:pPr>
            <w:r>
              <w:rPr>
                <w:rFonts w:hint="eastAsia" w:ascii="宋体" w:hAnsi="宋体" w:eastAsia="宋体" w:cs="Arial"/>
                <w:sz w:val="21"/>
                <w:szCs w:val="21"/>
                <w:highlight w:val="none"/>
              </w:rPr>
              <w:t xml:space="preserve"> 查组织的管理记录清单，共有</w:t>
            </w:r>
            <w:r>
              <w:rPr>
                <w:rFonts w:hint="eastAsia" w:ascii="宋体" w:hAnsi="宋体" w:eastAsia="宋体" w:cs="Arial"/>
                <w:sz w:val="21"/>
                <w:szCs w:val="21"/>
                <w:highlight w:val="none"/>
                <w:lang w:val="en-US" w:eastAsia="zh-CN"/>
              </w:rPr>
              <w:t>48份记录文件清单</w:t>
            </w:r>
            <w:r>
              <w:rPr>
                <w:rFonts w:hint="eastAsia" w:ascii="宋体" w:hAnsi="宋体" w:eastAsia="宋体" w:cs="Arial"/>
                <w:sz w:val="21"/>
                <w:szCs w:val="21"/>
                <w:highlight w:val="none"/>
              </w:rPr>
              <w:t>。</w:t>
            </w:r>
          </w:p>
          <w:p>
            <w:pPr>
              <w:pStyle w:val="7"/>
              <w:tabs>
                <w:tab w:val="left" w:pos="902"/>
                <w:tab w:val="clear" w:pos="1069"/>
              </w:tabs>
              <w:ind w:left="0" w:leftChars="0" w:right="1" w:rightChars="0"/>
              <w:rPr>
                <w:rFonts w:hint="eastAsia" w:ascii="宋体" w:hAnsi="宋体" w:eastAsia="楷体_GB2312" w:cs="宋体"/>
                <w:kern w:val="2"/>
                <w:sz w:val="21"/>
                <w:szCs w:val="21"/>
                <w:lang w:val="en-US" w:eastAsia="zh-CN" w:bidi="ar"/>
              </w:rPr>
            </w:pPr>
            <w:r>
              <w:rPr>
                <w:rFonts w:hint="eastAsia" w:ascii="宋体" w:hAnsi="宋体" w:eastAsia="宋体"/>
                <w:color w:val="000000"/>
                <w:kern w:val="0"/>
                <w:sz w:val="21"/>
                <w:szCs w:val="21"/>
                <w:highlight w:val="none"/>
              </w:rPr>
              <w:t xml:space="preserve">  以上文件涵盖了ISO</w:t>
            </w:r>
            <w:r>
              <w:rPr>
                <w:rFonts w:hint="eastAsia" w:ascii="宋体" w:hAnsi="宋体" w:eastAsia="宋体"/>
                <w:color w:val="000000"/>
                <w:kern w:val="0"/>
                <w:sz w:val="21"/>
                <w:szCs w:val="21"/>
                <w:highlight w:val="none"/>
                <w:lang w:val="en-US" w:eastAsia="zh-CN"/>
              </w:rPr>
              <w:t>45001：2018</w:t>
            </w:r>
            <w:r>
              <w:rPr>
                <w:rFonts w:hint="eastAsia" w:ascii="宋体" w:hAnsi="宋体" w:eastAsia="宋体"/>
                <w:color w:val="000000"/>
                <w:kern w:val="0"/>
                <w:sz w:val="21"/>
                <w:szCs w:val="21"/>
                <w:highlight w:val="none"/>
              </w:rPr>
              <w:t>； 标准要求的以及确定的为确保环境管理体系有效性的文件，符合标准的要求。</w:t>
            </w:r>
          </w:p>
        </w:tc>
        <w:tc>
          <w:tcPr>
            <w:tcW w:w="968" w:type="dxa"/>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9.1</w:t>
            </w:r>
          </w:p>
          <w:p>
            <w:pPr>
              <w:rPr>
                <w:rFonts w:ascii="宋体" w:hAnsi="宋体" w:cs="宋体"/>
                <w:szCs w:val="21"/>
              </w:rPr>
            </w:pP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eastAsia="宋体" w:cs="宋体"/>
                <w:szCs w:val="21"/>
              </w:rPr>
              <w:t>《监视和测量资源控制程序》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（4）《应急准备</w:t>
            </w:r>
            <w:r>
              <w:rPr>
                <w:rFonts w:hint="eastAsia" w:ascii="宋体" w:hAnsi="宋体" w:cs="宋体"/>
                <w:szCs w:val="21"/>
                <w:lang w:eastAsia="zh-CN"/>
              </w:rPr>
              <w:t>和</w:t>
            </w:r>
            <w:r>
              <w:rPr>
                <w:rFonts w:hint="eastAsia" w:ascii="宋体" w:hAnsi="宋体" w:cs="宋体"/>
                <w:szCs w:val="21"/>
              </w:rPr>
              <w:t>响应</w:t>
            </w:r>
            <w:r>
              <w:rPr>
                <w:rFonts w:hint="eastAsia" w:ascii="宋体" w:hAnsi="宋体" w:cs="宋体"/>
                <w:szCs w:val="21"/>
                <w:lang w:eastAsia="zh-CN"/>
              </w:rPr>
              <w:t>控制</w:t>
            </w:r>
            <w:r>
              <w:rPr>
                <w:rFonts w:hint="eastAsia" w:ascii="宋体" w:hAnsi="宋体" w:cs="宋体"/>
                <w:szCs w:val="21"/>
              </w:rPr>
              <w:t>程序</w:t>
            </w:r>
            <w:r>
              <w:rPr>
                <w:rFonts w:hint="eastAsia" w:ascii="宋体" w:hAnsi="宋体" w:cs="宋体"/>
                <w:szCs w:val="21"/>
                <w:lang w:eastAsia="zh-CN"/>
              </w:rPr>
              <w:t>》等</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621" w:type="dxa"/>
          </w:tcPr>
          <w:p>
            <w:pPr>
              <w:spacing w:line="360" w:lineRule="exact"/>
              <w:ind w:firstLine="420" w:firstLineChars="200"/>
              <w:rPr>
                <w:rFonts w:ascii="宋体" w:hAnsi="宋体" w:cs="宋体"/>
                <w:szCs w:val="21"/>
              </w:rPr>
            </w:pPr>
            <w:r>
              <w:rPr>
                <w:rFonts w:hint="eastAsia" w:ascii="宋体" w:hAnsi="宋体" w:cs="宋体"/>
                <w:szCs w:val="21"/>
              </w:rPr>
              <w:t>公司制定</w:t>
            </w:r>
            <w:r>
              <w:rPr>
                <w:rFonts w:hint="eastAsia" w:ascii="宋体" w:hAnsi="宋体" w:eastAsia="宋体" w:cs="宋体"/>
                <w:szCs w:val="21"/>
              </w:rPr>
              <w:t>《</w:t>
            </w:r>
            <w:r>
              <w:rPr>
                <w:rFonts w:hint="eastAsia" w:ascii="宋体" w:hAnsi="宋体" w:eastAsia="宋体" w:cs="宋体"/>
                <w:szCs w:val="21"/>
              </w:rPr>
              <w:fldChar w:fldCharType="begin"/>
            </w:r>
            <w:r>
              <w:rPr>
                <w:rFonts w:hint="eastAsia" w:ascii="宋体" w:hAnsi="宋体" w:eastAsia="宋体" w:cs="宋体"/>
                <w:szCs w:val="21"/>
              </w:rPr>
              <w:instrText xml:space="preserve">HYPERLINK \l "_Toc225436603"</w:instrText>
            </w:r>
            <w:r>
              <w:rPr>
                <w:rFonts w:hint="eastAsia" w:ascii="宋体" w:hAnsi="宋体" w:eastAsia="宋体" w:cs="宋体"/>
                <w:szCs w:val="21"/>
              </w:rPr>
              <w:fldChar w:fldCharType="separate"/>
            </w:r>
            <w:r>
              <w:rPr>
                <w:rFonts w:hint="eastAsia" w:ascii="宋体" w:hAnsi="宋体" w:eastAsia="宋体" w:cs="宋体"/>
                <w:szCs w:val="21"/>
              </w:rPr>
              <w:t>内部审核管理程序</w:t>
            </w:r>
            <w:r>
              <w:rPr>
                <w:rFonts w:hint="eastAsia" w:ascii="宋体" w:hAnsi="宋体" w:eastAsia="宋体" w:cs="宋体"/>
                <w:szCs w:val="21"/>
              </w:rPr>
              <w:fldChar w:fldCharType="end"/>
            </w:r>
            <w:r>
              <w:rPr>
                <w:rFonts w:hint="eastAsia" w:ascii="宋体" w:hAnsi="宋体" w:eastAsia="宋体" w:cs="宋体"/>
                <w:szCs w:val="21"/>
              </w:rPr>
              <w:t>》</w:t>
            </w:r>
            <w:r>
              <w:rPr>
                <w:rFonts w:hint="eastAsia" w:ascii="宋体" w:hAnsi="宋体" w:cs="宋体"/>
                <w:szCs w:val="21"/>
              </w:rPr>
              <w:t>，对内部审核方案策划规定：</w:t>
            </w:r>
          </w:p>
          <w:p>
            <w:pPr>
              <w:spacing w:line="360" w:lineRule="exact"/>
              <w:rPr>
                <w:rFonts w:ascii="宋体" w:hAnsi="宋体" w:cs="宋体"/>
                <w:szCs w:val="21"/>
              </w:rPr>
            </w:pPr>
            <w:r>
              <w:rPr>
                <w:rFonts w:hint="eastAsia" w:ascii="宋体" w:hAnsi="宋体" w:cs="宋体"/>
                <w:szCs w:val="21"/>
              </w:rPr>
              <w:t>1.频次：内审每年进行一次，两次内部审核的时间间隔不超过12个月。</w:t>
            </w:r>
          </w:p>
          <w:p>
            <w:pPr>
              <w:spacing w:line="360" w:lineRule="exact"/>
              <w:rPr>
                <w:rFonts w:ascii="宋体" w:hAnsi="宋体" w:cs="宋体"/>
                <w:szCs w:val="21"/>
              </w:rPr>
            </w:pPr>
            <w:r>
              <w:rPr>
                <w:rFonts w:hint="eastAsia" w:ascii="宋体" w:hAnsi="宋体" w:cs="宋体"/>
                <w:szCs w:val="21"/>
              </w:rPr>
              <w:t>2.方法：按部门/过程审核。</w:t>
            </w:r>
          </w:p>
          <w:p>
            <w:pPr>
              <w:spacing w:line="360" w:lineRule="exact"/>
              <w:rPr>
                <w:rFonts w:ascii="宋体" w:hAnsi="宋体" w:cs="宋体"/>
                <w:szCs w:val="21"/>
              </w:rPr>
            </w:pPr>
            <w:r>
              <w:rPr>
                <w:rFonts w:hint="eastAsia" w:ascii="宋体" w:hAnsi="宋体" w:cs="宋体"/>
                <w:szCs w:val="21"/>
              </w:rPr>
              <w:t>3.职责：体系负责人组织内部审核活动。</w:t>
            </w:r>
          </w:p>
          <w:p>
            <w:pPr>
              <w:spacing w:line="360" w:lineRule="exact"/>
              <w:rPr>
                <w:rFonts w:ascii="宋体" w:hAnsi="宋体" w:cs="宋体"/>
                <w:szCs w:val="21"/>
              </w:rPr>
            </w:pPr>
            <w:r>
              <w:rPr>
                <w:rFonts w:hint="eastAsia" w:ascii="宋体" w:hAnsi="宋体" w:cs="宋体"/>
                <w:szCs w:val="21"/>
              </w:rPr>
              <w:t>4.策划要求：范围、准则、工作分配等。</w:t>
            </w:r>
          </w:p>
          <w:p>
            <w:pPr>
              <w:spacing w:line="360" w:lineRule="exact"/>
              <w:rPr>
                <w:rFonts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hint="eastAsia" w:ascii="宋体" w:hAnsi="宋体" w:eastAsia="宋体" w:cs="宋体"/>
                <w:szCs w:val="21"/>
                <w:lang w:eastAsia="zh-CN"/>
              </w:rPr>
            </w:pPr>
            <w:r>
              <w:rPr>
                <w:rFonts w:hint="eastAsia" w:ascii="宋体" w:hAnsi="宋体" w:cs="宋体"/>
                <w:szCs w:val="21"/>
              </w:rPr>
              <w:t>6.提供了《</w:t>
            </w:r>
            <w:r>
              <w:rPr>
                <w:rFonts w:hint="eastAsia" w:ascii="宋体" w:hAnsi="宋体" w:cs="宋体"/>
                <w:szCs w:val="21"/>
                <w:lang w:val="en-US" w:eastAsia="zh-CN"/>
              </w:rPr>
              <w:t>2020</w:t>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"C:\WINDOWS\Desktop\我的公文包\合工大\" \l "第二级文件清单" </w:instrText>
            </w:r>
            <w:r>
              <w:rPr>
                <w:rFonts w:hint="eastAsia" w:ascii="宋体" w:hAnsi="宋体" w:eastAsia="宋体" w:cs="宋体"/>
                <w:szCs w:val="21"/>
                <w:lang w:val="en-US" w:eastAsia="zh-CN"/>
              </w:rPr>
              <w:fldChar w:fldCharType="separate"/>
            </w:r>
            <w:r>
              <w:rPr>
                <w:rFonts w:hint="eastAsia" w:ascii="宋体" w:hAnsi="宋体" w:eastAsia="宋体" w:cs="宋体"/>
                <w:szCs w:val="21"/>
                <w:lang w:val="en-US" w:eastAsia="zh-CN"/>
              </w:rPr>
              <w:t>年度内审计划</w:t>
            </w:r>
            <w:r>
              <w:rPr>
                <w:rFonts w:hint="eastAsia" w:ascii="宋体" w:hAnsi="宋体" w:eastAsia="宋体" w:cs="宋体"/>
                <w:szCs w:val="21"/>
                <w:lang w:val="en-US" w:eastAsia="zh-CN"/>
              </w:rPr>
              <w:fldChar w:fldCharType="end"/>
            </w:r>
            <w:r>
              <w:rPr>
                <w:rFonts w:hint="eastAsia" w:ascii="宋体" w:hAnsi="宋体" w:cs="宋体"/>
                <w:szCs w:val="21"/>
              </w:rPr>
              <w:t>》</w:t>
            </w:r>
            <w:r>
              <w:rPr>
                <w:rFonts w:hint="eastAsia" w:ascii="宋体" w:hAnsi="宋体" w:cs="宋体"/>
                <w:szCs w:val="21"/>
                <w:lang w:eastAsia="zh-CN"/>
              </w:rPr>
              <w:t>（</w:t>
            </w:r>
            <w:r>
              <w:rPr>
                <w:rFonts w:hint="eastAsia" w:ascii="宋体" w:hAnsi="宋体"/>
                <w:kern w:val="44"/>
                <w:szCs w:val="21"/>
              </w:rPr>
              <w:t>质量、环境和职业健康安全</w:t>
            </w:r>
            <w:r>
              <w:rPr>
                <w:rFonts w:hint="eastAsia" w:ascii="宋体" w:hAnsi="宋体" w:cs="宋体"/>
                <w:szCs w:val="21"/>
                <w:highlight w:val="none"/>
              </w:rPr>
              <w:t>三体系结合审核</w:t>
            </w:r>
            <w:r>
              <w:rPr>
                <w:rFonts w:hint="eastAsia" w:ascii="宋体" w:hAnsi="宋体"/>
                <w:kern w:val="44"/>
                <w:szCs w:val="21"/>
                <w:lang w:eastAsia="zh-CN"/>
              </w:rPr>
              <w:t>）</w:t>
            </w:r>
            <w:r>
              <w:rPr>
                <w:rFonts w:hint="eastAsia" w:ascii="宋体" w:hAnsi="宋体" w:cs="宋体"/>
                <w:szCs w:val="21"/>
              </w:rPr>
              <w:t>，计划内容有：目的、范围、审核准则、审核时间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w:t>
            </w:r>
            <w:r>
              <w:rPr>
                <w:rFonts w:hint="eastAsia" w:ascii="宋体" w:hAnsi="宋体"/>
                <w:szCs w:val="21"/>
                <w:lang w:eastAsia="zh-CN"/>
              </w:rPr>
              <w:t>。</w:t>
            </w:r>
          </w:p>
          <w:p>
            <w:pPr>
              <w:spacing w:line="360" w:lineRule="exact"/>
              <w:rPr>
                <w:rFonts w:hint="eastAsia" w:ascii="宋体" w:hAnsi="宋体" w:eastAsia="宋体" w:cs="宋体"/>
                <w:szCs w:val="21"/>
                <w:highlight w:val="none"/>
                <w:lang w:val="en-US" w:eastAsia="zh-CN"/>
              </w:rPr>
            </w:pPr>
            <w:r>
              <w:rPr>
                <w:rFonts w:hint="eastAsia" w:ascii="宋体" w:hAnsi="宋体" w:cs="宋体"/>
                <w:szCs w:val="21"/>
                <w:highlight w:val="none"/>
              </w:rPr>
              <w:t>编制</w:t>
            </w:r>
            <w:r>
              <w:rPr>
                <w:rFonts w:hint="eastAsia" w:ascii="宋体" w:hAnsi="宋体" w:eastAsia="宋体" w:cs="宋体"/>
                <w:szCs w:val="21"/>
                <w:highlight w:val="none"/>
              </w:rPr>
              <w:t>：</w:t>
            </w:r>
            <w:r>
              <w:rPr>
                <w:rFonts w:hint="eastAsia" w:ascii="宋体" w:hAnsi="宋体" w:cs="宋体"/>
                <w:szCs w:val="21"/>
                <w:highlight w:val="none"/>
                <w:lang w:val="en-US" w:eastAsia="zh-CN"/>
              </w:rPr>
              <w:t>陈美杰</w:t>
            </w:r>
            <w:r>
              <w:rPr>
                <w:rFonts w:hint="eastAsia" w:ascii="宋体" w:hAnsi="宋体" w:eastAsia="宋体" w:cs="宋体"/>
                <w:szCs w:val="21"/>
                <w:highlight w:val="none"/>
              </w:rPr>
              <w:t>、审批：</w:t>
            </w:r>
            <w:r>
              <w:rPr>
                <w:rFonts w:hint="eastAsia" w:ascii="宋体" w:hAnsi="宋体" w:cs="宋体"/>
                <w:szCs w:val="21"/>
                <w:highlight w:val="none"/>
                <w:lang w:val="en-US" w:eastAsia="zh-CN"/>
              </w:rPr>
              <w:t>魏厚勇</w:t>
            </w:r>
            <w:r>
              <w:rPr>
                <w:rFonts w:hint="eastAsia" w:ascii="宋体" w:hAnsi="宋体" w:eastAsia="宋体" w:cs="宋体"/>
                <w:szCs w:val="21"/>
                <w:highlight w:val="none"/>
              </w:rPr>
              <w:t>，日期：</w:t>
            </w:r>
            <w:r>
              <w:rPr>
                <w:rFonts w:hint="eastAsia" w:ascii="宋体" w:hAnsi="宋体" w:eastAsia="宋体" w:cs="宋体"/>
                <w:szCs w:val="21"/>
                <w:highlight w:val="none"/>
                <w:lang w:eastAsia="zh-CN"/>
              </w:rPr>
              <w:t>2020.6</w:t>
            </w:r>
            <w:r>
              <w:rPr>
                <w:rFonts w:hint="eastAsia" w:ascii="宋体" w:hAnsi="宋体" w:eastAsia="宋体" w:cs="宋体"/>
                <w:szCs w:val="21"/>
                <w:highlight w:val="none"/>
              </w:rPr>
              <w:t>.1</w:t>
            </w:r>
            <w:r>
              <w:rPr>
                <w:rFonts w:hint="eastAsia" w:ascii="宋体" w:hAnsi="宋体" w:cs="宋体"/>
                <w:szCs w:val="21"/>
                <w:highlight w:val="none"/>
                <w:lang w:val="en-US" w:eastAsia="zh-CN"/>
              </w:rPr>
              <w:t>1</w:t>
            </w:r>
          </w:p>
          <w:p>
            <w:pPr>
              <w:spacing w:line="360" w:lineRule="exact"/>
              <w:rPr>
                <w:rFonts w:ascii="宋体" w:hAnsi="宋体" w:cs="宋体"/>
                <w:szCs w:val="21"/>
              </w:rPr>
            </w:pPr>
            <w:r>
              <w:rPr>
                <w:rFonts w:hint="eastAsia" w:ascii="宋体" w:hAnsi="宋体" w:cs="宋体"/>
                <w:szCs w:val="21"/>
              </w:rPr>
              <w:t>查阅20</w:t>
            </w:r>
            <w:r>
              <w:rPr>
                <w:rFonts w:hint="eastAsia" w:ascii="宋体" w:hAnsi="宋体" w:cs="宋体"/>
                <w:szCs w:val="21"/>
                <w:lang w:val="en-US" w:eastAsia="zh-CN"/>
              </w:rPr>
              <w:t>20</w:t>
            </w:r>
            <w:r>
              <w:rPr>
                <w:rFonts w:hint="eastAsia" w:ascii="宋体" w:hAnsi="宋体" w:cs="宋体"/>
                <w:szCs w:val="21"/>
              </w:rPr>
              <w:t>年度内部审核有关记录</w:t>
            </w:r>
          </w:p>
          <w:p>
            <w:pPr>
              <w:numPr>
                <w:ilvl w:val="0"/>
                <w:numId w:val="4"/>
              </w:numPr>
              <w:rPr>
                <w:rFonts w:hint="eastAsia" w:ascii="宋体" w:hAnsi="宋体" w:eastAsia="宋体" w:cs="宋体"/>
                <w:szCs w:val="21"/>
              </w:rPr>
            </w:pPr>
            <w:r>
              <w:rPr>
                <w:rFonts w:hint="eastAsia" w:ascii="宋体" w:hAnsi="宋体" w:cs="宋体"/>
                <w:szCs w:val="21"/>
              </w:rPr>
              <w:t>提供了审核组名单：</w:t>
            </w:r>
            <w:r>
              <w:rPr>
                <w:rFonts w:hint="eastAsia"/>
                <w:szCs w:val="21"/>
                <w:lang w:val="en-US" w:eastAsia="zh-CN"/>
              </w:rPr>
              <w:t>陈美杰</w:t>
            </w:r>
            <w:r>
              <w:rPr>
                <w:rFonts w:hint="eastAsia"/>
                <w:szCs w:val="21"/>
              </w:rPr>
              <w:t>（组长）、</w:t>
            </w:r>
            <w:r>
              <w:rPr>
                <w:rFonts w:hint="eastAsia"/>
                <w:szCs w:val="21"/>
                <w:lang w:val="en-US" w:eastAsia="zh-CN"/>
              </w:rPr>
              <w:t>何彪</w:t>
            </w:r>
            <w:r>
              <w:rPr>
                <w:rFonts w:hint="eastAsia"/>
                <w:szCs w:val="21"/>
              </w:rPr>
              <w:t>（组员）</w:t>
            </w:r>
            <w:r>
              <w:rPr>
                <w:rFonts w:hint="eastAsia" w:ascii="宋体" w:hAnsi="宋体" w:cs="宋体"/>
                <w:szCs w:val="21"/>
              </w:rPr>
              <w:t xml:space="preserve"> ；审核范围：</w:t>
            </w:r>
            <w:r>
              <w:rPr>
                <w:rFonts w:hint="eastAsia" w:ascii="宋体" w:hAnsi="宋体" w:eastAsia="宋体" w:cs="宋体"/>
                <w:szCs w:val="21"/>
              </w:rPr>
              <w:t>总经理、安全事务代表、各部门。查全条款覆盖。</w:t>
            </w:r>
          </w:p>
          <w:p>
            <w:pPr>
              <w:rPr>
                <w:rFonts w:ascii="宋体" w:hAnsi="宋体" w:cs="宋体"/>
                <w:szCs w:val="21"/>
              </w:rPr>
            </w:pPr>
            <w:r>
              <w:rPr>
                <w:rFonts w:hint="eastAsia" w:ascii="宋体" w:hAnsi="宋体" w:cs="宋体"/>
                <w:szCs w:val="21"/>
              </w:rPr>
              <w:t>2.审核准则：</w:t>
            </w:r>
            <w:r>
              <w:rPr>
                <w:rFonts w:hint="eastAsia" w:ascii="宋体" w:hAnsi="宋体" w:cs="宋体"/>
                <w:szCs w:val="21"/>
                <w:lang w:val="de-DE"/>
              </w:rPr>
              <w:t>GB/T 24001-2016idtISO 14001:2015</w:t>
            </w:r>
            <w:r>
              <w:rPr>
                <w:rFonts w:hint="eastAsia" w:ascii="宋体" w:hAnsi="宋体" w:cs="宋体"/>
                <w:szCs w:val="21"/>
              </w:rPr>
              <w:t>标准、ISO45001:2018标准、公司管理体系文件、适用的法律法规、产品标准等。</w:t>
            </w:r>
          </w:p>
          <w:p>
            <w:pPr>
              <w:rPr>
                <w:rFonts w:ascii="宋体" w:hAnsi="宋体" w:cs="宋体"/>
                <w:szCs w:val="21"/>
              </w:rPr>
            </w:pPr>
            <w:r>
              <w:rPr>
                <w:rFonts w:hint="eastAsia" w:ascii="宋体" w:hAnsi="宋体" w:cs="宋体"/>
                <w:szCs w:val="21"/>
              </w:rPr>
              <w:t>3.提供了《内审首次会议签到表》，参加人有各部门负责人等。</w:t>
            </w:r>
          </w:p>
          <w:p>
            <w:pPr>
              <w:rPr>
                <w:rFonts w:ascii="宋体" w:hAnsi="宋体" w:cs="宋体"/>
                <w:szCs w:val="21"/>
              </w:rPr>
            </w:pPr>
            <w:r>
              <w:rPr>
                <w:rFonts w:hint="eastAsia" w:ascii="宋体" w:hAnsi="宋体" w:cs="宋体"/>
                <w:szCs w:val="21"/>
              </w:rPr>
              <w:t>4.提供了《内审检查表》，经查阅对照，受审核部门涉及条款与公司管理体系职责分配相一致。</w:t>
            </w:r>
          </w:p>
          <w:p>
            <w:pPr>
              <w:pStyle w:val="16"/>
              <w:jc w:val="left"/>
              <w:rPr>
                <w:rFonts w:ascii="宋体" w:hAnsi="宋体" w:cs="宋体"/>
                <w:bCs w:val="0"/>
                <w:spacing w:val="0"/>
                <w:szCs w:val="21"/>
              </w:rPr>
            </w:pPr>
            <w:r>
              <w:rPr>
                <w:rFonts w:hint="eastAsia" w:ascii="宋体" w:hAnsi="宋体" w:cs="宋体"/>
                <w:bCs w:val="0"/>
                <w:spacing w:val="0"/>
                <w:szCs w:val="21"/>
              </w:rPr>
              <w:t>抽：</w:t>
            </w:r>
            <w:r>
              <w:rPr>
                <w:rFonts w:hint="eastAsia" w:ascii="宋体" w:hAnsi="宋体" w:cs="宋体"/>
                <w:bCs w:val="0"/>
                <w:spacing w:val="0"/>
                <w:szCs w:val="21"/>
                <w:lang w:eastAsia="zh-CN"/>
              </w:rPr>
              <w:t>生产部</w:t>
            </w:r>
            <w:r>
              <w:rPr>
                <w:rFonts w:hint="eastAsia" w:ascii="宋体" w:hAnsi="宋体" w:cs="宋体"/>
                <w:bCs w:val="0"/>
                <w:spacing w:val="0"/>
                <w:szCs w:val="21"/>
              </w:rPr>
              <w:t>：</w:t>
            </w:r>
          </w:p>
          <w:p>
            <w:pPr>
              <w:rPr>
                <w:rFonts w:ascii="宋体" w:hAnsi="宋体" w:cs="宋体"/>
                <w:szCs w:val="21"/>
              </w:rPr>
            </w:pPr>
            <w:r>
              <w:rPr>
                <w:rFonts w:hint="eastAsia" w:ascii="宋体" w:hAnsi="宋体" w:cs="宋体"/>
                <w:szCs w:val="21"/>
              </w:rPr>
              <w:t>S:5.3；6.1；6.2；7.1；8.1；8.2；10.2；10.3 ,审核记录基本满足要求。</w:t>
            </w:r>
          </w:p>
          <w:p>
            <w:pPr>
              <w:spacing w:line="360" w:lineRule="exact"/>
              <w:rPr>
                <w:rFonts w:ascii="宋体" w:hAnsi="宋体" w:cs="宋体"/>
                <w:szCs w:val="21"/>
              </w:rPr>
            </w:pPr>
            <w:r>
              <w:rPr>
                <w:rFonts w:hint="eastAsia" w:ascii="宋体" w:hAnsi="宋体" w:cs="宋体"/>
                <w:szCs w:val="21"/>
              </w:rPr>
              <w:t>5.提供了《内审不合格报告》</w:t>
            </w:r>
          </w:p>
          <w:p>
            <w:pPr>
              <w:spacing w:line="360" w:lineRule="exact"/>
              <w:ind w:firstLine="420" w:firstLineChars="200"/>
              <w:rPr>
                <w:rFonts w:ascii="宋体" w:hAnsi="宋体" w:cs="宋体"/>
                <w:szCs w:val="21"/>
              </w:rPr>
            </w:pPr>
            <w:r>
              <w:rPr>
                <w:rFonts w:hint="eastAsia" w:ascii="宋体" w:hAnsi="宋体" w:cs="宋体"/>
                <w:szCs w:val="21"/>
              </w:rPr>
              <w:t>查本次内审共发现不合格项1</w:t>
            </w:r>
            <w:r>
              <w:rPr>
                <w:rFonts w:hint="eastAsia" w:ascii="宋体" w:hAnsi="宋体" w:cs="宋体"/>
                <w:szCs w:val="21"/>
                <w:lang w:val="en-US" w:eastAsia="zh-CN"/>
              </w:rPr>
              <w:t>项</w:t>
            </w:r>
            <w:r>
              <w:rPr>
                <w:rFonts w:hint="eastAsia" w:ascii="宋体" w:hAnsi="宋体" w:cs="宋体"/>
                <w:szCs w:val="21"/>
              </w:rPr>
              <w:t>，属一般不符合。</w:t>
            </w:r>
            <w:r>
              <w:rPr>
                <w:rFonts w:hint="eastAsia" w:ascii="宋体" w:hAnsi="宋体"/>
                <w:szCs w:val="21"/>
              </w:rPr>
              <w:t>涉及</w:t>
            </w:r>
            <w:r>
              <w:rPr>
                <w:rFonts w:hint="eastAsia" w:ascii="宋体" w:hAnsi="宋体"/>
                <w:szCs w:val="21"/>
                <w:lang w:val="en-US" w:eastAsia="zh-CN"/>
              </w:rPr>
              <w:t>综合</w:t>
            </w:r>
            <w:r>
              <w:rPr>
                <w:rFonts w:hint="eastAsia" w:ascii="宋体" w:hAnsi="宋体"/>
                <w:szCs w:val="21"/>
              </w:rPr>
              <w:t>部</w:t>
            </w:r>
            <w:r>
              <w:rPr>
                <w:rFonts w:hint="eastAsia" w:ascii="宋体" w:hAnsi="宋体"/>
                <w:szCs w:val="21"/>
                <w:lang w:val="en-US" w:eastAsia="zh-CN"/>
              </w:rPr>
              <w:t>Q/E/</w:t>
            </w:r>
            <w:r>
              <w:rPr>
                <w:rFonts w:hint="eastAsia" w:ascii="宋体" w:hAnsi="宋体"/>
                <w:szCs w:val="21"/>
              </w:rPr>
              <w:t>S</w:t>
            </w:r>
            <w:r>
              <w:rPr>
                <w:rFonts w:hint="eastAsia" w:ascii="宋体" w:hAnsi="宋体"/>
                <w:szCs w:val="21"/>
                <w:lang w:val="en-US" w:eastAsia="zh-CN"/>
              </w:rPr>
              <w:t>7.5</w:t>
            </w:r>
            <w:r>
              <w:rPr>
                <w:rFonts w:hint="eastAsia" w:ascii="宋体" w:hAnsi="宋体"/>
                <w:szCs w:val="21"/>
              </w:rPr>
              <w:t>条款未标注质量、环境、职业健康安全记录的保存期限</w:t>
            </w:r>
            <w:r>
              <w:rPr>
                <w:rFonts w:hint="eastAsia" w:ascii="宋体" w:hAnsi="宋体" w:cs="宋体"/>
                <w:szCs w:val="21"/>
              </w:rPr>
              <w:t>，对于涉及不符合项的部门，进行了原因分析并制定纠正措施计划，经过审核组验证，纠正措施有效。</w:t>
            </w:r>
          </w:p>
          <w:p>
            <w:pPr>
              <w:spacing w:line="360" w:lineRule="exact"/>
              <w:rPr>
                <w:color w:val="auto"/>
              </w:rPr>
            </w:pPr>
            <w:r>
              <w:rPr>
                <w:rFonts w:hint="eastAsia" w:ascii="宋体" w:hAnsi="宋体" w:cs="宋体"/>
                <w:szCs w:val="21"/>
              </w:rPr>
              <w:t>6</w:t>
            </w:r>
            <w:r>
              <w:rPr>
                <w:rFonts w:ascii="宋体" w:hAnsi="宋体" w:cs="宋体"/>
                <w:szCs w:val="21"/>
              </w:rPr>
              <w:t>.</w:t>
            </w:r>
            <w:r>
              <w:rPr>
                <w:rFonts w:hint="eastAsia" w:ascii="宋体" w:hAnsi="宋体" w:cs="宋体"/>
                <w:szCs w:val="21"/>
              </w:rPr>
              <w:t>提供《审核报告》审核报告中包括审核目的、审核范围、审核依据、审核内</w:t>
            </w:r>
            <w:r>
              <w:rPr>
                <w:rFonts w:hint="eastAsia"/>
                <w:color w:val="auto"/>
              </w:rPr>
              <w:t>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管理体系标准条款学习，进行不符合项整改</w:t>
            </w:r>
            <w:r>
              <w:rPr>
                <w:rFonts w:hint="eastAsia"/>
                <w:color w:val="auto"/>
                <w:lang w:eastAsia="zh-CN"/>
              </w:rPr>
              <w:t>。</w:t>
            </w:r>
            <w:r>
              <w:rPr>
                <w:rFonts w:hint="eastAsia"/>
                <w:color w:val="auto"/>
                <w:lang w:val="en-US" w:eastAsia="zh-CN"/>
              </w:rPr>
              <w:t>查</w:t>
            </w:r>
            <w:r>
              <w:rPr>
                <w:rFonts w:hint="eastAsia"/>
                <w:color w:val="auto"/>
                <w:lang w:eastAsia="zh-CN"/>
              </w:rPr>
              <w:t>2020</w:t>
            </w:r>
            <w:r>
              <w:rPr>
                <w:rFonts w:hint="eastAsia"/>
                <w:color w:val="auto"/>
                <w:lang w:val="en-US" w:eastAsia="zh-CN"/>
              </w:rPr>
              <w:t>年</w:t>
            </w:r>
            <w:r>
              <w:rPr>
                <w:rFonts w:hint="eastAsia"/>
                <w:color w:val="auto"/>
                <w:lang w:eastAsia="zh-CN"/>
              </w:rPr>
              <w:t>0</w:t>
            </w:r>
            <w:r>
              <w:rPr>
                <w:rFonts w:hint="eastAsia" w:eastAsia="宋体"/>
                <w:color w:val="auto"/>
                <w:szCs w:val="22"/>
                <w:lang w:eastAsia="zh-CN"/>
              </w:rPr>
              <w:t>6</w:t>
            </w:r>
            <w:r>
              <w:rPr>
                <w:rFonts w:hint="eastAsia" w:eastAsia="宋体"/>
                <w:color w:val="auto"/>
                <w:szCs w:val="22"/>
                <w:lang w:val="en-US" w:eastAsia="zh-CN"/>
              </w:rPr>
              <w:t>月</w:t>
            </w:r>
            <w:r>
              <w:rPr>
                <w:rFonts w:hint="eastAsia"/>
                <w:color w:val="auto"/>
                <w:szCs w:val="22"/>
                <w:lang w:val="en-US" w:eastAsia="zh-CN"/>
              </w:rPr>
              <w:t>13</w:t>
            </w:r>
            <w:r>
              <w:rPr>
                <w:rFonts w:hint="eastAsia" w:eastAsia="宋体"/>
                <w:color w:val="auto"/>
                <w:szCs w:val="22"/>
                <w:lang w:val="en-US" w:eastAsia="zh-CN"/>
              </w:rPr>
              <w:t>日</w:t>
            </w:r>
            <w:r>
              <w:rPr>
                <w:rFonts w:hint="eastAsia"/>
                <w:color w:val="auto"/>
                <w:lang w:val="en-US" w:eastAsia="zh-CN"/>
              </w:rPr>
              <w:t>由</w:t>
            </w:r>
            <w:r>
              <w:rPr>
                <w:rFonts w:hint="eastAsia"/>
                <w:color w:val="auto"/>
                <w:szCs w:val="22"/>
                <w:lang w:eastAsia="zh-CN"/>
              </w:rPr>
              <w:t>综合部</w:t>
            </w:r>
            <w:r>
              <w:rPr>
                <w:rFonts w:hint="eastAsia" w:eastAsia="宋体"/>
                <w:color w:val="auto"/>
                <w:szCs w:val="22"/>
                <w:lang w:val="en-US" w:eastAsia="zh-CN"/>
              </w:rPr>
              <w:t>实施整改，已</w:t>
            </w:r>
            <w:r>
              <w:rPr>
                <w:rFonts w:hint="eastAsia" w:eastAsia="宋体"/>
                <w:color w:val="auto"/>
                <w:szCs w:val="22"/>
                <w:lang w:eastAsia="zh-CN"/>
              </w:rPr>
              <w:t>整</w:t>
            </w:r>
            <w:r>
              <w:rPr>
                <w:rFonts w:hint="eastAsia"/>
                <w:color w:val="auto"/>
              </w:rPr>
              <w:t>改完毕，</w:t>
            </w:r>
            <w:r>
              <w:rPr>
                <w:rFonts w:hint="eastAsia"/>
                <w:color w:val="auto"/>
                <w:lang w:val="en-US" w:eastAsia="zh-CN"/>
              </w:rPr>
              <w:t>并对</w:t>
            </w:r>
            <w:r>
              <w:rPr>
                <w:rFonts w:hint="eastAsia"/>
                <w:color w:val="auto"/>
              </w:rPr>
              <w:t>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审核结论：</w:t>
            </w:r>
            <w:r>
              <w:rPr>
                <w:rFonts w:hint="eastAsia" w:ascii="宋体" w:hAnsi="宋体" w:eastAsia="宋体" w:cs="宋体"/>
                <w:szCs w:val="21"/>
              </w:rPr>
              <w:t>公司已按照GB/T19001-2016、GB/T24001-2016、ISO45001：2018建立实施管理体系，管理体系在审核范围内基本符合审核准则，并得到较为有效的实施。</w:t>
            </w:r>
            <w:r>
              <w:rPr>
                <w:rFonts w:hint="eastAsia" w:ascii="宋体" w:hAnsi="宋体" w:cs="宋体"/>
                <w:szCs w:val="21"/>
              </w:rPr>
              <w:t xml:space="preserve">   </w:t>
            </w:r>
          </w:p>
          <w:p>
            <w:pPr>
              <w:rPr>
                <w:rFonts w:hint="default" w:ascii="宋体" w:hAnsi="宋体" w:eastAsia="宋体"/>
                <w:szCs w:val="21"/>
                <w:lang w:val="en-US" w:eastAsia="zh-CN"/>
              </w:rPr>
            </w:pPr>
            <w:r>
              <w:rPr>
                <w:rFonts w:hint="eastAsia" w:ascii="宋体" w:hAnsi="宋体" w:cs="宋体"/>
                <w:szCs w:val="21"/>
              </w:rPr>
              <w:t>审核组长：</w:t>
            </w:r>
            <w:r>
              <w:rPr>
                <w:rFonts w:hint="eastAsia" w:ascii="宋体" w:hAnsi="宋体" w:cs="宋体"/>
                <w:szCs w:val="21"/>
                <w:lang w:val="en-US" w:eastAsia="zh-CN"/>
              </w:rPr>
              <w:t>陈美杰</w:t>
            </w:r>
            <w:r>
              <w:rPr>
                <w:rFonts w:hint="eastAsia" w:ascii="宋体" w:hAnsi="宋体" w:cs="宋体"/>
                <w:szCs w:val="21"/>
              </w:rPr>
              <w:t>、批准：</w:t>
            </w:r>
            <w:r>
              <w:rPr>
                <w:rFonts w:hint="eastAsia" w:ascii="宋体" w:hAnsi="宋体"/>
                <w:szCs w:val="21"/>
                <w:lang w:val="en-US" w:eastAsia="zh-CN"/>
              </w:rPr>
              <w:t>魏厚勇</w:t>
            </w:r>
          </w:p>
          <w:p>
            <w:pPr>
              <w:spacing w:line="360" w:lineRule="atLeast"/>
              <w:rPr>
                <w:rFonts w:ascii="宋体" w:hAnsi="宋体"/>
                <w:szCs w:val="21"/>
              </w:rPr>
            </w:pPr>
            <w:r>
              <w:rPr>
                <w:rFonts w:hint="eastAsia"/>
                <w:szCs w:val="21"/>
              </w:rPr>
              <w:t>提供了内审员培训记录，审核员没有审核自己部门工作，具有独立性。</w:t>
            </w:r>
          </w:p>
          <w:p>
            <w:pPr>
              <w:rPr>
                <w:rFonts w:ascii="宋体" w:hAnsi="宋体"/>
                <w:szCs w:val="21"/>
              </w:rPr>
            </w:pPr>
          </w:p>
        </w:tc>
        <w:tc>
          <w:tcPr>
            <w:tcW w:w="968"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621"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val="en-US" w:eastAsia="zh-CN"/>
              </w:rPr>
              <w:t>魏厚勇</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sz w:val="21"/>
                <w:szCs w:val="21"/>
              </w:rPr>
              <w:t>加强对管理体系标准、管理手册、程序文件的培训，确保持续有效运行体系。</w:t>
            </w:r>
            <w:r>
              <w:rPr>
                <w:rFonts w:ascii="宋体" w:hAnsi="宋体"/>
                <w:sz w:val="24"/>
              </w:rPr>
              <w:t xml:space="preserve"> </w:t>
            </w:r>
          </w:p>
          <w:p>
            <w:pPr>
              <w:spacing w:line="460" w:lineRule="exact"/>
              <w:rPr>
                <w:rFonts w:hint="default" w:ascii="宋体" w:hAnsi="宋体" w:eastAsia="宋体" w:cs="Times New Roman"/>
                <w:sz w:val="21"/>
                <w:szCs w:val="21"/>
                <w:highlight w:val="green"/>
                <w:lang w:val="en-US" w:eastAsia="zh-CN"/>
              </w:rPr>
            </w:pPr>
            <w:r>
              <w:rPr>
                <w:rFonts w:hint="eastAsia" w:ascii="宋体" w:hAnsi="宋体" w:cs="Times New Roman"/>
                <w:sz w:val="21"/>
                <w:szCs w:val="21"/>
                <w:lang w:eastAsia="zh-CN"/>
              </w:rPr>
              <w:t>抽</w:t>
            </w:r>
            <w:r>
              <w:rPr>
                <w:rFonts w:hint="eastAsia" w:ascii="宋体" w:hAnsi="宋体" w:cs="Times New Roman"/>
                <w:sz w:val="21"/>
                <w:szCs w:val="21"/>
              </w:rPr>
              <w:t xml:space="preserve"> </w:t>
            </w:r>
            <w:r>
              <w:rPr>
                <w:rFonts w:hint="eastAsia" w:ascii="宋体" w:hAnsi="宋体" w:eastAsia="宋体" w:cs="Times New Roman"/>
                <w:sz w:val="21"/>
                <w:szCs w:val="21"/>
                <w:lang w:eastAsia="zh-CN"/>
              </w:rPr>
              <w:t>《管理评审出现问题持续改进措施计划》</w:t>
            </w:r>
            <w:r>
              <w:rPr>
                <w:rFonts w:hint="eastAsia" w:ascii="宋体" w:hAnsi="宋体" w:cs="Times New Roman"/>
                <w:sz w:val="21"/>
                <w:szCs w:val="21"/>
                <w:highlight w:val="none"/>
                <w:lang w:eastAsia="zh-CN"/>
              </w:rPr>
              <w:t>由综合</w:t>
            </w:r>
            <w:r>
              <w:rPr>
                <w:rFonts w:hint="eastAsia" w:ascii="宋体" w:hAnsi="宋体" w:eastAsia="宋体" w:cs="Times New Roman"/>
                <w:sz w:val="21"/>
                <w:szCs w:val="21"/>
                <w:lang w:eastAsia="zh-CN"/>
              </w:rPr>
              <w:t>部牵头</w:t>
            </w:r>
            <w:r>
              <w:rPr>
                <w:rFonts w:hint="eastAsia" w:ascii="宋体" w:hAnsi="宋体" w:eastAsia="宋体" w:cs="Times New Roman"/>
                <w:sz w:val="21"/>
                <w:szCs w:val="21"/>
                <w:lang w:val="en-US" w:eastAsia="zh-CN"/>
              </w:rPr>
              <w:t>计划</w:t>
            </w:r>
            <w:r>
              <w:rPr>
                <w:rFonts w:hint="eastAsia" w:ascii="宋体" w:hAnsi="宋体" w:eastAsia="宋体" w:cs="Times New Roman"/>
                <w:sz w:val="21"/>
                <w:szCs w:val="21"/>
                <w:lang w:eastAsia="zh-CN"/>
              </w:rPr>
              <w:t>于2020年</w:t>
            </w:r>
            <w:r>
              <w:rPr>
                <w:rFonts w:hint="eastAsia" w:ascii="宋体" w:hAnsi="宋体" w:eastAsia="宋体" w:cs="Times New Roman"/>
                <w:sz w:val="21"/>
                <w:szCs w:val="21"/>
                <w:lang w:val="en-US" w:eastAsia="zh-CN"/>
              </w:rPr>
              <w:t>10月底</w:t>
            </w:r>
            <w:r>
              <w:rPr>
                <w:rFonts w:hint="eastAsia" w:ascii="宋体" w:hAnsi="宋体" w:eastAsia="宋体" w:cs="Times New Roman"/>
                <w:sz w:val="21"/>
                <w:szCs w:val="21"/>
                <w:lang w:eastAsia="zh-CN"/>
              </w:rPr>
              <w:t>组织专题培训标准、手册、程序文件（管理者代表讲课）</w:t>
            </w:r>
            <w:r>
              <w:rPr>
                <w:rFonts w:hint="eastAsia" w:ascii="宋体" w:hAnsi="宋体" w:eastAsia="宋体" w:cs="Times New Roman"/>
                <w:sz w:val="21"/>
                <w:szCs w:val="21"/>
                <w:lang w:val="en-US" w:eastAsia="zh-CN"/>
              </w:rPr>
              <w:t>培训，下次审核时关注其实施情况</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公司建立的质量、环境、职业健康安全管理体系是适宜的、充分的、有效的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质量、环境、职业健康安全方针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cs="宋体"/>
                <w:color w:val="auto"/>
                <w:szCs w:val="21"/>
              </w:rPr>
              <w:t>相关法关注：20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月至今未收到</w:t>
            </w:r>
            <w:r>
              <w:rPr>
                <w:rFonts w:hint="eastAsia" w:ascii="宋体" w:hAnsi="宋体" w:cs="宋体"/>
                <w:color w:val="auto"/>
                <w:szCs w:val="21"/>
                <w:lang w:val="en-US" w:eastAsia="zh-CN"/>
              </w:rPr>
              <w:t>政府</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w:t>
            </w:r>
            <w:r>
              <w:rPr>
                <w:rFonts w:hint="eastAsia" w:ascii="宋体" w:hAnsi="宋体" w:cs="宋体"/>
                <w:color w:val="auto"/>
                <w:szCs w:val="21"/>
                <w:lang w:val="en-US" w:eastAsia="zh-CN"/>
              </w:rPr>
              <w:t>安全</w:t>
            </w:r>
            <w:r>
              <w:rPr>
                <w:rFonts w:hint="eastAsia" w:ascii="宋体" w:hAnsi="宋体" w:cs="宋体"/>
                <w:color w:val="auto"/>
                <w:szCs w:val="21"/>
                <w:lang w:eastAsia="zh-CN"/>
              </w:rPr>
              <w:t>问题的</w:t>
            </w:r>
            <w:r>
              <w:rPr>
                <w:rFonts w:hint="eastAsia" w:ascii="宋体" w:hAnsi="宋体" w:cs="宋体"/>
                <w:color w:val="auto"/>
                <w:szCs w:val="21"/>
              </w:rPr>
              <w:t>投诉</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621" w:type="dxa"/>
          </w:tcPr>
          <w:p>
            <w:pPr>
              <w:pStyle w:val="4"/>
              <w:adjustRightInd w:val="0"/>
              <w:snapToGrid w:val="0"/>
              <w:spacing w:before="0" w:after="0" w:line="360" w:lineRule="auto"/>
              <w:ind w:firstLine="420" w:firstLineChars="200"/>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公司制定系列程序文件《管理评审</w:t>
            </w:r>
            <w:r>
              <w:rPr>
                <w:rFonts w:hint="eastAsia" w:ascii="宋体" w:hAnsi="宋体" w:eastAsia="宋体" w:cs="宋体"/>
                <w:b w:val="0"/>
                <w:bCs w:val="0"/>
                <w:color w:val="000000" w:themeColor="text1"/>
                <w:sz w:val="21"/>
                <w:szCs w:val="21"/>
                <w:lang w:eastAsia="zh-CN"/>
              </w:rPr>
              <w:t>控制程序</w:t>
            </w:r>
            <w:r>
              <w:rPr>
                <w:rFonts w:hint="eastAsia" w:ascii="宋体" w:hAnsi="宋体" w:eastAsia="宋体" w:cs="宋体"/>
                <w:b w:val="0"/>
                <w:bCs w:val="0"/>
                <w:color w:val="000000" w:themeColor="text1"/>
                <w:sz w:val="21"/>
                <w:szCs w:val="21"/>
              </w:rPr>
              <w:t>》、《监视和测量资源控制程序》、</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职业健康安全运行控制程序</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《不</w:t>
            </w:r>
            <w:r>
              <w:rPr>
                <w:rFonts w:hint="eastAsia" w:ascii="宋体" w:hAnsi="宋体" w:cs="宋体"/>
                <w:b w:val="0"/>
                <w:bCs w:val="0"/>
                <w:color w:val="000000" w:themeColor="text1"/>
                <w:sz w:val="21"/>
                <w:szCs w:val="21"/>
                <w:lang w:val="en-US" w:eastAsia="zh-CN"/>
              </w:rPr>
              <w:t>合格输出</w:t>
            </w:r>
            <w:r>
              <w:rPr>
                <w:rFonts w:hint="eastAsia" w:ascii="宋体" w:hAnsi="宋体" w:eastAsia="宋体" w:cs="宋体"/>
                <w:b w:val="0"/>
                <w:bCs w:val="0"/>
                <w:color w:val="000000" w:themeColor="text1"/>
                <w:sz w:val="21"/>
                <w:szCs w:val="21"/>
              </w:rPr>
              <w:t>控制程序》及《内部审核</w:t>
            </w:r>
            <w:r>
              <w:rPr>
                <w:rFonts w:hint="eastAsia" w:ascii="宋体" w:hAnsi="宋体" w:eastAsia="宋体" w:cs="宋体"/>
                <w:b w:val="0"/>
                <w:bCs w:val="0"/>
                <w:color w:val="000000" w:themeColor="text1"/>
                <w:sz w:val="21"/>
                <w:szCs w:val="21"/>
                <w:lang w:eastAsia="zh-CN"/>
              </w:rPr>
              <w:t>控制</w:t>
            </w:r>
            <w:r>
              <w:rPr>
                <w:rFonts w:hint="eastAsia" w:ascii="宋体" w:hAnsi="宋体" w:eastAsia="宋体" w:cs="宋体"/>
                <w:b w:val="0"/>
                <w:bCs w:val="0"/>
                <w:color w:val="000000" w:themeColor="text1"/>
                <w:sz w:val="21"/>
                <w:szCs w:val="21"/>
              </w:rPr>
              <w:t>程序》，对持续改进的过程予以规定，以实现</w:t>
            </w:r>
            <w:r>
              <w:rPr>
                <w:rFonts w:hint="eastAsia" w:ascii="宋体" w:hAnsi="宋体" w:eastAsia="宋体" w:cs="宋体"/>
                <w:b w:val="0"/>
                <w:bCs w:val="0"/>
                <w:color w:val="000000" w:themeColor="text1"/>
                <w:sz w:val="21"/>
                <w:szCs w:val="21"/>
                <w:lang w:eastAsia="zh-CN"/>
              </w:rPr>
              <w:t>环境、职业健康安全</w:t>
            </w:r>
            <w:r>
              <w:rPr>
                <w:rFonts w:hint="eastAsia" w:ascii="宋体" w:hAnsi="宋体" w:eastAsia="宋体" w:cs="宋体"/>
                <w:b w:val="0"/>
                <w:bCs w:val="0"/>
                <w:color w:val="000000" w:themeColor="text1"/>
                <w:sz w:val="21"/>
                <w:szCs w:val="21"/>
              </w:rPr>
              <w:t>管理体系及</w:t>
            </w:r>
            <w:r>
              <w:rPr>
                <w:rFonts w:hint="eastAsia" w:ascii="宋体" w:hAnsi="宋体" w:eastAsia="宋体" w:cs="宋体"/>
                <w:b w:val="0"/>
                <w:bCs w:val="0"/>
                <w:color w:val="000000" w:themeColor="text1"/>
                <w:sz w:val="21"/>
                <w:szCs w:val="21"/>
                <w:lang w:eastAsia="zh-CN"/>
              </w:rPr>
              <w:t>服务质量</w:t>
            </w:r>
            <w:r>
              <w:rPr>
                <w:rFonts w:hint="eastAsia" w:ascii="宋体" w:hAnsi="宋体" w:eastAsia="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4"/>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方针、目标的达成分析、内部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审核结果、数据资料统计分析、纠正和预防措施和管理评审等方式，以推动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管理体系的持续改进。</w:t>
            </w:r>
          </w:p>
          <w:p>
            <w:pPr>
              <w:pStyle w:val="4"/>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4"/>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4"/>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方针和目标等来实现对</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管理体系的改进，另外主要通过日常工作中发现的问题及时予以调整解决来实现。</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snapToGrid w:val="0"/>
              <w:spacing w:line="240" w:lineRule="exact"/>
              <w:rPr>
                <w:rFonts w:ascii="宋体" w:hAnsi="宋体" w:cs="新宋体"/>
                <w:color w:val="auto"/>
                <w:sz w:val="21"/>
                <w:szCs w:val="21"/>
              </w:rPr>
            </w:pPr>
            <w:r>
              <w:rPr>
                <w:rFonts w:hint="eastAsia" w:ascii="宋体" w:hAnsi="宋体" w:cs="宋体"/>
                <w:color w:val="auto"/>
                <w:sz w:val="21"/>
                <w:szCs w:val="21"/>
              </w:rPr>
              <w:t>范围的确认，资质的确认，法律法规执行情况，安全投诉，一阶段问题验证。</w:t>
            </w:r>
          </w:p>
          <w:p>
            <w:pPr>
              <w:adjustRightInd w:val="0"/>
              <w:snapToGrid w:val="0"/>
              <w:jc w:val="left"/>
              <w:rPr>
                <w:rFonts w:hint="eastAsia" w:ascii="宋体" w:hAnsi="宋体" w:cs="宋体"/>
                <w:color w:val="auto"/>
                <w:szCs w:val="21"/>
              </w:rPr>
            </w:pPr>
          </w:p>
        </w:tc>
        <w:tc>
          <w:tcPr>
            <w:tcW w:w="960" w:type="dxa"/>
          </w:tcPr>
          <w:p>
            <w:pPr>
              <w:rPr>
                <w:rFonts w:ascii="宋体" w:hAnsi="宋体"/>
                <w:color w:val="auto"/>
                <w:szCs w:val="21"/>
              </w:rPr>
            </w:pPr>
          </w:p>
        </w:tc>
        <w:tc>
          <w:tcPr>
            <w:tcW w:w="10621" w:type="dxa"/>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w:t>
            </w:r>
            <w:r>
              <w:rPr>
                <w:rFonts w:hint="eastAsia" w:ascii="宋体" w:hAnsi="宋体" w:eastAsia="宋体" w:cs="Times New Roman"/>
                <w:color w:val="auto"/>
                <w:szCs w:val="21"/>
                <w:highlight w:val="none"/>
                <w:lang w:val="en-US" w:eastAsia="zh-CN"/>
              </w:rPr>
              <w:t>职业健康安全</w:t>
            </w:r>
            <w:r>
              <w:rPr>
                <w:rFonts w:hint="eastAsia" w:ascii="宋体" w:hAnsi="宋体" w:eastAsia="宋体" w:cs="Times New Roman"/>
                <w:color w:val="auto"/>
                <w:szCs w:val="21"/>
                <w:highlight w:val="none"/>
                <w:lang w:eastAsia="zh-CN"/>
              </w:rPr>
              <w:t>管理体系覆盖范围：</w:t>
            </w:r>
            <w:bookmarkStart w:id="1" w:name="审核范围"/>
          </w:p>
          <w:p>
            <w:pPr>
              <w:ind w:firstLine="210" w:firstLineChars="100"/>
              <w:rPr>
                <w:rFonts w:hint="eastAsia" w:ascii="宋体" w:hAnsi="宋体" w:eastAsia="宋体" w:cs="Times New Roman"/>
                <w:color w:val="auto"/>
                <w:sz w:val="21"/>
                <w:szCs w:val="21"/>
                <w:highlight w:val="none"/>
                <w:lang w:eastAsia="zh-CN"/>
              </w:rPr>
            </w:pPr>
            <w:r>
              <w:rPr>
                <w:rFonts w:hint="eastAsia" w:ascii="宋体" w:hAnsi="宋体"/>
                <w:color w:val="auto"/>
                <w:sz w:val="21"/>
                <w:szCs w:val="21"/>
                <w:highlight w:val="none"/>
              </w:rPr>
              <w:t>O</w:t>
            </w:r>
            <w:r>
              <w:rPr>
                <w:rFonts w:hint="eastAsia" w:ascii="宋体" w:hAnsi="宋体"/>
                <w:color w:val="auto"/>
                <w:sz w:val="21"/>
                <w:szCs w:val="21"/>
                <w:highlight w:val="none"/>
                <w:lang w:val="en-US" w:eastAsia="zh-CN"/>
              </w:rPr>
              <w:t>HSMS</w:t>
            </w:r>
            <w:r>
              <w:rPr>
                <w:rFonts w:hint="eastAsia" w:ascii="宋体" w:hAnsi="宋体"/>
                <w:color w:val="auto"/>
                <w:sz w:val="21"/>
                <w:szCs w:val="21"/>
                <w:highlight w:val="none"/>
              </w:rPr>
              <w:t>：</w:t>
            </w:r>
            <w:r>
              <w:rPr>
                <w:rFonts w:hint="eastAsia" w:ascii="宋体" w:hAnsi="宋体"/>
                <w:szCs w:val="21"/>
              </w:rPr>
              <w:t>油烟收集净化设备的制造</w:t>
            </w:r>
            <w:r>
              <w:rPr>
                <w:rFonts w:hint="eastAsia" w:ascii="宋体" w:hAnsi="宋体"/>
                <w:color w:val="auto"/>
                <w:sz w:val="21"/>
                <w:szCs w:val="21"/>
                <w:highlight w:val="none"/>
              </w:rPr>
              <w:t>所涉及的相关职业健康安全管理活动</w:t>
            </w:r>
            <w:bookmarkEnd w:id="1"/>
            <w:r>
              <w:rPr>
                <w:rFonts w:hint="eastAsia" w:ascii="宋体" w:hAnsi="宋体"/>
                <w:color w:val="auto"/>
                <w:sz w:val="21"/>
                <w:szCs w:val="21"/>
                <w:highlight w:val="none"/>
              </w:rPr>
              <w:t>。</w:t>
            </w:r>
          </w:p>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pStyle w:val="15"/>
              <w:ind w:firstLine="210" w:firstLineChars="1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自2020年3月以来，无职业健康安全的问题和投诉。</w:t>
            </w:r>
          </w:p>
          <w:p>
            <w:pPr>
              <w:pStyle w:val="15"/>
              <w:ind w:firstLine="210" w:firstLineChars="100"/>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一阶段问题验证：一阶段审核无问题验证。</w:t>
            </w:r>
          </w:p>
        </w:tc>
        <w:tc>
          <w:tcPr>
            <w:tcW w:w="968" w:type="dxa"/>
          </w:tcPr>
          <w:p>
            <w:pPr>
              <w:rPr>
                <w:color w:val="auto"/>
              </w:rPr>
            </w:pPr>
          </w:p>
        </w:tc>
      </w:tr>
    </w:tbl>
    <w:p>
      <w:r>
        <w:ptab w:relativeTo="margin" w:alignment="center" w:leader="none"/>
      </w:r>
    </w:p>
    <w:p>
      <w:pPr>
        <w:pStyle w:val="10"/>
        <w:rPr>
          <w:rFonts w:hint="eastAsia"/>
        </w:rPr>
      </w:pPr>
      <w:r>
        <w:rPr>
          <w:rFonts w:hint="eastAsia"/>
        </w:rPr>
        <w:t>说明：不符合标注N</w:t>
      </w:r>
    </w:p>
    <w:p>
      <w:pPr>
        <w:pStyle w:val="10"/>
        <w:rPr>
          <w:rFonts w:hint="eastAsia"/>
        </w:rPr>
      </w:pPr>
    </w:p>
    <w:p>
      <w:pPr>
        <w:spacing w:line="480" w:lineRule="exact"/>
        <w:jc w:val="center"/>
        <w:rPr>
          <w:rFonts w:ascii="隶书" w:hAnsi="宋体" w:eastAsia="隶书" w:cs="Times New Roman"/>
          <w:bCs/>
          <w:color w:val="000000"/>
          <w:sz w:val="36"/>
          <w:szCs w:val="36"/>
        </w:rPr>
      </w:pPr>
      <w:r>
        <w:rPr>
          <w:rFonts w:hint="eastAsia" w:ascii="隶书" w:hAnsi="宋体" w:eastAsia="隶书" w:cs="Times New Roman"/>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1"/>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过程与活动、</w:t>
            </w:r>
          </w:p>
          <w:p>
            <w:pPr>
              <w:jc w:val="center"/>
              <w:rPr>
                <w:rFonts w:ascii="Times New Roman" w:hAnsi="Times New Roman" w:eastAsia="宋体" w:cs="Times New Roman"/>
              </w:rPr>
            </w:pPr>
            <w:r>
              <w:rPr>
                <w:rFonts w:hint="eastAsia" w:ascii="Times New Roman" w:hAnsi="Times New Roman" w:eastAsia="宋体" w:cs="Times New Roman"/>
                <w:sz w:val="24"/>
                <w:szCs w:val="24"/>
              </w:rPr>
              <w:t>抽样计划</w:t>
            </w:r>
          </w:p>
        </w:tc>
        <w:tc>
          <w:tcPr>
            <w:tcW w:w="960" w:type="dxa"/>
            <w:vMerge w:val="restart"/>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涉及</w:t>
            </w:r>
          </w:p>
          <w:p>
            <w:pPr>
              <w:rPr>
                <w:rFonts w:ascii="Times New Roman" w:hAnsi="Times New Roman" w:eastAsia="宋体" w:cs="Times New Roman"/>
              </w:rPr>
            </w:pPr>
            <w:r>
              <w:rPr>
                <w:rFonts w:hint="eastAsia" w:ascii="Times New Roman" w:hAnsi="Times New Roman" w:eastAsia="宋体" w:cs="Times New Roman"/>
                <w:sz w:val="24"/>
                <w:szCs w:val="24"/>
              </w:rPr>
              <w:t>条款</w:t>
            </w:r>
          </w:p>
        </w:tc>
        <w:tc>
          <w:tcPr>
            <w:tcW w:w="10501"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受审核部门：</w:t>
            </w:r>
            <w:r>
              <w:rPr>
                <w:rFonts w:hint="eastAsia" w:cs="Times New Roman"/>
                <w:sz w:val="24"/>
                <w:szCs w:val="24"/>
                <w:lang w:val="en-US" w:eastAsia="zh-CN"/>
              </w:rPr>
              <w:t>生产部</w:t>
            </w:r>
            <w:r>
              <w:rPr>
                <w:rFonts w:hint="eastAsia" w:ascii="Times New Roman" w:hAnsi="Times New Roman" w:eastAsia="宋体" w:cs="Times New Roman"/>
                <w:sz w:val="24"/>
                <w:szCs w:val="24"/>
              </w:rPr>
              <w:t xml:space="preserve">   主管领导：</w:t>
            </w:r>
            <w:r>
              <w:rPr>
                <w:rFonts w:hint="eastAsia" w:cs="Times New Roman"/>
                <w:sz w:val="24"/>
                <w:szCs w:val="24"/>
                <w:lang w:val="en-US" w:eastAsia="zh-CN"/>
              </w:rPr>
              <w:t>何彪，</w:t>
            </w:r>
            <w:r>
              <w:rPr>
                <w:rFonts w:hint="eastAsia" w:ascii="Times New Roman" w:hAnsi="Times New Roman" w:eastAsia="宋体" w:cs="Times New Roman"/>
                <w:sz w:val="24"/>
                <w:szCs w:val="24"/>
              </w:rPr>
              <w:t xml:space="preserve">  陪同人员：</w:t>
            </w:r>
            <w:r>
              <w:rPr>
                <w:rFonts w:hint="eastAsia" w:cs="Times New Roman"/>
                <w:sz w:val="24"/>
                <w:szCs w:val="24"/>
                <w:lang w:val="en-US" w:eastAsia="zh-CN"/>
              </w:rPr>
              <w:t>陈美杰</w:t>
            </w:r>
          </w:p>
        </w:tc>
        <w:tc>
          <w:tcPr>
            <w:tcW w:w="1088" w:type="dxa"/>
            <w:vMerge w:val="restart"/>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imes New Roman" w:hAnsi="Times New Roman" w:eastAsia="宋体" w:cs="Times New Roman"/>
              </w:rPr>
            </w:pPr>
          </w:p>
        </w:tc>
        <w:tc>
          <w:tcPr>
            <w:tcW w:w="960" w:type="dxa"/>
            <w:vMerge w:val="continue"/>
            <w:vAlign w:val="center"/>
          </w:tcPr>
          <w:p>
            <w:pPr>
              <w:rPr>
                <w:rFonts w:ascii="Times New Roman" w:hAnsi="Times New Roman" w:eastAsia="宋体" w:cs="Times New Roman"/>
              </w:rPr>
            </w:pPr>
          </w:p>
        </w:tc>
        <w:tc>
          <w:tcPr>
            <w:tcW w:w="10501" w:type="dxa"/>
            <w:vAlign w:val="center"/>
          </w:tcPr>
          <w:p>
            <w:pPr>
              <w:spacing w:before="120"/>
              <w:rPr>
                <w:rFonts w:hint="default" w:ascii="Times New Roman" w:hAnsi="Times New Roman" w:eastAsia="宋体" w:cs="Times New Roman"/>
                <w:lang w:val="en-US" w:eastAsia="zh-CN"/>
              </w:rPr>
            </w:pPr>
            <w:r>
              <w:rPr>
                <w:rFonts w:hint="eastAsia" w:ascii="Times New Roman" w:hAnsi="Times New Roman" w:eastAsia="宋体" w:cs="Times New Roman"/>
                <w:sz w:val="24"/>
                <w:szCs w:val="24"/>
              </w:rPr>
              <w:t>审核员：杨珍</w:t>
            </w:r>
            <w:r>
              <w:rPr>
                <w:rFonts w:hint="eastAsia" w:ascii="Times New Roman" w:hAnsi="Times New Roman" w:eastAsia="宋体" w:cs="Times New Roman"/>
                <w:sz w:val="24"/>
                <w:szCs w:val="24"/>
                <w:lang w:val="en-US" w:eastAsia="zh-CN"/>
              </w:rPr>
              <w:t xml:space="preserve">全 </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审核时间：20</w:t>
            </w:r>
            <w:r>
              <w:rPr>
                <w:rFonts w:hint="eastAsia" w:ascii="Times New Roman" w:hAnsi="Times New Roman" w:eastAsia="宋体" w:cs="Times New Roman"/>
                <w:sz w:val="24"/>
                <w:szCs w:val="24"/>
                <w:lang w:val="en-US" w:eastAsia="zh-CN"/>
              </w:rPr>
              <w:t>20</w:t>
            </w:r>
            <w:r>
              <w:rPr>
                <w:rFonts w:hint="eastAsia" w:ascii="Times New Roman" w:hAnsi="Times New Roman" w:eastAsia="宋体" w:cs="Times New Roman"/>
                <w:sz w:val="24"/>
                <w:szCs w:val="24"/>
              </w:rPr>
              <w:t>.</w:t>
            </w:r>
            <w:r>
              <w:rPr>
                <w:rFonts w:hint="eastAsia" w:cs="Times New Roman"/>
                <w:sz w:val="24"/>
                <w:szCs w:val="24"/>
                <w:lang w:val="en-US" w:eastAsia="zh-CN"/>
              </w:rPr>
              <w:t>10</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1下午-10.2下午</w:t>
            </w:r>
          </w:p>
        </w:tc>
        <w:tc>
          <w:tcPr>
            <w:tcW w:w="1088" w:type="dxa"/>
            <w:vMerge w:val="continue"/>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imes New Roman" w:hAnsi="Times New Roman" w:eastAsia="宋体" w:cs="Times New Roman"/>
              </w:rPr>
            </w:pPr>
          </w:p>
        </w:tc>
        <w:tc>
          <w:tcPr>
            <w:tcW w:w="960" w:type="dxa"/>
            <w:vMerge w:val="continue"/>
            <w:vAlign w:val="center"/>
          </w:tcPr>
          <w:p>
            <w:pPr>
              <w:rPr>
                <w:rFonts w:ascii="Times New Roman" w:hAnsi="Times New Roman" w:eastAsia="宋体" w:cs="Times New Roman"/>
              </w:rPr>
            </w:pPr>
          </w:p>
        </w:tc>
        <w:tc>
          <w:tcPr>
            <w:tcW w:w="10501"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审核条款：</w:t>
            </w:r>
          </w:p>
        </w:tc>
        <w:tc>
          <w:tcPr>
            <w:tcW w:w="1088" w:type="dxa"/>
            <w:vMerge w:val="continue"/>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left"/>
              <w:rPr>
                <w:rFonts w:ascii="宋体" w:hAnsi="宋体" w:eastAsia="宋体" w:cs="新宋体"/>
                <w:szCs w:val="21"/>
              </w:rPr>
            </w:pPr>
            <w:r>
              <w:rPr>
                <w:rFonts w:hint="eastAsia" w:ascii="宋体" w:hAnsi="宋体" w:eastAsia="宋体" w:cs="新宋体"/>
                <w:szCs w:val="21"/>
              </w:rPr>
              <w:t>组织的角色、职责和权限</w:t>
            </w:r>
          </w:p>
          <w:p>
            <w:pPr>
              <w:adjustRightInd w:val="0"/>
              <w:snapToGrid w:val="0"/>
              <w:jc w:val="center"/>
              <w:rPr>
                <w:rFonts w:ascii="宋体" w:hAnsi="宋体" w:eastAsia="宋体" w:cs="新宋体"/>
                <w:szCs w:val="21"/>
              </w:rPr>
            </w:pPr>
          </w:p>
        </w:tc>
        <w:tc>
          <w:tcPr>
            <w:tcW w:w="960" w:type="dxa"/>
          </w:tcPr>
          <w:p>
            <w:pPr>
              <w:tabs>
                <w:tab w:val="center" w:pos="3169"/>
              </w:tabs>
              <w:spacing w:line="400" w:lineRule="exact"/>
              <w:rPr>
                <w:rFonts w:ascii="宋体" w:hAnsi="宋体" w:eastAsia="宋体" w:cs="宋体"/>
                <w:szCs w:val="21"/>
                <w:highlight w:val="none"/>
              </w:rPr>
            </w:pPr>
            <w:r>
              <w:rPr>
                <w:rFonts w:hint="eastAsia" w:ascii="宋体" w:hAnsi="宋体" w:eastAsia="宋体" w:cs="宋体"/>
                <w:szCs w:val="21"/>
                <w:highlight w:val="none"/>
                <w:lang w:val="en-US" w:eastAsia="zh-CN"/>
              </w:rPr>
              <w:t>S</w:t>
            </w:r>
            <w:r>
              <w:rPr>
                <w:rFonts w:hint="eastAsia" w:ascii="宋体" w:hAnsi="宋体" w:eastAsia="宋体" w:cs="宋体"/>
                <w:szCs w:val="21"/>
                <w:highlight w:val="none"/>
              </w:rPr>
              <w:t xml:space="preserve">5.3； </w:t>
            </w:r>
          </w:p>
          <w:p>
            <w:pPr>
              <w:rPr>
                <w:rFonts w:ascii="Times New Roman" w:hAnsi="Times New Roman" w:eastAsia="宋体" w:cs="Times New Roman"/>
                <w:szCs w:val="21"/>
                <w:highlight w:val="none"/>
              </w:rPr>
            </w:pPr>
          </w:p>
          <w:p>
            <w:pPr>
              <w:rPr>
                <w:rFonts w:ascii="宋体" w:hAnsi="宋体" w:eastAsia="宋体" w:cs="新宋体"/>
                <w:szCs w:val="21"/>
                <w:highlight w:val="none"/>
              </w:rPr>
            </w:pPr>
          </w:p>
        </w:tc>
        <w:tc>
          <w:tcPr>
            <w:tcW w:w="10501" w:type="dxa"/>
          </w:tcPr>
          <w:p>
            <w:pPr>
              <w:autoSpaceDE w:val="0"/>
              <w:autoSpaceDN w:val="0"/>
              <w:adjustRightInd w:val="0"/>
              <w:spacing w:line="400" w:lineRule="exact"/>
              <w:jc w:val="left"/>
              <w:rPr>
                <w:rFonts w:ascii="宋体" w:hAnsi="Times New Roman" w:eastAsia="宋体" w:cs="宋体"/>
                <w:szCs w:val="21"/>
                <w:highlight w:val="none"/>
              </w:rPr>
            </w:pPr>
            <w:r>
              <w:rPr>
                <w:rFonts w:hint="eastAsia" w:ascii="宋体" w:hAnsi="Times New Roman" w:eastAsia="宋体" w:cs="宋体"/>
                <w:szCs w:val="21"/>
                <w:highlight w:val="none"/>
              </w:rPr>
              <w:t>查，</w:t>
            </w:r>
            <w:r>
              <w:rPr>
                <w:rFonts w:hint="eastAsia" w:ascii="宋体" w:cs="宋体"/>
                <w:szCs w:val="21"/>
                <w:highlight w:val="none"/>
                <w:lang w:eastAsia="zh-CN"/>
              </w:rPr>
              <w:t>生产部</w:t>
            </w:r>
            <w:r>
              <w:rPr>
                <w:rFonts w:hint="eastAsia" w:ascii="宋体" w:hAnsi="Times New Roman" w:eastAsia="宋体" w:cs="宋体"/>
                <w:szCs w:val="21"/>
                <w:highlight w:val="none"/>
              </w:rPr>
              <w:t>的岗位职责和权限如下：</w:t>
            </w:r>
          </w:p>
          <w:p>
            <w:pPr>
              <w:spacing w:line="400" w:lineRule="exact"/>
              <w:ind w:left="1297" w:leftChars="174" w:hanging="932" w:hangingChars="444"/>
              <w:rPr>
                <w:rFonts w:hint="eastAsia" w:ascii="宋体" w:hAnsi="宋体" w:cs="宋体"/>
                <w:sz w:val="21"/>
                <w:szCs w:val="21"/>
                <w:highlight w:val="none"/>
              </w:rPr>
            </w:pPr>
            <w:r>
              <w:rPr>
                <w:rFonts w:hint="eastAsia" w:ascii="宋体" w:hAnsi="宋体" w:cs="宋体"/>
                <w:sz w:val="21"/>
                <w:szCs w:val="21"/>
                <w:highlight w:val="none"/>
                <w:lang w:bidi="ar"/>
              </w:rPr>
              <w:t xml:space="preserve">1）参与制定公司发展战略与年度经营计划； </w:t>
            </w:r>
          </w:p>
          <w:p>
            <w:pPr>
              <w:spacing w:line="400" w:lineRule="exact"/>
              <w:ind w:left="1297" w:leftChars="174" w:hanging="932" w:hangingChars="444"/>
              <w:rPr>
                <w:rFonts w:hint="eastAsia" w:ascii="宋体" w:hAnsi="宋体" w:cs="宋体"/>
                <w:sz w:val="21"/>
                <w:szCs w:val="21"/>
                <w:highlight w:val="none"/>
              </w:rPr>
            </w:pPr>
            <w:r>
              <w:rPr>
                <w:rFonts w:hint="eastAsia" w:ascii="宋体" w:hAnsi="宋体" w:cs="宋体"/>
                <w:sz w:val="21"/>
                <w:szCs w:val="21"/>
                <w:highlight w:val="none"/>
                <w:lang w:bidi="ar"/>
              </w:rPr>
              <w:t xml:space="preserve">2）组织临时用电线路的监督管理； </w:t>
            </w:r>
          </w:p>
          <w:p>
            <w:pPr>
              <w:spacing w:line="400" w:lineRule="exact"/>
              <w:ind w:left="1297" w:leftChars="174" w:hanging="932" w:hangingChars="444"/>
              <w:rPr>
                <w:rFonts w:hint="eastAsia" w:ascii="宋体" w:hAnsi="宋体" w:cs="宋体"/>
                <w:sz w:val="21"/>
                <w:szCs w:val="21"/>
                <w:highlight w:val="none"/>
              </w:rPr>
            </w:pPr>
            <w:r>
              <w:rPr>
                <w:rFonts w:hint="eastAsia" w:ascii="宋体" w:hAnsi="宋体" w:cs="宋体"/>
                <w:sz w:val="21"/>
                <w:szCs w:val="21"/>
                <w:highlight w:val="none"/>
                <w:lang w:bidi="ar"/>
              </w:rPr>
              <w:t xml:space="preserve">3）负责现场安全管理； </w:t>
            </w:r>
          </w:p>
          <w:p>
            <w:pPr>
              <w:spacing w:line="400" w:lineRule="exact"/>
              <w:ind w:left="365" w:leftChars="174"/>
              <w:rPr>
                <w:rFonts w:hint="eastAsia" w:ascii="宋体" w:hAnsi="宋体" w:cs="宋体"/>
                <w:sz w:val="21"/>
                <w:szCs w:val="21"/>
                <w:highlight w:val="none"/>
              </w:rPr>
            </w:pPr>
            <w:r>
              <w:rPr>
                <w:rFonts w:hint="eastAsia" w:ascii="宋体" w:hAnsi="宋体" w:cs="宋体"/>
                <w:sz w:val="21"/>
                <w:szCs w:val="21"/>
                <w:highlight w:val="none"/>
                <w:lang w:bidi="ar"/>
              </w:rPr>
              <w:t xml:space="preserve">4）领导建立和完善管理制度，组织实施并监督、检查服务体系的运行； </w:t>
            </w:r>
          </w:p>
          <w:p>
            <w:pPr>
              <w:spacing w:line="400" w:lineRule="exact"/>
              <w:ind w:left="365" w:leftChars="174"/>
              <w:rPr>
                <w:rFonts w:hint="eastAsia" w:ascii="宋体" w:hAnsi="宋体" w:cs="宋体"/>
                <w:sz w:val="21"/>
                <w:szCs w:val="21"/>
                <w:highlight w:val="none"/>
              </w:rPr>
            </w:pPr>
            <w:r>
              <w:rPr>
                <w:rFonts w:hint="eastAsia" w:ascii="宋体" w:hAnsi="宋体" w:cs="宋体"/>
                <w:sz w:val="21"/>
                <w:szCs w:val="21"/>
                <w:highlight w:val="none"/>
                <w:lang w:bidi="ar"/>
              </w:rPr>
              <w:t xml:space="preserve">5）组织落实、监督调控服务过程各项工艺、质量、安全、成本指标等；  </w:t>
            </w:r>
          </w:p>
          <w:p>
            <w:pPr>
              <w:spacing w:line="400" w:lineRule="exact"/>
              <w:ind w:left="365" w:leftChars="174"/>
              <w:rPr>
                <w:rFonts w:hint="eastAsia" w:ascii="宋体" w:hAnsi="宋体" w:cs="宋体"/>
                <w:sz w:val="21"/>
                <w:szCs w:val="21"/>
                <w:highlight w:val="none"/>
              </w:rPr>
            </w:pPr>
            <w:r>
              <w:rPr>
                <w:rFonts w:hint="eastAsia" w:ascii="宋体" w:hAnsi="宋体" w:cs="宋体"/>
                <w:sz w:val="21"/>
                <w:szCs w:val="21"/>
                <w:highlight w:val="none"/>
                <w:lang w:bidi="ar"/>
              </w:rPr>
              <w:t xml:space="preserve">6）领导、管理基础设施维护，保证服务现场能够正常服务，设备处于良好状态； </w:t>
            </w:r>
          </w:p>
          <w:p>
            <w:pPr>
              <w:spacing w:line="336" w:lineRule="auto"/>
              <w:ind w:left="661" w:leftChars="168" w:hanging="308" w:hangingChars="147"/>
              <w:rPr>
                <w:rFonts w:hint="eastAsia" w:ascii="宋体" w:hAnsi="宋体" w:cs="宋体"/>
                <w:sz w:val="21"/>
                <w:szCs w:val="21"/>
                <w:highlight w:val="none"/>
                <w:lang w:bidi="ar"/>
              </w:rPr>
            </w:pPr>
            <w:r>
              <w:rPr>
                <w:rFonts w:hint="eastAsia" w:ascii="宋体" w:hAnsi="宋体" w:cs="宋体"/>
                <w:sz w:val="21"/>
                <w:szCs w:val="21"/>
                <w:highlight w:val="none"/>
                <w:lang w:bidi="ar"/>
              </w:rPr>
              <w:t>7）负责服务区域内消防设施的定期检查并保证在有效期内使用；</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8</w:t>
            </w:r>
            <w:r>
              <w:rPr>
                <w:rFonts w:hint="eastAsia" w:cs="宋体" w:asciiTheme="minorEastAsia" w:hAnsiTheme="minorEastAsia" w:eastAsiaTheme="minorEastAsia"/>
                <w:snapToGrid w:val="0"/>
                <w:kern w:val="0"/>
                <w:szCs w:val="21"/>
                <w:highlight w:val="none"/>
              </w:rPr>
              <w:t>) 负责本部门环境因素识别评价、危险源辨识和风险评价，制定、实施相应的控制措施；</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9</w:t>
            </w:r>
            <w:r>
              <w:rPr>
                <w:rFonts w:hint="eastAsia" w:cs="宋体" w:asciiTheme="minorEastAsia" w:hAnsiTheme="minorEastAsia" w:eastAsiaTheme="minorEastAsia"/>
                <w:snapToGrid w:val="0"/>
                <w:kern w:val="0"/>
                <w:szCs w:val="21"/>
                <w:highlight w:val="none"/>
              </w:rPr>
              <w:t>) 参与管理评审活动；</w:t>
            </w:r>
          </w:p>
          <w:p>
            <w:pPr>
              <w:spacing w:line="400" w:lineRule="exact"/>
              <w:rPr>
                <w:rFonts w:ascii="宋体" w:hAnsi="Times New Roman" w:eastAsia="宋体" w:cs="宋体"/>
                <w:szCs w:val="21"/>
                <w:highlight w:val="none"/>
              </w:rPr>
            </w:pPr>
            <w:r>
              <w:rPr>
                <w:rFonts w:hint="eastAsia" w:ascii="宋体" w:hAnsi="宋体" w:eastAsia="宋体" w:cs="宋体"/>
                <w:szCs w:val="21"/>
                <w:highlight w:val="none"/>
              </w:rPr>
              <w:t>……</w:t>
            </w:r>
          </w:p>
          <w:p>
            <w:pPr>
              <w:widowControl/>
              <w:jc w:val="left"/>
              <w:rPr>
                <w:rFonts w:ascii="宋体" w:hAnsi="宋体" w:eastAsia="宋体" w:cs="Times New Roman"/>
                <w:szCs w:val="21"/>
                <w:highlight w:val="none"/>
              </w:rPr>
            </w:pPr>
            <w:r>
              <w:rPr>
                <w:rFonts w:hint="eastAsia" w:ascii="宋体" w:cs="Times New Roman"/>
                <w:szCs w:val="21"/>
                <w:highlight w:val="none"/>
                <w:lang w:eastAsia="zh-CN"/>
              </w:rPr>
              <w:t>生产部</w:t>
            </w:r>
            <w:r>
              <w:rPr>
                <w:rFonts w:hint="eastAsia" w:ascii="宋体" w:hAnsi="Times New Roman" w:eastAsia="宋体" w:cs="Times New Roman"/>
                <w:szCs w:val="21"/>
                <w:highlight w:val="none"/>
              </w:rPr>
              <w:t>负责人对部门职责清楚。</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eastAsia="宋体" w:cs="新宋体"/>
                <w:szCs w:val="21"/>
              </w:rPr>
            </w:pPr>
            <w:r>
              <w:rPr>
                <w:rFonts w:hint="eastAsia" w:ascii="宋体" w:hAnsi="宋体" w:eastAsia="宋体" w:cs="新宋体"/>
                <w:szCs w:val="21"/>
              </w:rPr>
              <w:t>目标及其实现的策划</w:t>
            </w:r>
          </w:p>
        </w:tc>
        <w:tc>
          <w:tcPr>
            <w:tcW w:w="960" w:type="dxa"/>
          </w:tcPr>
          <w:p>
            <w:pPr>
              <w:rPr>
                <w:rFonts w:ascii="宋体" w:hAnsi="宋体" w:eastAsia="宋体" w:cs="宋体"/>
                <w:szCs w:val="21"/>
              </w:rPr>
            </w:pPr>
            <w:r>
              <w:rPr>
                <w:rFonts w:hint="eastAsia" w:ascii="宋体" w:hAnsi="宋体" w:eastAsia="宋体" w:cs="宋体"/>
                <w:szCs w:val="21"/>
                <w:lang w:val="en-US" w:eastAsia="zh-CN"/>
              </w:rPr>
              <w:t>S</w:t>
            </w:r>
            <w:r>
              <w:rPr>
                <w:rFonts w:hint="eastAsia" w:ascii="宋体" w:hAnsi="宋体" w:eastAsia="宋体" w:cs="宋体"/>
                <w:szCs w:val="21"/>
              </w:rPr>
              <w:t>6.2</w:t>
            </w:r>
          </w:p>
          <w:p>
            <w:pPr>
              <w:rPr>
                <w:rFonts w:ascii="宋体" w:hAnsi="宋体" w:eastAsia="宋体" w:cs="新宋体"/>
                <w:szCs w:val="21"/>
              </w:rPr>
            </w:pPr>
          </w:p>
        </w:tc>
        <w:tc>
          <w:tcPr>
            <w:tcW w:w="10501" w:type="dxa"/>
          </w:tcPr>
          <w:p>
            <w:pPr>
              <w:spacing w:line="400" w:lineRule="atLeast"/>
              <w:ind w:right="170"/>
              <w:jc w:val="left"/>
              <w:rPr>
                <w:rFonts w:ascii="宋体" w:hAnsi="宋体" w:eastAsia="宋体" w:cs="Arial"/>
                <w:iCs/>
                <w:szCs w:val="21"/>
                <w:highlight w:val="none"/>
              </w:rPr>
            </w:pPr>
            <w:r>
              <w:rPr>
                <w:rFonts w:hint="eastAsia" w:ascii="宋体" w:hAnsi="宋体" w:eastAsia="宋体" w:cs="Arial"/>
                <w:iCs/>
                <w:szCs w:val="21"/>
                <w:highlight w:val="none"/>
              </w:rPr>
              <w:t>查</w:t>
            </w:r>
            <w:r>
              <w:rPr>
                <w:rFonts w:hint="eastAsia" w:ascii="宋体" w:hAnsi="宋体" w:cs="Arial"/>
                <w:iCs/>
                <w:szCs w:val="21"/>
                <w:highlight w:val="none"/>
                <w:lang w:eastAsia="zh-CN"/>
              </w:rPr>
              <w:t>生产部</w:t>
            </w:r>
            <w:r>
              <w:rPr>
                <w:rFonts w:hint="eastAsia" w:ascii="宋体" w:hAnsi="宋体" w:eastAsia="宋体" w:cs="Arial"/>
                <w:iCs/>
                <w:szCs w:val="21"/>
                <w:highlight w:val="none"/>
              </w:rPr>
              <w:t>的安全目标为：          考核情况（20</w:t>
            </w:r>
            <w:r>
              <w:rPr>
                <w:rFonts w:hint="eastAsia" w:ascii="宋体" w:hAnsi="宋体" w:cs="Arial"/>
                <w:iCs/>
                <w:szCs w:val="21"/>
                <w:highlight w:val="none"/>
                <w:lang w:val="en-US" w:eastAsia="zh-CN"/>
              </w:rPr>
              <w:t>20年3月</w:t>
            </w:r>
            <w:r>
              <w:rPr>
                <w:rFonts w:hint="eastAsia" w:ascii="宋体" w:hAnsi="宋体" w:eastAsia="宋体" w:cs="Arial"/>
                <w:iCs/>
                <w:szCs w:val="21"/>
                <w:highlight w:val="none"/>
              </w:rPr>
              <w:t>-20</w:t>
            </w:r>
            <w:r>
              <w:rPr>
                <w:rFonts w:hint="eastAsia" w:ascii="宋体" w:hAnsi="宋体" w:eastAsia="宋体" w:cs="Arial"/>
                <w:iCs/>
                <w:szCs w:val="21"/>
                <w:highlight w:val="none"/>
                <w:lang w:val="en-US" w:eastAsia="zh-CN"/>
              </w:rPr>
              <w:t>20</w:t>
            </w:r>
            <w:r>
              <w:rPr>
                <w:rFonts w:hint="eastAsia" w:ascii="宋体" w:hAnsi="宋体" w:cs="Arial"/>
                <w:iCs/>
                <w:szCs w:val="21"/>
                <w:highlight w:val="none"/>
                <w:lang w:val="en-US" w:eastAsia="zh-CN"/>
              </w:rPr>
              <w:t>年9月、考核频次：季度/次</w:t>
            </w:r>
            <w:r>
              <w:rPr>
                <w:rFonts w:hint="eastAsia" w:ascii="宋体" w:hAnsi="宋体" w:eastAsia="宋体" w:cs="Arial"/>
                <w:iCs/>
                <w:szCs w:val="21"/>
                <w:highlight w:val="none"/>
              </w:rPr>
              <w:t>）</w:t>
            </w:r>
          </w:p>
          <w:p>
            <w:pPr>
              <w:spacing w:line="400" w:lineRule="atLeast"/>
              <w:ind w:right="170" w:firstLine="420" w:firstLineChars="200"/>
              <w:jc w:val="left"/>
              <w:rPr>
                <w:rFonts w:hint="default" w:ascii="宋体" w:hAnsi="宋体" w:eastAsia="宋体" w:cs="Arial"/>
                <w:iCs/>
                <w:szCs w:val="21"/>
                <w:highlight w:val="none"/>
                <w:lang w:val="en-US"/>
              </w:rPr>
            </w:pPr>
            <w:r>
              <w:rPr>
                <w:rFonts w:hint="eastAsia" w:ascii="宋体" w:hAnsi="宋体" w:eastAsia="宋体" w:cs="Arial"/>
                <w:iCs/>
                <w:szCs w:val="21"/>
                <w:highlight w:val="none"/>
              </w:rPr>
              <w:t>1）</w:t>
            </w:r>
            <w:r>
              <w:rPr>
                <w:rFonts w:hint="eastAsia" w:ascii="宋体" w:hAnsi="宋体" w:cs="Arial"/>
                <w:iCs/>
                <w:szCs w:val="21"/>
                <w:highlight w:val="none"/>
                <w:lang w:val="en-US" w:eastAsia="zh-CN"/>
              </w:rPr>
              <w:t>火灾事故为零</w:t>
            </w:r>
            <w:r>
              <w:rPr>
                <w:rFonts w:hint="eastAsia" w:ascii="宋体" w:hAnsi="宋体" w:eastAsia="宋体" w:cs="Arial"/>
                <w:iCs/>
                <w:szCs w:val="21"/>
                <w:highlight w:val="none"/>
              </w:rPr>
              <w:t xml:space="preserve">；                  </w:t>
            </w:r>
            <w:r>
              <w:rPr>
                <w:rFonts w:hint="eastAsia" w:ascii="宋体" w:hAnsi="宋体" w:cs="Arial"/>
                <w:iCs/>
                <w:szCs w:val="21"/>
                <w:highlight w:val="none"/>
                <w:lang w:val="en-US" w:eastAsia="zh-CN"/>
              </w:rPr>
              <w:t>实测：0</w:t>
            </w:r>
          </w:p>
          <w:p>
            <w:pPr>
              <w:spacing w:line="400" w:lineRule="atLeast"/>
              <w:ind w:right="170" w:firstLine="405"/>
              <w:jc w:val="left"/>
              <w:rPr>
                <w:rFonts w:hint="eastAsia" w:ascii="宋体" w:hAnsi="宋体" w:eastAsia="宋体" w:cs="Arial"/>
                <w:iCs/>
                <w:szCs w:val="21"/>
                <w:highlight w:val="none"/>
              </w:rPr>
            </w:pPr>
            <w:r>
              <w:rPr>
                <w:rFonts w:hint="eastAsia" w:ascii="宋体" w:hAnsi="宋体" w:eastAsia="宋体" w:cs="Arial"/>
                <w:iCs/>
                <w:szCs w:val="21"/>
                <w:highlight w:val="none"/>
              </w:rPr>
              <w:t>2）</w:t>
            </w:r>
            <w:r>
              <w:rPr>
                <w:rFonts w:hint="eastAsia" w:ascii="宋体" w:hAnsi="宋体" w:cs="Arial"/>
                <w:iCs/>
                <w:szCs w:val="21"/>
                <w:highlight w:val="none"/>
                <w:lang w:val="en-US" w:eastAsia="zh-CN"/>
              </w:rPr>
              <w:t>安全事故为零</w:t>
            </w:r>
            <w:r>
              <w:rPr>
                <w:rFonts w:hint="eastAsia" w:ascii="宋体" w:hAnsi="宋体" w:eastAsia="宋体" w:cs="Arial"/>
                <w:iCs/>
                <w:szCs w:val="21"/>
                <w:highlight w:val="none"/>
                <w:lang w:eastAsia="zh-CN"/>
              </w:rPr>
              <w:t>；</w:t>
            </w:r>
            <w:r>
              <w:rPr>
                <w:rFonts w:hint="eastAsia" w:ascii="宋体" w:hAnsi="宋体" w:eastAsia="宋体" w:cs="Arial"/>
                <w:iCs/>
                <w:szCs w:val="21"/>
                <w:highlight w:val="none"/>
              </w:rPr>
              <w:t xml:space="preserve">                </w:t>
            </w:r>
            <w:r>
              <w:rPr>
                <w:rFonts w:hint="eastAsia" w:ascii="宋体" w:hAnsi="宋体" w:cs="Arial"/>
                <w:iCs/>
                <w:szCs w:val="21"/>
                <w:highlight w:val="none"/>
                <w:lang w:val="en-US" w:eastAsia="zh-CN"/>
              </w:rPr>
              <w:t xml:space="preserve"> 实测：0</w:t>
            </w:r>
            <w:r>
              <w:rPr>
                <w:rFonts w:hint="eastAsia" w:ascii="宋体" w:hAnsi="宋体" w:eastAsia="宋体" w:cs="Arial"/>
                <w:iCs/>
                <w:szCs w:val="21"/>
                <w:highlight w:val="none"/>
              </w:rPr>
              <w:t xml:space="preserve"> </w:t>
            </w:r>
          </w:p>
          <w:p>
            <w:pPr>
              <w:spacing w:line="400" w:lineRule="atLeast"/>
              <w:ind w:right="170"/>
              <w:jc w:val="left"/>
              <w:rPr>
                <w:rFonts w:ascii="宋体" w:hAnsi="宋体" w:eastAsia="宋体" w:cs="宋体"/>
                <w:szCs w:val="21"/>
                <w:highlight w:val="none"/>
              </w:rPr>
            </w:pPr>
            <w:r>
              <w:rPr>
                <w:rFonts w:hint="eastAsia" w:ascii="宋体" w:hAnsi="宋体" w:eastAsia="宋体" w:cs="宋体"/>
                <w:szCs w:val="21"/>
                <w:highlight w:val="none"/>
              </w:rPr>
              <w:t>查：20</w:t>
            </w:r>
            <w:r>
              <w:rPr>
                <w:rFonts w:hint="eastAsia" w:ascii="宋体" w:hAnsi="宋体" w:cs="宋体"/>
                <w:szCs w:val="21"/>
                <w:highlight w:val="none"/>
                <w:lang w:val="en-US" w:eastAsia="zh-CN"/>
              </w:rPr>
              <w:t>20</w:t>
            </w:r>
            <w:r>
              <w:rPr>
                <w:rFonts w:hint="eastAsia" w:ascii="宋体" w:hAnsi="宋体" w:eastAsia="宋体" w:cs="宋体"/>
                <w:szCs w:val="21"/>
                <w:highlight w:val="none"/>
              </w:rPr>
              <w:t>年</w:t>
            </w:r>
            <w:r>
              <w:rPr>
                <w:rFonts w:hint="eastAsia" w:ascii="宋体" w:hAnsi="宋体" w:cs="宋体"/>
                <w:szCs w:val="21"/>
                <w:highlight w:val="none"/>
                <w:lang w:val="en-US" w:eastAsia="zh-CN"/>
              </w:rPr>
              <w:t>3</w:t>
            </w:r>
            <w:r>
              <w:rPr>
                <w:rFonts w:hint="eastAsia" w:ascii="宋体" w:hAnsi="宋体" w:eastAsia="宋体" w:cs="宋体"/>
                <w:szCs w:val="21"/>
                <w:highlight w:val="none"/>
              </w:rPr>
              <w:t>月-20</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年</w:t>
            </w:r>
            <w:r>
              <w:rPr>
                <w:rFonts w:hint="eastAsia" w:ascii="宋体" w:hAnsi="宋体" w:cs="宋体"/>
                <w:szCs w:val="21"/>
                <w:highlight w:val="none"/>
                <w:lang w:val="en-US" w:eastAsia="zh-CN"/>
              </w:rPr>
              <w:t>9</w:t>
            </w:r>
            <w:r>
              <w:rPr>
                <w:rFonts w:hint="eastAsia" w:ascii="宋体" w:hAnsi="宋体" w:eastAsia="宋体" w:cs="宋体"/>
                <w:szCs w:val="21"/>
                <w:highlight w:val="none"/>
              </w:rPr>
              <w:t>月</w:t>
            </w:r>
            <w:r>
              <w:rPr>
                <w:rFonts w:hint="eastAsia" w:ascii="宋体" w:hAnsi="宋体" w:cs="Arial"/>
                <w:iCs/>
                <w:szCs w:val="21"/>
                <w:highlight w:val="none"/>
                <w:lang w:eastAsia="zh-CN"/>
              </w:rPr>
              <w:t>生产部</w:t>
            </w:r>
            <w:r>
              <w:rPr>
                <w:rFonts w:hint="eastAsia" w:ascii="宋体" w:hAnsi="宋体" w:eastAsia="宋体" w:cs="宋体"/>
                <w:szCs w:val="21"/>
                <w:highlight w:val="none"/>
              </w:rPr>
              <w:t>目标完成情况：均能达到要求。</w:t>
            </w:r>
          </w:p>
          <w:p>
            <w:pPr>
              <w:spacing w:line="400" w:lineRule="exact"/>
              <w:rPr>
                <w:rFonts w:ascii="宋体" w:hAnsi="宋体" w:eastAsia="宋体" w:cs="Times New Roman"/>
                <w:szCs w:val="21"/>
              </w:rPr>
            </w:pPr>
            <w:r>
              <w:rPr>
                <w:rFonts w:hint="eastAsia" w:ascii="宋体" w:hAnsi="宋体" w:eastAsia="宋体" w:cs="宋体"/>
                <w:szCs w:val="21"/>
                <w:highlight w:val="none"/>
              </w:rPr>
              <w:t>查，公司编制了安全目标管理实施方案：制定、执行程序或作业文件；加强监测和测量；培训与教育；应急响应。</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eastAsia="宋体" w:cs="新宋体"/>
                <w:szCs w:val="21"/>
              </w:rPr>
            </w:pPr>
            <w:r>
              <w:rPr>
                <w:rFonts w:hint="eastAsia" w:ascii="宋体" w:hAnsi="宋体" w:eastAsia="宋体" w:cs="新宋体"/>
                <w:szCs w:val="21"/>
              </w:rPr>
              <w:t>危险源辨识和职业安全风险评价</w:t>
            </w:r>
          </w:p>
        </w:tc>
        <w:tc>
          <w:tcPr>
            <w:tcW w:w="960" w:type="dxa"/>
          </w:tcPr>
          <w:p>
            <w:pPr>
              <w:rPr>
                <w:rFonts w:hint="default" w:ascii="宋体" w:hAnsi="宋体" w:eastAsia="宋体" w:cs="新宋体"/>
                <w:szCs w:val="21"/>
                <w:lang w:val="en-US" w:eastAsia="zh-CN"/>
              </w:rPr>
            </w:pPr>
            <w:r>
              <w:rPr>
                <w:rFonts w:hint="eastAsia" w:ascii="宋体" w:hAnsi="宋体" w:eastAsia="宋体" w:cs="新宋体"/>
                <w:szCs w:val="21"/>
              </w:rPr>
              <w:t>S</w:t>
            </w:r>
            <w:r>
              <w:rPr>
                <w:rFonts w:hint="eastAsia" w:ascii="宋体" w:hAnsi="宋体" w:eastAsia="宋体" w:cs="新宋体"/>
                <w:szCs w:val="21"/>
                <w:lang w:val="en-US" w:eastAsia="zh-CN"/>
              </w:rPr>
              <w:t>6.1.2</w:t>
            </w:r>
          </w:p>
        </w:tc>
        <w:tc>
          <w:tcPr>
            <w:tcW w:w="10501" w:type="dxa"/>
          </w:tcPr>
          <w:p>
            <w:pPr>
              <w:spacing w:line="400" w:lineRule="exact"/>
              <w:ind w:firstLine="210" w:firstLineChars="100"/>
              <w:rPr>
                <w:rFonts w:ascii="宋体" w:hAnsi="宋体" w:eastAsia="宋体" w:cs="宋体"/>
                <w:szCs w:val="21"/>
              </w:rPr>
            </w:pPr>
            <w:r>
              <w:rPr>
                <w:rFonts w:hint="eastAsia" w:ascii="宋体" w:hAnsi="Times New Roman" w:eastAsia="宋体" w:cs="宋体"/>
                <w:szCs w:val="21"/>
              </w:rPr>
              <w:t>查，</w:t>
            </w:r>
            <w:r>
              <w:rPr>
                <w:rFonts w:hint="eastAsia" w:ascii="宋体" w:eastAsia="宋体" w:cs="宋体"/>
                <w:szCs w:val="21"/>
                <w:lang w:val="en-US" w:eastAsia="zh-CN"/>
              </w:rPr>
              <w:t>生产部经过辨识与评审形成了《危险源辨识、风险评价和控制措施的控制程序》共识别出：</w:t>
            </w:r>
            <w:r>
              <w:rPr>
                <w:rFonts w:hint="eastAsia" w:ascii="宋体" w:hAnsi="宋体"/>
                <w:szCs w:val="21"/>
              </w:rPr>
              <w:t>员工上下班途中</w:t>
            </w:r>
            <w:r>
              <w:rPr>
                <w:rFonts w:hint="eastAsia" w:ascii="宋体" w:cs="宋体"/>
                <w:szCs w:val="21"/>
                <w:lang w:val="en-US" w:eastAsia="zh-CN"/>
              </w:rPr>
              <w:t>意外交通事故引发人身</w:t>
            </w:r>
            <w:r>
              <w:rPr>
                <w:rFonts w:hint="eastAsia" w:ascii="宋体" w:hAnsi="Times New Roman" w:eastAsia="宋体" w:cs="宋体"/>
                <w:szCs w:val="21"/>
              </w:rPr>
              <w:t>伤害、电线线路知路造成火灾；员工操作</w:t>
            </w:r>
            <w:r>
              <w:rPr>
                <w:rFonts w:hint="eastAsia" w:ascii="宋体" w:cs="宋体"/>
                <w:szCs w:val="21"/>
                <w:lang w:val="en-US" w:eastAsia="zh-CN"/>
              </w:rPr>
              <w:t>机械设备</w:t>
            </w:r>
            <w:r>
              <w:rPr>
                <w:rFonts w:hint="eastAsia" w:ascii="宋体" w:hAnsi="Times New Roman" w:eastAsia="宋体" w:cs="宋体"/>
                <w:szCs w:val="21"/>
              </w:rPr>
              <w:t>不当造成</w:t>
            </w:r>
            <w:r>
              <w:rPr>
                <w:rFonts w:hint="eastAsia" w:ascii="宋体" w:cs="宋体"/>
                <w:szCs w:val="21"/>
                <w:lang w:val="en-US" w:eastAsia="zh-CN"/>
              </w:rPr>
              <w:t>的机械伤害和</w:t>
            </w:r>
            <w:r>
              <w:rPr>
                <w:rFonts w:hint="eastAsia" w:ascii="宋体" w:hAnsi="Times New Roman" w:eastAsia="宋体" w:cs="宋体"/>
                <w:szCs w:val="21"/>
              </w:rPr>
              <w:t>触电伤害</w:t>
            </w:r>
            <w:r>
              <w:rPr>
                <w:rFonts w:hint="eastAsia" w:ascii="宋体" w:hAnsi="宋体" w:eastAsia="宋体" w:cs="宋体"/>
                <w:szCs w:val="21"/>
              </w:rPr>
              <w:t>等危险源。</w:t>
            </w:r>
          </w:p>
          <w:p>
            <w:pPr>
              <w:spacing w:line="400" w:lineRule="exact"/>
              <w:ind w:firstLine="420" w:firstLineChars="200"/>
              <w:rPr>
                <w:rFonts w:ascii="宋体" w:hAnsi="宋体" w:eastAsia="宋体" w:cs="宋体"/>
                <w:szCs w:val="21"/>
              </w:rPr>
            </w:pPr>
            <w:r>
              <w:rPr>
                <w:rFonts w:hint="eastAsia" w:ascii="宋体" w:hAnsi="宋体" w:eastAsia="宋体" w:cs="宋体"/>
                <w:szCs w:val="21"/>
              </w:rPr>
              <w:t>采用的是经验判断法、过程分析法识别。</w:t>
            </w:r>
          </w:p>
          <w:p>
            <w:pPr>
              <w:pStyle w:val="16"/>
              <w:rPr>
                <w:rFonts w:hint="eastAsia"/>
                <w:szCs w:val="21"/>
              </w:rPr>
            </w:pPr>
            <w:r>
              <w:rPr>
                <w:rFonts w:hint="eastAsia" w:ascii="宋体" w:hAnsi="宋体" w:eastAsia="宋体" w:cs="宋体"/>
                <w:szCs w:val="21"/>
              </w:rPr>
              <w:t>打分法确定不可接受风险：</w:t>
            </w:r>
            <w:r>
              <w:rPr>
                <w:rFonts w:hint="eastAsia" w:ascii="Times New Roman" w:hAnsi="Times New Roman" w:eastAsia="宋体" w:cs="Times New Roman"/>
                <w:color w:val="auto"/>
                <w:kern w:val="2"/>
                <w:sz w:val="21"/>
                <w:szCs w:val="22"/>
                <w:lang w:val="en-US" w:eastAsia="zh-CN" w:bidi="ar-SA"/>
              </w:rPr>
              <w:t>1）火灾；2）触电；3）机械伤害；4）物体打击。</w:t>
            </w:r>
          </w:p>
          <w:p>
            <w:pPr>
              <w:spacing w:line="400" w:lineRule="exact"/>
              <w:ind w:firstLine="420" w:firstLineChars="200"/>
              <w:rPr>
                <w:rFonts w:ascii="宋体" w:hAnsi="宋体" w:eastAsia="宋体" w:cs="宋体"/>
                <w:szCs w:val="21"/>
              </w:rPr>
            </w:pPr>
            <w:r>
              <w:rPr>
                <w:rFonts w:hint="eastAsia" w:ascii="宋体" w:hAnsi="宋体" w:eastAsia="宋体" w:cs="宋体"/>
                <w:szCs w:val="21"/>
              </w:rPr>
              <w:t>危险源辨识基本充分、风险等级评价基本合理。</w:t>
            </w:r>
          </w:p>
          <w:p>
            <w:pPr>
              <w:spacing w:line="400" w:lineRule="exact"/>
              <w:ind w:firstLine="420" w:firstLineChars="200"/>
              <w:rPr>
                <w:rFonts w:ascii="宋体" w:hAnsi="宋体" w:eastAsia="宋体" w:cs="宋体"/>
                <w:szCs w:val="21"/>
              </w:rPr>
            </w:pPr>
            <w:r>
              <w:rPr>
                <w:rFonts w:hint="eastAsia" w:ascii="宋体" w:hAnsi="宋体" w:eastAsia="宋体" w:cs="宋体"/>
                <w:szCs w:val="21"/>
              </w:rPr>
              <w:t xml:space="preserve">查，风险控制措施有：  </w:t>
            </w:r>
          </w:p>
          <w:p>
            <w:pPr>
              <w:spacing w:line="400" w:lineRule="exact"/>
              <w:ind w:firstLine="420" w:firstLineChars="200"/>
              <w:rPr>
                <w:rFonts w:ascii="宋体" w:hAnsi="宋体" w:eastAsia="宋体" w:cs="宋体"/>
                <w:szCs w:val="21"/>
              </w:rPr>
            </w:pPr>
            <w:r>
              <w:rPr>
                <w:rFonts w:hint="eastAsia" w:ascii="宋体" w:hAnsi="宋体" w:eastAsia="宋体" w:cs="宋体"/>
                <w:szCs w:val="21"/>
              </w:rPr>
              <w:t>安全知识、消防知识宣传、教育及培训；</w:t>
            </w:r>
          </w:p>
          <w:p>
            <w:pPr>
              <w:spacing w:line="400" w:lineRule="exact"/>
              <w:ind w:firstLine="420" w:firstLineChars="200"/>
              <w:rPr>
                <w:rFonts w:ascii="宋体" w:hAnsi="宋体" w:eastAsia="宋体" w:cs="宋体"/>
                <w:szCs w:val="21"/>
              </w:rPr>
            </w:pPr>
            <w:r>
              <w:rPr>
                <w:rFonts w:hint="eastAsia" w:ascii="宋体" w:hAnsi="宋体" w:eastAsia="宋体" w:cs="宋体"/>
                <w:szCs w:val="21"/>
              </w:rPr>
              <w:t>特种作业人员如</w:t>
            </w:r>
            <w:r>
              <w:rPr>
                <w:rFonts w:hint="eastAsia" w:ascii="宋体" w:hAnsi="宋体" w:cs="宋体"/>
                <w:szCs w:val="21"/>
                <w:lang w:val="en-US" w:eastAsia="zh-CN"/>
              </w:rPr>
              <w:t>电工</w:t>
            </w:r>
            <w:r>
              <w:rPr>
                <w:rFonts w:hint="eastAsia" w:ascii="宋体" w:hAnsi="宋体" w:eastAsia="宋体" w:cs="宋体"/>
                <w:szCs w:val="21"/>
              </w:rPr>
              <w:t>须持证上岗；</w:t>
            </w:r>
          </w:p>
          <w:p>
            <w:pPr>
              <w:spacing w:line="400" w:lineRule="exact"/>
              <w:ind w:firstLine="420" w:firstLineChars="200"/>
              <w:rPr>
                <w:rFonts w:ascii="宋体" w:hAnsi="宋体" w:eastAsia="宋体" w:cs="宋体"/>
                <w:szCs w:val="21"/>
              </w:rPr>
            </w:pPr>
            <w:r>
              <w:rPr>
                <w:rFonts w:hint="eastAsia" w:ascii="宋体" w:hAnsi="宋体" w:eastAsia="宋体" w:cs="宋体"/>
                <w:szCs w:val="21"/>
              </w:rPr>
              <w:t>重点和关键岗位须制定安全操作规程；</w:t>
            </w:r>
          </w:p>
          <w:p>
            <w:pPr>
              <w:spacing w:line="400" w:lineRule="exact"/>
              <w:ind w:firstLine="420" w:firstLineChars="200"/>
              <w:rPr>
                <w:rFonts w:ascii="宋体" w:hAnsi="宋体" w:eastAsia="宋体" w:cs="宋体"/>
                <w:szCs w:val="21"/>
              </w:rPr>
            </w:pPr>
            <w:r>
              <w:rPr>
                <w:rFonts w:hint="eastAsia" w:ascii="宋体" w:hAnsi="宋体" w:eastAsia="宋体" w:cs="宋体"/>
                <w:szCs w:val="21"/>
              </w:rPr>
              <w:t>张贴安全、防护标志、消防疏散图；</w:t>
            </w:r>
          </w:p>
          <w:p>
            <w:pPr>
              <w:spacing w:line="400" w:lineRule="exact"/>
              <w:ind w:firstLine="420" w:firstLineChars="200"/>
              <w:rPr>
                <w:rFonts w:ascii="宋体" w:hAnsi="宋体" w:eastAsia="宋体" w:cs="宋体"/>
                <w:szCs w:val="21"/>
              </w:rPr>
            </w:pPr>
            <w:r>
              <w:rPr>
                <w:rFonts w:hint="eastAsia" w:ascii="宋体" w:hAnsi="宋体" w:eastAsia="宋体" w:cs="宋体"/>
                <w:szCs w:val="21"/>
              </w:rPr>
              <w:t>定期安全检查等。</w:t>
            </w:r>
          </w:p>
          <w:p>
            <w:pPr>
              <w:widowControl/>
              <w:jc w:val="left"/>
              <w:rPr>
                <w:rFonts w:ascii="宋体" w:hAnsi="Times New Roman" w:eastAsia="宋体" w:cs="宋体"/>
                <w:szCs w:val="21"/>
              </w:rPr>
            </w:pPr>
            <w:r>
              <w:rPr>
                <w:rFonts w:hint="eastAsia" w:ascii="宋体" w:hAnsi="宋体" w:eastAsia="宋体" w:cs="Times New Roman"/>
                <w:szCs w:val="21"/>
              </w:rPr>
              <w:t>危险源识别基本充分，控制措施需要完善。</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hint="default" w:ascii="宋体" w:hAnsi="宋体" w:eastAsia="宋体" w:cs="新宋体"/>
                <w:szCs w:val="21"/>
                <w:lang w:val="en-US" w:eastAsia="zh-CN"/>
              </w:rPr>
            </w:pPr>
            <w:r>
              <w:rPr>
                <w:rFonts w:hint="eastAsia" w:ascii="宋体" w:hAnsi="宋体" w:cs="新宋体"/>
                <w:szCs w:val="21"/>
                <w:lang w:val="en-US" w:eastAsia="zh-CN"/>
              </w:rPr>
              <w:t>信息沟通</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S7.4</w:t>
            </w:r>
          </w:p>
        </w:tc>
        <w:tc>
          <w:tcPr>
            <w:tcW w:w="10501" w:type="dxa"/>
          </w:tcPr>
          <w:p>
            <w:pPr>
              <w:pStyle w:val="12"/>
              <w:spacing w:line="400" w:lineRule="exact"/>
              <w:rPr>
                <w:sz w:val="21"/>
                <w:szCs w:val="21"/>
              </w:rPr>
            </w:pPr>
            <w:r>
              <w:rPr>
                <w:rFonts w:hint="eastAsia"/>
                <w:kern w:val="2"/>
                <w:sz w:val="21"/>
                <w:szCs w:val="21"/>
              </w:rPr>
              <w:t>---《信息交流控制程序》</w:t>
            </w:r>
            <w:r>
              <w:rPr>
                <w:rFonts w:hint="eastAsia" w:cs="Arial"/>
                <w:kern w:val="2"/>
                <w:sz w:val="21"/>
                <w:szCs w:val="21"/>
              </w:rPr>
              <w:t>规定了公司内外信息交流、协商的对象、方式、记录等。</w:t>
            </w:r>
          </w:p>
          <w:p>
            <w:pPr>
              <w:pStyle w:val="12"/>
              <w:spacing w:line="400" w:lineRule="exact"/>
              <w:ind w:firstLine="420" w:firstLineChars="200"/>
              <w:rPr>
                <w:rFonts w:hint="eastAsia"/>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pPr>
              <w:pStyle w:val="12"/>
              <w:spacing w:line="400" w:lineRule="exact"/>
              <w:ind w:firstLine="315" w:firstLineChars="150"/>
              <w:rPr>
                <w:rFonts w:hint="eastAsia"/>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查见：部门内部会议记录表，沟通信息包括：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1）告知员工：管理者代表</w:t>
            </w:r>
            <w:r>
              <w:rPr>
                <w:rFonts w:hint="eastAsia" w:ascii="宋体" w:hAnsi="宋体" w:cs="Arial"/>
                <w:sz w:val="21"/>
                <w:szCs w:val="21"/>
                <w:lang w:val="en-US" w:eastAsia="zh-CN"/>
              </w:rPr>
              <w:t>和</w:t>
            </w:r>
            <w:r>
              <w:rPr>
                <w:rFonts w:hint="eastAsia" w:ascii="宋体" w:hAnsi="宋体" w:cs="Arial"/>
                <w:sz w:val="21"/>
                <w:szCs w:val="21"/>
              </w:rPr>
              <w:t>职业健康安全事务代表是</w:t>
            </w:r>
            <w:r>
              <w:rPr>
                <w:rFonts w:hint="eastAsia" w:ascii="宋体" w:hAnsi="宋体" w:cs="Arial"/>
                <w:sz w:val="21"/>
                <w:szCs w:val="21"/>
                <w:lang w:val="en-US" w:eastAsia="zh-CN"/>
              </w:rPr>
              <w:t>陈美杰</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2）告知员工：职业健康安全管理体系建立的依据、标准和意义；</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3）组织员工学习：安全健康管理有关的法律法规，包括《劳动合同法》、《工伤保险条例》、《职业病防治法》等关于员工权益、保险等内容；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4）将环境管理、劳动保护要求、安全要求和意义作为新员工岗前培训内容。</w:t>
            </w:r>
          </w:p>
          <w:p>
            <w:pPr>
              <w:widowControl/>
              <w:jc w:val="left"/>
              <w:rPr>
                <w:rFonts w:hint="eastAsia" w:ascii="宋体" w:hAnsi="宋体" w:eastAsia="宋体" w:cs="Times New Roman"/>
                <w:szCs w:val="21"/>
              </w:rPr>
            </w:pPr>
            <w:r>
              <w:rPr>
                <w:rFonts w:hint="eastAsia" w:ascii="宋体" w:hAnsi="宋体"/>
                <w:sz w:val="21"/>
                <w:szCs w:val="21"/>
              </w:rPr>
              <w:t>审核时未发现有相关方投诉和安全违规情况发生。</w:t>
            </w:r>
          </w:p>
        </w:tc>
        <w:tc>
          <w:tcPr>
            <w:tcW w:w="1088" w:type="dxa"/>
          </w:tcPr>
          <w:p>
            <w:pPr>
              <w:rPr>
                <w:rFonts w:hint="eastAsia"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运行策划和控制</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ES</w:t>
            </w:r>
            <w:r>
              <w:rPr>
                <w:rFonts w:hint="eastAsia" w:cs="宋体" w:asciiTheme="minorEastAsia" w:hAnsiTheme="minorEastAsia" w:eastAsiaTheme="minorEastAsia"/>
                <w:szCs w:val="21"/>
              </w:rPr>
              <w:t xml:space="preserve">8.1 </w:t>
            </w:r>
          </w:p>
        </w:tc>
        <w:tc>
          <w:tcPr>
            <w:tcW w:w="10501" w:type="dxa"/>
          </w:tcPr>
          <w:p>
            <w:pPr>
              <w:spacing w:line="400" w:lineRule="atLeast"/>
              <w:ind w:firstLine="420" w:firstLineChars="200"/>
              <w:rPr>
                <w:rFonts w:ascii="宋体"/>
                <w:sz w:val="21"/>
                <w:szCs w:val="21"/>
              </w:rPr>
            </w:pPr>
            <w:r>
              <w:rPr>
                <w:rFonts w:hint="eastAsia" w:ascii="宋体"/>
                <w:sz w:val="21"/>
                <w:szCs w:val="21"/>
              </w:rPr>
              <w:t>查，生产部实施以下安全管理制度：《</w:t>
            </w:r>
            <w:r>
              <w:rPr>
                <w:rFonts w:hint="eastAsia" w:ascii="宋体" w:hAnsi="宋体"/>
                <w:sz w:val="21"/>
                <w:szCs w:val="21"/>
              </w:rPr>
              <w:t>运行控制程序</w:t>
            </w:r>
            <w:r>
              <w:rPr>
                <w:rFonts w:hint="eastAsia" w:ascii="宋体"/>
                <w:sz w:val="21"/>
                <w:szCs w:val="21"/>
              </w:rPr>
              <w:t>》、《消防安全管理制度》、《</w:t>
            </w:r>
            <w:r>
              <w:rPr>
                <w:rFonts w:hint="eastAsia"/>
                <w:sz w:val="21"/>
                <w:szCs w:val="21"/>
              </w:rPr>
              <w:t>车间用电安全管理规定》、</w:t>
            </w:r>
            <w:r>
              <w:rPr>
                <w:rFonts w:hint="eastAsia" w:ascii="宋体" w:hAnsi="宋体" w:cs="Arial"/>
                <w:sz w:val="21"/>
                <w:szCs w:val="21"/>
              </w:rPr>
              <w:t>《公司劳动安全管理办法》、</w:t>
            </w:r>
            <w:r>
              <w:rPr>
                <w:rFonts w:hint="eastAsia" w:ascii="宋体"/>
                <w:sz w:val="21"/>
                <w:szCs w:val="21"/>
              </w:rPr>
              <w:t>《</w:t>
            </w:r>
            <w:r>
              <w:rPr>
                <w:rFonts w:hint="eastAsia" w:ascii="宋体" w:hAnsi="宋体" w:cs="Arial"/>
                <w:sz w:val="21"/>
                <w:szCs w:val="21"/>
              </w:rPr>
              <w:t>消防器材管理规定程序》、《火灾</w:t>
            </w:r>
            <w:r>
              <w:rPr>
                <w:rFonts w:hint="eastAsia" w:ascii="宋体" w:hAnsi="宋体" w:cs="Arial"/>
                <w:sz w:val="21"/>
                <w:szCs w:val="21"/>
                <w:lang w:eastAsia="zh-CN"/>
              </w:rPr>
              <w:t>、</w:t>
            </w:r>
            <w:r>
              <w:rPr>
                <w:rFonts w:hint="eastAsia" w:ascii="宋体" w:hAnsi="宋体" w:cs="Arial"/>
                <w:sz w:val="21"/>
                <w:szCs w:val="21"/>
                <w:lang w:val="en-US" w:eastAsia="zh-CN"/>
              </w:rPr>
              <w:t>触电</w:t>
            </w:r>
            <w:r>
              <w:rPr>
                <w:rFonts w:hint="eastAsia" w:ascii="宋体" w:hAnsi="宋体" w:cs="Arial"/>
                <w:sz w:val="21"/>
                <w:szCs w:val="21"/>
              </w:rPr>
              <w:t>事故应急救援预案》、《劳动防护用品</w:t>
            </w:r>
            <w:r>
              <w:rPr>
                <w:rFonts w:hint="eastAsia"/>
                <w:sz w:val="21"/>
                <w:szCs w:val="21"/>
              </w:rPr>
              <w:t>管理制度</w:t>
            </w:r>
            <w:r>
              <w:rPr>
                <w:rFonts w:hint="eastAsia" w:ascii="宋体" w:hAnsi="宋体" w:cs="Arial"/>
                <w:sz w:val="21"/>
                <w:szCs w:val="21"/>
              </w:rPr>
              <w:t>》等</w:t>
            </w:r>
            <w:r>
              <w:rPr>
                <w:rFonts w:hint="eastAsia" w:ascii="宋体"/>
                <w:sz w:val="21"/>
                <w:szCs w:val="21"/>
              </w:rPr>
              <w:t>。</w:t>
            </w:r>
          </w:p>
          <w:p>
            <w:pPr>
              <w:tabs>
                <w:tab w:val="left" w:pos="1950"/>
              </w:tabs>
              <w:rPr>
                <w:rFonts w:hint="eastAsia"/>
              </w:rPr>
            </w:pPr>
            <w:r>
              <w:rPr>
                <w:rFonts w:hint="eastAsia" w:ascii="宋体"/>
                <w:sz w:val="21"/>
                <w:szCs w:val="21"/>
              </w:rPr>
              <w:t>查，</w:t>
            </w:r>
            <w:r>
              <w:rPr>
                <w:rFonts w:hint="eastAsia" w:ascii="宋体"/>
                <w:sz w:val="21"/>
                <w:szCs w:val="21"/>
                <w:lang w:val="en-US" w:eastAsia="zh-CN"/>
              </w:rPr>
              <w:t>公司</w:t>
            </w:r>
            <w:r>
              <w:rPr>
                <w:rFonts w:hint="eastAsia"/>
              </w:rPr>
              <w:t>产品实现流程：</w:t>
            </w:r>
          </w:p>
          <w:p>
            <w:pPr>
              <w:spacing w:line="400" w:lineRule="exact"/>
              <w:rPr>
                <w:rFonts w:hint="eastAsia"/>
                <w:sz w:val="21"/>
                <w:szCs w:val="21"/>
              </w:rPr>
            </w:pPr>
            <w:r>
              <w:rPr>
                <w:rFonts w:hint="eastAsia"/>
                <w:lang w:val="en-US" w:eastAsia="zh-CN"/>
              </w:rPr>
              <w:t>客户接触----合同评审----签订合同--填立项单---生产部排产--采购材料（不锈钢板材、动态盘、UV灯管、电场等）--激光切割--折弯--焊接--打磨--组装--调试--检验--贴标。</w:t>
            </w:r>
          </w:p>
          <w:p>
            <w:pPr>
              <w:spacing w:line="400" w:lineRule="atLeast"/>
              <w:rPr>
                <w:sz w:val="21"/>
                <w:szCs w:val="21"/>
              </w:rPr>
            </w:pPr>
            <w:r>
              <w:rPr>
                <w:rFonts w:hint="eastAsia" w:ascii="宋体"/>
                <w:sz w:val="21"/>
                <w:szCs w:val="21"/>
              </w:rPr>
              <w:t>查</w:t>
            </w:r>
            <w:r>
              <w:rPr>
                <w:rFonts w:hint="eastAsia" w:ascii="宋体"/>
                <w:sz w:val="21"/>
                <w:szCs w:val="21"/>
                <w:lang w:val="en-US" w:eastAsia="zh-CN"/>
              </w:rPr>
              <w:t>公司</w:t>
            </w:r>
            <w:r>
              <w:rPr>
                <w:rFonts w:hint="eastAsia" w:ascii="宋体"/>
                <w:sz w:val="21"/>
                <w:szCs w:val="21"/>
              </w:rPr>
              <w:t>不可接受风险源：</w:t>
            </w:r>
            <w:r>
              <w:rPr>
                <w:rFonts w:hint="eastAsia" w:ascii="宋体" w:hAnsi="宋体"/>
                <w:sz w:val="21"/>
                <w:szCs w:val="21"/>
              </w:rPr>
              <w:t>火灾、触电</w:t>
            </w:r>
            <w:r>
              <w:rPr>
                <w:rFonts w:hint="eastAsia" w:ascii="宋体" w:hAnsi="宋体"/>
                <w:sz w:val="21"/>
                <w:szCs w:val="21"/>
                <w:lang w:eastAsia="zh-CN"/>
              </w:rPr>
              <w:t>、</w:t>
            </w:r>
            <w:r>
              <w:rPr>
                <w:rFonts w:hint="eastAsia" w:ascii="宋体" w:hAnsi="宋体"/>
                <w:sz w:val="21"/>
                <w:szCs w:val="21"/>
              </w:rPr>
              <w:t>机械伤害和</w:t>
            </w:r>
            <w:r>
              <w:rPr>
                <w:rFonts w:hint="eastAsia" w:ascii="宋体" w:hAnsi="宋体"/>
                <w:sz w:val="21"/>
                <w:szCs w:val="21"/>
                <w:lang w:val="en-US" w:eastAsia="zh-CN"/>
              </w:rPr>
              <w:t>物体打击</w:t>
            </w:r>
            <w:r>
              <w:rPr>
                <w:rFonts w:hint="eastAsia" w:ascii="宋体" w:hAnsi="宋体"/>
                <w:sz w:val="21"/>
                <w:szCs w:val="21"/>
              </w:rPr>
              <w:t>。</w:t>
            </w:r>
          </w:p>
          <w:p>
            <w:pPr>
              <w:spacing w:line="400" w:lineRule="atLeast"/>
              <w:rPr>
                <w:rFonts w:hint="eastAsia" w:ascii="宋体" w:hAnsi="宋体"/>
                <w:sz w:val="21"/>
                <w:szCs w:val="21"/>
              </w:rPr>
            </w:pPr>
            <w:r>
              <w:rPr>
                <w:rFonts w:hint="eastAsia" w:ascii="宋体" w:hAnsi="宋体"/>
                <w:sz w:val="21"/>
                <w:szCs w:val="21"/>
              </w:rPr>
              <w:t>查看，公司制订的相应的管理制度及管理方案，对重大风险源进行管控。</w:t>
            </w:r>
          </w:p>
          <w:p>
            <w:pPr>
              <w:spacing w:line="400" w:lineRule="exact"/>
              <w:ind w:firstLine="420" w:firstLineChars="200"/>
              <w:rPr>
                <w:rFonts w:hint="eastAsia" w:ascii="宋体" w:hAnsi="宋体"/>
                <w:color w:val="000000"/>
                <w:sz w:val="21"/>
                <w:szCs w:val="21"/>
              </w:rPr>
            </w:pPr>
            <w:r>
              <w:rPr>
                <w:rFonts w:hint="eastAsia" w:ascii="宋体"/>
                <w:color w:val="000000"/>
                <w:kern w:val="0"/>
                <w:sz w:val="21"/>
                <w:szCs w:val="21"/>
              </w:rPr>
              <w:t>现场查看，公司经营正常，生产部</w:t>
            </w:r>
            <w:r>
              <w:rPr>
                <w:rFonts w:hint="eastAsia" w:ascii="宋体" w:hAnsi="宋体"/>
                <w:color w:val="000000"/>
                <w:sz w:val="21"/>
                <w:szCs w:val="21"/>
              </w:rPr>
              <w:t>的主要危险源为：机械伤害、</w:t>
            </w:r>
            <w:r>
              <w:rPr>
                <w:rFonts w:hint="eastAsia" w:ascii="宋体" w:hAnsi="宋体"/>
                <w:color w:val="000000"/>
                <w:sz w:val="21"/>
                <w:szCs w:val="21"/>
                <w:lang w:val="en-US" w:eastAsia="zh-CN"/>
              </w:rPr>
              <w:t>物体打击、</w:t>
            </w:r>
            <w:r>
              <w:rPr>
                <w:rFonts w:hint="eastAsia" w:ascii="宋体" w:hAnsi="宋体"/>
                <w:color w:val="000000"/>
                <w:sz w:val="21"/>
                <w:szCs w:val="21"/>
              </w:rPr>
              <w:t>火灾、触电等。</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生产部制订了相关的危险源防护、管理措施：</w:t>
            </w:r>
          </w:p>
          <w:p>
            <w:pPr>
              <w:spacing w:line="400" w:lineRule="exact"/>
              <w:ind w:firstLine="420" w:firstLineChars="200"/>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w:t>
            </w:r>
            <w:r>
              <w:rPr>
                <w:rFonts w:hint="eastAsia"/>
                <w:szCs w:val="21"/>
                <w:highlight w:val="none"/>
                <w:lang w:eastAsia="zh-CN"/>
              </w:rPr>
              <w:t>机械</w:t>
            </w:r>
            <w:r>
              <w:rPr>
                <w:rFonts w:hint="eastAsia"/>
                <w:szCs w:val="21"/>
                <w:highlight w:val="none"/>
              </w:rPr>
              <w:t>伤害</w:t>
            </w:r>
            <w:r>
              <w:rPr>
                <w:rFonts w:hint="eastAsia"/>
                <w:szCs w:val="21"/>
                <w:highlight w:val="none"/>
                <w:lang w:eastAsia="zh-CN"/>
              </w:rPr>
              <w:t>、</w:t>
            </w:r>
            <w:r>
              <w:rPr>
                <w:rFonts w:hint="eastAsia"/>
                <w:szCs w:val="21"/>
                <w:highlight w:val="none"/>
                <w:lang w:val="en-US" w:eastAsia="zh-CN"/>
              </w:rPr>
              <w:t>物体打击</w:t>
            </w:r>
            <w:r>
              <w:rPr>
                <w:rFonts w:hint="eastAsia"/>
                <w:szCs w:val="21"/>
                <w:highlight w:val="none"/>
                <w:lang w:eastAsia="zh-CN"/>
              </w:rPr>
              <w:t>控制</w:t>
            </w:r>
            <w:r>
              <w:rPr>
                <w:rFonts w:hint="eastAsia" w:ascii="宋体" w:hAnsi="宋体"/>
                <w:szCs w:val="21"/>
                <w:highlight w:val="none"/>
              </w:rPr>
              <w:t>：</w:t>
            </w:r>
          </w:p>
          <w:p>
            <w:pPr>
              <w:spacing w:line="400" w:lineRule="atLeast"/>
              <w:ind w:firstLine="420" w:firstLineChars="200"/>
              <w:rPr>
                <w:rFonts w:hint="eastAsia"/>
                <w:highlight w:val="none"/>
              </w:rPr>
            </w:pPr>
            <w:r>
              <w:rPr>
                <w:rFonts w:hint="eastAsia" w:ascii="宋体" w:hAnsi="宋体"/>
                <w:szCs w:val="21"/>
                <w:highlight w:val="none"/>
              </w:rPr>
              <w:t>现场了解：公司制订了人员</w:t>
            </w:r>
            <w:r>
              <w:rPr>
                <w:rFonts w:hint="eastAsia" w:ascii="宋体"/>
                <w:kern w:val="0"/>
                <w:szCs w:val="21"/>
                <w:highlight w:val="none"/>
              </w:rPr>
              <w:t>防护管理规定、应急管理规定。</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w:t>
            </w:r>
            <w:r>
              <w:rPr>
                <w:rFonts w:hint="eastAsia" w:ascii="宋体" w:hAnsi="宋体"/>
                <w:color w:val="000000"/>
                <w:sz w:val="21"/>
                <w:szCs w:val="21"/>
              </w:rPr>
              <w:t>车间人员劳动防护配置了安全帽、</w:t>
            </w:r>
            <w:r>
              <w:rPr>
                <w:rFonts w:hint="eastAsia" w:ascii="宋体" w:hAnsi="宋体"/>
                <w:color w:val="000000"/>
                <w:sz w:val="21"/>
                <w:szCs w:val="21"/>
                <w:lang w:val="en-US" w:eastAsia="zh-CN"/>
              </w:rPr>
              <w:t>手套、防护面罩、口罩、</w:t>
            </w:r>
            <w:r>
              <w:rPr>
                <w:rFonts w:hint="eastAsia" w:ascii="宋体" w:hAnsi="宋体"/>
                <w:color w:val="000000"/>
                <w:sz w:val="21"/>
                <w:szCs w:val="21"/>
              </w:rPr>
              <w:t>工作服等，现场看到，员工基本按要求穿戴劳保用品，对</w:t>
            </w:r>
            <w:r>
              <w:rPr>
                <w:rFonts w:hint="eastAsia" w:ascii="宋体" w:hAnsi="宋体"/>
                <w:color w:val="000000"/>
                <w:sz w:val="21"/>
                <w:szCs w:val="21"/>
                <w:lang w:val="en-US" w:eastAsia="zh-CN"/>
              </w:rPr>
              <w:t>焊接</w:t>
            </w:r>
            <w:r>
              <w:rPr>
                <w:rFonts w:hint="eastAsia" w:ascii="宋体" w:hAnsi="宋体"/>
                <w:color w:val="000000"/>
                <w:sz w:val="21"/>
                <w:szCs w:val="21"/>
              </w:rPr>
              <w:t>废气、机械伤害、噪声等能起到有效的防护作用；</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eastAsia="zh-CN"/>
              </w:rPr>
              <w:t>）</w:t>
            </w:r>
            <w:r>
              <w:rPr>
                <w:rFonts w:hint="eastAsia" w:ascii="宋体" w:hAnsi="宋体"/>
                <w:color w:val="000000"/>
                <w:sz w:val="21"/>
                <w:szCs w:val="21"/>
              </w:rPr>
              <w:t>查见，生产部的</w:t>
            </w:r>
            <w:r>
              <w:rPr>
                <w:rFonts w:hint="eastAsia" w:ascii="宋体" w:hAnsi="宋体"/>
                <w:color w:val="000000"/>
                <w:sz w:val="21"/>
                <w:szCs w:val="21"/>
                <w:lang w:val="en-US" w:eastAsia="zh-CN"/>
              </w:rPr>
              <w:t>电工、焊工</w:t>
            </w:r>
            <w:r>
              <w:rPr>
                <w:rFonts w:hint="eastAsia" w:ascii="宋体" w:hAnsi="宋体"/>
                <w:color w:val="000000"/>
                <w:sz w:val="21"/>
                <w:szCs w:val="21"/>
              </w:rPr>
              <w:t>操作人员、电工</w:t>
            </w:r>
            <w:r>
              <w:rPr>
                <w:rFonts w:hint="eastAsia" w:ascii="宋体" w:hAnsi="宋体"/>
                <w:color w:val="000000"/>
                <w:sz w:val="21"/>
                <w:szCs w:val="21"/>
                <w:lang w:eastAsia="zh-CN"/>
              </w:rPr>
              <w:t>、</w:t>
            </w:r>
            <w:r>
              <w:rPr>
                <w:rFonts w:hint="eastAsia" w:ascii="宋体" w:hAnsi="宋体"/>
                <w:color w:val="000000"/>
                <w:sz w:val="21"/>
                <w:szCs w:val="21"/>
                <w:lang w:val="en-US" w:eastAsia="zh-CN"/>
              </w:rPr>
              <w:t>焊工</w:t>
            </w:r>
            <w:r>
              <w:rPr>
                <w:rFonts w:hint="eastAsia" w:ascii="宋体" w:hAnsi="宋体"/>
                <w:color w:val="000000"/>
                <w:sz w:val="21"/>
                <w:szCs w:val="21"/>
              </w:rPr>
              <w:t>均有上岗操作证，</w:t>
            </w:r>
            <w:r>
              <w:rPr>
                <w:rFonts w:hint="eastAsia" w:ascii="宋体" w:hAnsi="宋体"/>
                <w:color w:val="000000"/>
                <w:sz w:val="21"/>
                <w:szCs w:val="21"/>
                <w:lang w:val="en-US" w:eastAsia="zh-CN"/>
              </w:rPr>
              <w:t>下</w:t>
            </w:r>
            <w:r>
              <w:rPr>
                <w:rFonts w:hint="eastAsia" w:ascii="宋体" w:hAnsi="宋体"/>
                <w:color w:val="000000"/>
                <w:sz w:val="21"/>
                <w:szCs w:val="21"/>
              </w:rPr>
              <w:t>料</w:t>
            </w:r>
            <w:r>
              <w:rPr>
                <w:rFonts w:hint="eastAsia" w:ascii="宋体" w:hAnsi="宋体"/>
                <w:color w:val="000000"/>
                <w:sz w:val="21"/>
                <w:szCs w:val="21"/>
                <w:lang w:eastAsia="zh-CN"/>
              </w:rPr>
              <w:t>（</w:t>
            </w:r>
            <w:r>
              <w:rPr>
                <w:rFonts w:hint="default" w:ascii="宋体" w:hAnsi="宋体" w:eastAsia="宋体" w:cs="宋体"/>
                <w:szCs w:val="21"/>
                <w:highlight w:val="none"/>
                <w:lang w:val="en-US" w:eastAsia="zh-CN"/>
              </w:rPr>
              <w:t>切板机</w:t>
            </w:r>
            <w:r>
              <w:rPr>
                <w:rFonts w:hint="eastAsia" w:ascii="宋体" w:hAnsi="宋体" w:cs="宋体"/>
                <w:szCs w:val="21"/>
                <w:highlight w:val="none"/>
                <w:lang w:val="en-US" w:eastAsia="zh-CN"/>
              </w:rPr>
              <w:t>）</w:t>
            </w:r>
            <w:r>
              <w:rPr>
                <w:rFonts w:hint="eastAsia" w:ascii="宋体" w:hAnsi="宋体"/>
                <w:color w:val="000000"/>
                <w:sz w:val="21"/>
                <w:szCs w:val="21"/>
              </w:rPr>
              <w:t>操作工、</w:t>
            </w:r>
            <w:r>
              <w:rPr>
                <w:rFonts w:hint="default" w:ascii="宋体" w:hAnsi="宋体" w:eastAsia="宋体" w:cs="宋体"/>
                <w:szCs w:val="21"/>
                <w:highlight w:val="none"/>
                <w:lang w:val="en-US" w:eastAsia="zh-CN"/>
              </w:rPr>
              <w:t>激光切割机</w:t>
            </w:r>
            <w:r>
              <w:rPr>
                <w:rFonts w:hint="eastAsia" w:ascii="宋体" w:hAnsi="宋体"/>
                <w:color w:val="000000"/>
                <w:sz w:val="21"/>
                <w:szCs w:val="21"/>
              </w:rPr>
              <w:t>操作工均进行了操作培训、安全培训及相关的应急预案培训，对电击、机械伤害、火灾应急等安全管理作业有一定的防范意识；</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eastAsia="zh-CN"/>
              </w:rPr>
              <w:t>）</w:t>
            </w:r>
            <w:r>
              <w:rPr>
                <w:rFonts w:hint="eastAsia" w:ascii="宋体" w:hAnsi="宋体"/>
                <w:color w:val="000000"/>
                <w:sz w:val="21"/>
                <w:szCs w:val="21"/>
              </w:rPr>
              <w:t>查见，公司提供</w:t>
            </w:r>
            <w:r>
              <w:rPr>
                <w:rFonts w:hint="default" w:ascii="宋体" w:hAnsi="宋体" w:eastAsia="宋体" w:cs="宋体"/>
                <w:szCs w:val="21"/>
                <w:highlight w:val="none"/>
                <w:lang w:val="en-US" w:eastAsia="zh-CN"/>
              </w:rPr>
              <w:t>切板机</w:t>
            </w:r>
            <w:r>
              <w:rPr>
                <w:rFonts w:hint="eastAsia" w:ascii="宋体" w:hAnsi="宋体"/>
                <w:color w:val="000000"/>
                <w:sz w:val="21"/>
                <w:szCs w:val="21"/>
              </w:rPr>
              <w:t>、</w:t>
            </w:r>
            <w:r>
              <w:rPr>
                <w:rFonts w:hint="default" w:ascii="宋体" w:hAnsi="宋体" w:eastAsia="宋体" w:cs="宋体"/>
                <w:szCs w:val="21"/>
                <w:highlight w:val="none"/>
                <w:lang w:val="en-US" w:eastAsia="zh-CN"/>
              </w:rPr>
              <w:t>激光切割机</w:t>
            </w:r>
            <w:r>
              <w:rPr>
                <w:rFonts w:hint="eastAsia" w:ascii="宋体" w:hAnsi="宋体" w:eastAsia="宋体" w:cs="宋体"/>
                <w:szCs w:val="21"/>
                <w:highlight w:val="none"/>
              </w:rPr>
              <w:t>折弯机、</w:t>
            </w:r>
            <w:r>
              <w:rPr>
                <w:rFonts w:hint="default" w:ascii="宋体" w:hAnsi="宋体" w:eastAsia="宋体" w:cs="宋体"/>
                <w:szCs w:val="21"/>
                <w:highlight w:val="none"/>
                <w:lang w:val="en-US" w:eastAsia="zh-CN"/>
              </w:rPr>
              <w:t>氩弧焊机</w:t>
            </w:r>
            <w:r>
              <w:rPr>
                <w:rFonts w:hint="eastAsia"/>
                <w:color w:val="000000"/>
                <w:sz w:val="21"/>
                <w:szCs w:val="21"/>
              </w:rPr>
              <w:t>安全操作规程</w:t>
            </w:r>
            <w:r>
              <w:rPr>
                <w:rFonts w:hint="eastAsia" w:ascii="宋体" w:hAnsi="宋体"/>
                <w:color w:val="000000"/>
                <w:sz w:val="21"/>
                <w:szCs w:val="21"/>
              </w:rPr>
              <w:t>等，对</w:t>
            </w:r>
            <w:r>
              <w:rPr>
                <w:rFonts w:hint="eastAsia" w:ascii="宋体" w:hAnsi="宋体"/>
                <w:color w:val="000000"/>
                <w:sz w:val="21"/>
                <w:szCs w:val="21"/>
                <w:lang w:val="en-US" w:eastAsia="zh-CN"/>
              </w:rPr>
              <w:t>下料</w:t>
            </w:r>
            <w:r>
              <w:rPr>
                <w:rFonts w:hint="eastAsia" w:ascii="宋体" w:hAnsi="宋体"/>
                <w:color w:val="000000"/>
                <w:sz w:val="21"/>
                <w:szCs w:val="21"/>
              </w:rPr>
              <w:t>、</w:t>
            </w:r>
            <w:r>
              <w:rPr>
                <w:rFonts w:hint="eastAsia" w:ascii="宋体" w:hAnsi="宋体"/>
                <w:color w:val="000000"/>
                <w:sz w:val="21"/>
                <w:szCs w:val="21"/>
                <w:lang w:val="en-US" w:eastAsia="zh-CN"/>
              </w:rPr>
              <w:t>成型、焊接</w:t>
            </w:r>
            <w:r>
              <w:rPr>
                <w:rFonts w:hint="eastAsia" w:ascii="宋体" w:hAnsi="宋体"/>
                <w:color w:val="000000"/>
                <w:sz w:val="21"/>
                <w:szCs w:val="21"/>
              </w:rPr>
              <w:t>等操作不当的安全管理能进行有效的规避；车间不得吸烟；</w:t>
            </w:r>
          </w:p>
          <w:p>
            <w:pPr>
              <w:spacing w:line="400" w:lineRule="exact"/>
              <w:ind w:firstLine="420" w:firstLineChars="200"/>
              <w:rPr>
                <w:rFonts w:hint="eastAsia" w:ascii="宋体" w:hAnsi="宋体"/>
                <w:sz w:val="21"/>
                <w:szCs w:val="21"/>
              </w:rPr>
            </w:pPr>
            <w:r>
              <w:rPr>
                <w:rFonts w:hint="eastAsia" w:ascii="宋体" w:hAnsi="宋体"/>
                <w:color w:val="000000"/>
                <w:sz w:val="21"/>
                <w:szCs w:val="21"/>
                <w:highlight w:val="none"/>
              </w:rPr>
              <w:t>4</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查见，公司使用的设备为多为</w:t>
            </w:r>
            <w:r>
              <w:rPr>
                <w:rFonts w:hint="eastAsia" w:ascii="宋体" w:hAnsi="宋体"/>
                <w:color w:val="000000"/>
                <w:sz w:val="21"/>
                <w:szCs w:val="21"/>
                <w:highlight w:val="none"/>
                <w:lang w:val="en-US" w:eastAsia="zh-CN"/>
              </w:rPr>
              <w:t>普通成熟</w:t>
            </w:r>
            <w:r>
              <w:rPr>
                <w:rFonts w:hint="eastAsia" w:ascii="宋体" w:hAnsi="宋体"/>
                <w:color w:val="000000"/>
                <w:sz w:val="21"/>
                <w:szCs w:val="21"/>
                <w:highlight w:val="none"/>
              </w:rPr>
              <w:t>生产设备，生产设备在</w:t>
            </w:r>
            <w:r>
              <w:rPr>
                <w:rFonts w:hint="default" w:ascii="宋体" w:hAnsi="宋体" w:eastAsia="宋体" w:cs="宋体"/>
                <w:szCs w:val="21"/>
                <w:highlight w:val="none"/>
                <w:lang w:val="en-US" w:eastAsia="zh-CN"/>
              </w:rPr>
              <w:t>切板机</w:t>
            </w:r>
            <w:r>
              <w:rPr>
                <w:rFonts w:hint="eastAsia" w:ascii="宋体" w:hAnsi="宋体"/>
                <w:color w:val="000000"/>
                <w:sz w:val="21"/>
                <w:szCs w:val="21"/>
                <w:highlight w:val="none"/>
              </w:rPr>
              <w:t>、</w:t>
            </w:r>
            <w:r>
              <w:rPr>
                <w:rFonts w:hint="default" w:ascii="宋体" w:hAnsi="宋体" w:eastAsia="宋体" w:cs="宋体"/>
                <w:szCs w:val="21"/>
                <w:highlight w:val="none"/>
                <w:lang w:val="en-US" w:eastAsia="zh-CN"/>
              </w:rPr>
              <w:t>激光切割机</w:t>
            </w:r>
            <w:r>
              <w:rPr>
                <w:rFonts w:hint="eastAsia" w:ascii="宋体" w:hAnsi="宋体" w:cs="宋体"/>
                <w:szCs w:val="21"/>
                <w:highlight w:val="none"/>
                <w:lang w:val="en-US" w:eastAsia="zh-CN"/>
              </w:rPr>
              <w:t>和</w:t>
            </w:r>
            <w:r>
              <w:rPr>
                <w:rFonts w:hint="eastAsia" w:ascii="宋体" w:hAnsi="宋体" w:eastAsia="宋体" w:cs="宋体"/>
                <w:szCs w:val="21"/>
                <w:highlight w:val="none"/>
              </w:rPr>
              <w:t>折弯机</w:t>
            </w:r>
            <w:r>
              <w:rPr>
                <w:rFonts w:hint="eastAsia" w:ascii="宋体" w:hAnsi="宋体"/>
                <w:color w:val="000000"/>
                <w:sz w:val="21"/>
                <w:szCs w:val="21"/>
                <w:highlight w:val="none"/>
              </w:rPr>
              <w:t>的</w:t>
            </w:r>
            <w:r>
              <w:rPr>
                <w:rFonts w:hint="eastAsia" w:ascii="宋体" w:hAnsi="宋体"/>
                <w:color w:val="000000"/>
                <w:sz w:val="21"/>
                <w:szCs w:val="21"/>
                <w:highlight w:val="none"/>
                <w:lang w:val="en-US" w:eastAsia="zh-CN"/>
              </w:rPr>
              <w:t>操作控制台面</w:t>
            </w:r>
            <w:r>
              <w:rPr>
                <w:rFonts w:hint="eastAsia" w:ascii="宋体" w:hAnsi="宋体"/>
                <w:color w:val="000000"/>
                <w:sz w:val="21"/>
                <w:szCs w:val="21"/>
                <w:highlight w:val="none"/>
              </w:rPr>
              <w:t>，设置了</w:t>
            </w:r>
            <w:r>
              <w:rPr>
                <w:rFonts w:hint="eastAsia" w:ascii="宋体" w:hAnsi="宋体"/>
                <w:color w:val="000000"/>
                <w:sz w:val="21"/>
                <w:szCs w:val="21"/>
                <w:highlight w:val="none"/>
                <w:lang w:val="en-US" w:eastAsia="zh-CN"/>
              </w:rPr>
              <w:t>应急开关</w:t>
            </w:r>
            <w:r>
              <w:rPr>
                <w:rFonts w:hint="eastAsia" w:ascii="宋体" w:hAnsi="宋体"/>
                <w:color w:val="000000"/>
                <w:sz w:val="21"/>
                <w:szCs w:val="21"/>
                <w:highlight w:val="none"/>
              </w:rPr>
              <w:t>，有危险标识</w:t>
            </w:r>
            <w:r>
              <w:rPr>
                <w:rFonts w:hint="eastAsia" w:ascii="宋体" w:hAnsi="宋体"/>
                <w:color w:val="000000"/>
                <w:sz w:val="21"/>
                <w:szCs w:val="21"/>
                <w:lang w:eastAsia="zh-CN"/>
              </w:rPr>
              <w:t>。</w:t>
            </w:r>
          </w:p>
          <w:p>
            <w:pPr>
              <w:pStyle w:val="15"/>
              <w:ind w:firstLine="210" w:firstLineChars="100"/>
              <w:rPr>
                <w:rFonts w:hint="eastAsia" w:ascii="宋体" w:hAnsi="宋体"/>
                <w:color w:val="000000"/>
                <w:sz w:val="21"/>
                <w:szCs w:val="21"/>
                <w:lang w:val="en-US" w:eastAsia="zh-CN"/>
              </w:rPr>
            </w:pPr>
            <w:r>
              <w:rPr>
                <w:rFonts w:hint="eastAsia" w:ascii="宋体" w:hAnsi="宋体"/>
                <w:sz w:val="21"/>
                <w:szCs w:val="21"/>
                <w:lang w:val="en-US" w:eastAsia="zh-CN"/>
              </w:rPr>
              <w:t>5）由于公司产品外壳体积较大，并全部为不锈钢钢板经切割、折弯成型和焊接而成，表面光滑。不易堆放过高，如果堆码不当易造成跌落而造成人员遭受物体打击伤害，</w:t>
            </w:r>
            <w:r>
              <w:rPr>
                <w:rFonts w:hint="eastAsia" w:ascii="宋体" w:hAnsi="宋体"/>
                <w:color w:val="000000"/>
                <w:sz w:val="21"/>
                <w:szCs w:val="21"/>
              </w:rPr>
              <w:t>车间现场查看</w:t>
            </w:r>
            <w:r>
              <w:rPr>
                <w:rFonts w:hint="eastAsia" w:ascii="宋体" w:hAnsi="宋体"/>
                <w:color w:val="000000"/>
                <w:sz w:val="21"/>
                <w:szCs w:val="21"/>
                <w:lang w:val="en-US" w:eastAsia="zh-CN"/>
              </w:rPr>
              <w:t>外壳堆码高度控制有效，并远离人行通道。</w:t>
            </w:r>
          </w:p>
          <w:p>
            <w:pPr>
              <w:spacing w:line="400" w:lineRule="exact"/>
              <w:ind w:firstLine="420" w:firstLineChars="200"/>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rPr>
              <w:t>、火灾、触电风险管理</w:t>
            </w:r>
            <w:r>
              <w:rPr>
                <w:rFonts w:hint="eastAsia" w:ascii="宋体" w:hAnsi="宋体"/>
                <w:szCs w:val="21"/>
                <w:lang w:eastAsia="zh-CN"/>
              </w:rPr>
              <w:t>：</w:t>
            </w:r>
          </w:p>
          <w:p>
            <w:pPr>
              <w:spacing w:line="400" w:lineRule="exact"/>
              <w:ind w:firstLine="420" w:firstLineChars="200"/>
              <w:rPr>
                <w:rFonts w:hint="eastAsia" w:ascii="宋体" w:hAnsi="宋体"/>
                <w:szCs w:val="21"/>
              </w:rPr>
            </w:pPr>
            <w:r>
              <w:rPr>
                <w:rFonts w:hint="eastAsia" w:ascii="宋体" w:hAnsi="宋体"/>
                <w:szCs w:val="21"/>
              </w:rPr>
              <w:t>现场查看，公司规定了安全供电的管理要求，所有电气设备定期进行维护，公司定期对线路、用电设备等进行安全检查，发现问题及时进行处理。同时公司对</w:t>
            </w:r>
            <w:r>
              <w:rPr>
                <w:rFonts w:hint="eastAsia" w:ascii="宋体" w:hAnsi="宋体"/>
                <w:szCs w:val="21"/>
                <w:lang w:val="en-US" w:eastAsia="zh-CN"/>
              </w:rPr>
              <w:t>产品组装、</w:t>
            </w:r>
            <w:r>
              <w:rPr>
                <w:rFonts w:hint="eastAsia" w:ascii="宋体" w:hAnsi="宋体"/>
                <w:szCs w:val="21"/>
              </w:rPr>
              <w:t>调试过程的用电安全管理进行了培训。现场能提供三级安全培训记录，电工</w:t>
            </w:r>
            <w:r>
              <w:rPr>
                <w:rFonts w:hint="eastAsia" w:ascii="宋体" w:hAnsi="宋体"/>
                <w:szCs w:val="21"/>
                <w:lang w:eastAsia="zh-CN"/>
              </w:rPr>
              <w:t>、</w:t>
            </w:r>
            <w:r>
              <w:rPr>
                <w:rFonts w:hint="eastAsia" w:ascii="宋体" w:hAnsi="宋体"/>
                <w:szCs w:val="21"/>
                <w:lang w:val="en-US" w:eastAsia="zh-CN"/>
              </w:rPr>
              <w:t>焊工</w:t>
            </w:r>
            <w:r>
              <w:rPr>
                <w:rFonts w:hint="eastAsia" w:ascii="宋体" w:hAnsi="宋体"/>
                <w:szCs w:val="21"/>
              </w:rPr>
              <w:t>作业人员都是持证上岗，见附件。</w:t>
            </w:r>
          </w:p>
          <w:p>
            <w:pPr>
              <w:spacing w:line="400" w:lineRule="atLeast"/>
              <w:ind w:firstLine="420" w:firstLineChars="200"/>
            </w:pPr>
            <w:r>
              <w:rPr>
                <w:rFonts w:hint="eastAsia" w:ascii="宋体"/>
                <w:color w:val="000000"/>
                <w:kern w:val="0"/>
                <w:szCs w:val="21"/>
              </w:rPr>
              <w:t>查，</w:t>
            </w:r>
            <w:r>
              <w:rPr>
                <w:rFonts w:hint="eastAsia" w:ascii="宋体"/>
                <w:color w:val="000000"/>
                <w:kern w:val="0"/>
                <w:szCs w:val="21"/>
                <w:lang w:val="en-US" w:eastAsia="zh-CN"/>
              </w:rPr>
              <w:t>生产</w:t>
            </w:r>
            <w:r>
              <w:rPr>
                <w:rFonts w:hint="eastAsia" w:ascii="宋体"/>
                <w:color w:val="000000"/>
                <w:kern w:val="0"/>
                <w:szCs w:val="21"/>
              </w:rPr>
              <w:t>部员工定期参加</w:t>
            </w:r>
            <w:r>
              <w:rPr>
                <w:rFonts w:hint="eastAsia" w:ascii="宋体"/>
                <w:color w:val="000000"/>
                <w:kern w:val="0"/>
                <w:szCs w:val="21"/>
                <w:lang w:val="en-US" w:eastAsia="zh-CN"/>
              </w:rPr>
              <w:t>公司综合</w:t>
            </w:r>
            <w:r>
              <w:rPr>
                <w:rFonts w:hint="eastAsia" w:ascii="宋体"/>
                <w:color w:val="000000"/>
                <w:kern w:val="0"/>
                <w:szCs w:val="21"/>
              </w:rPr>
              <w:t>部的消防、应急、逃生培训和演习。</w:t>
            </w:r>
          </w:p>
          <w:p>
            <w:pPr>
              <w:spacing w:line="400" w:lineRule="exact"/>
              <w:ind w:firstLine="420" w:firstLineChars="200"/>
              <w:rPr>
                <w:rFonts w:hint="eastAsia" w:ascii="宋体" w:hAnsi="宋体"/>
                <w:szCs w:val="21"/>
              </w:rPr>
            </w:pPr>
            <w:r>
              <w:rPr>
                <w:rFonts w:hint="eastAsia" w:ascii="宋体" w:hAnsi="宋体"/>
                <w:szCs w:val="21"/>
              </w:rPr>
              <w:t>现场查看，</w:t>
            </w:r>
            <w:r>
              <w:rPr>
                <w:rFonts w:hint="eastAsia" w:ascii="宋体"/>
                <w:color w:val="000000"/>
                <w:kern w:val="0"/>
                <w:szCs w:val="21"/>
                <w:lang w:val="en-US" w:eastAsia="zh-CN"/>
              </w:rPr>
              <w:t>生产车间的</w:t>
            </w:r>
            <w:r>
              <w:rPr>
                <w:rFonts w:hint="eastAsia" w:ascii="宋体" w:hAnsi="宋体"/>
                <w:szCs w:val="21"/>
              </w:rPr>
              <w:t>的</w:t>
            </w:r>
            <w:r>
              <w:rPr>
                <w:rFonts w:hint="eastAsia" w:ascii="宋体" w:hAnsi="宋体"/>
                <w:szCs w:val="21"/>
                <w:lang w:val="en-US" w:eastAsia="zh-CN"/>
              </w:rPr>
              <w:t>机械</w:t>
            </w:r>
            <w:r>
              <w:rPr>
                <w:rFonts w:hint="eastAsia" w:ascii="宋体" w:hAnsi="宋体"/>
                <w:szCs w:val="21"/>
              </w:rPr>
              <w:t>设备、配电设施完好，设置规范，无不符合情况。</w:t>
            </w:r>
          </w:p>
          <w:p>
            <w:pPr>
              <w:spacing w:before="120" w:line="160" w:lineRule="exact"/>
              <w:ind w:firstLine="422" w:firstLineChars="200"/>
              <w:rPr>
                <w:rFonts w:hint="default" w:ascii="方正仿宋简体" w:eastAsia="方正仿宋简体"/>
                <w:b/>
                <w:lang w:val="en-US" w:eastAsia="zh-CN"/>
              </w:rPr>
            </w:pPr>
            <w:r>
              <w:rPr>
                <w:rFonts w:hint="eastAsia" w:ascii="方正仿宋简体" w:eastAsia="方正仿宋简体"/>
                <w:b/>
                <w:lang w:val="en-US" w:eastAsia="zh-CN"/>
              </w:rPr>
              <w:t>但在生产车间焊接工位审核发现，该作业现场未按要求配置灭火器，不符合标准要求。</w:t>
            </w:r>
          </w:p>
          <w:p>
            <w:pPr>
              <w:spacing w:line="400" w:lineRule="atLeast"/>
              <w:ind w:firstLine="210" w:firstLineChars="100"/>
              <w:rPr>
                <w:rFonts w:hint="eastAsia" w:ascii="宋体" w:hAnsi="Times New Roman" w:eastAsia="宋体" w:cs="Times New Roman"/>
                <w:kern w:val="0"/>
                <w:szCs w:val="21"/>
                <w:highlight w:val="none"/>
              </w:rPr>
            </w:pPr>
          </w:p>
          <w:p>
            <w:pPr>
              <w:spacing w:line="400" w:lineRule="atLeast"/>
              <w:ind w:firstLine="210" w:firstLineChars="100"/>
              <w:rPr>
                <w:rFonts w:hint="eastAsia" w:ascii="宋体" w:hAnsi="Times New Roman" w:eastAsia="宋体" w:cs="Times New Roman"/>
                <w:kern w:val="0"/>
                <w:szCs w:val="21"/>
                <w:highlight w:val="none"/>
              </w:rPr>
            </w:pPr>
            <w:r>
              <w:rPr>
                <w:rFonts w:hint="eastAsia" w:ascii="宋体" w:hAnsi="Times New Roman" w:eastAsia="宋体" w:cs="Times New Roman"/>
                <w:kern w:val="0"/>
                <w:szCs w:val="21"/>
                <w:highlight w:val="none"/>
              </w:rPr>
              <w:t>查，</w:t>
            </w:r>
            <w:r>
              <w:rPr>
                <w:rFonts w:hint="eastAsia" w:ascii="宋体" w:cs="Times New Roman"/>
                <w:kern w:val="0"/>
                <w:szCs w:val="21"/>
                <w:highlight w:val="none"/>
                <w:lang w:eastAsia="zh-CN"/>
              </w:rPr>
              <w:t>生产部</w:t>
            </w:r>
            <w:r>
              <w:rPr>
                <w:rFonts w:hint="eastAsia" w:ascii="宋体" w:hAnsi="Times New Roman" w:eastAsia="宋体" w:cs="Times New Roman"/>
                <w:kern w:val="0"/>
                <w:szCs w:val="21"/>
                <w:highlight w:val="none"/>
              </w:rPr>
              <w:t>员工定期参加操作规程的培训,并进行了三级安全教育。</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5560"/>
              <w:gridCol w:w="1129"/>
              <w:gridCol w:w="1266"/>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912" w:type="dxa"/>
                  <w:noWrap w:val="0"/>
                  <w:vAlign w:val="top"/>
                </w:tcPr>
                <w:p>
                  <w:pPr>
                    <w:rPr>
                      <w:rFonts w:hint="eastAsia" w:ascii="宋体" w:hAnsi="宋体" w:cs="宋体"/>
                      <w:szCs w:val="21"/>
                    </w:rPr>
                  </w:pPr>
                  <w:r>
                    <w:rPr>
                      <w:rFonts w:hint="eastAsia" w:ascii="宋体" w:hAnsi="宋体" w:cs="宋体"/>
                      <w:szCs w:val="21"/>
                    </w:rPr>
                    <w:t>级别</w:t>
                  </w:r>
                </w:p>
              </w:tc>
              <w:tc>
                <w:tcPr>
                  <w:tcW w:w="5560" w:type="dxa"/>
                  <w:noWrap w:val="0"/>
                  <w:vAlign w:val="top"/>
                </w:tcPr>
                <w:p>
                  <w:pPr>
                    <w:ind w:firstLine="2310" w:firstLineChars="1100"/>
                    <w:rPr>
                      <w:rFonts w:hint="eastAsia" w:ascii="宋体" w:hAnsi="宋体" w:cs="宋体"/>
                      <w:szCs w:val="21"/>
                    </w:rPr>
                  </w:pPr>
                  <w:r>
                    <w:rPr>
                      <w:rFonts w:hint="eastAsia" w:ascii="宋体" w:hAnsi="宋体" w:cs="宋体"/>
                      <w:szCs w:val="21"/>
                    </w:rPr>
                    <w:t>培训内容</w:t>
                  </w:r>
                </w:p>
              </w:tc>
              <w:tc>
                <w:tcPr>
                  <w:tcW w:w="1129" w:type="dxa"/>
                  <w:noWrap w:val="0"/>
                  <w:vAlign w:val="top"/>
                </w:tcPr>
                <w:p>
                  <w:pPr>
                    <w:ind w:firstLine="210" w:firstLineChars="100"/>
                    <w:rPr>
                      <w:rFonts w:hint="eastAsia" w:ascii="宋体" w:hAnsi="宋体" w:cs="宋体"/>
                      <w:szCs w:val="21"/>
                    </w:rPr>
                  </w:pPr>
                  <w:r>
                    <w:rPr>
                      <w:rFonts w:hint="eastAsia" w:ascii="宋体" w:hAnsi="宋体" w:cs="宋体"/>
                      <w:szCs w:val="21"/>
                    </w:rPr>
                    <w:t>主讲人</w:t>
                  </w:r>
                </w:p>
              </w:tc>
              <w:tc>
                <w:tcPr>
                  <w:tcW w:w="1266" w:type="dxa"/>
                  <w:noWrap w:val="0"/>
                  <w:vAlign w:val="top"/>
                </w:tcPr>
                <w:p>
                  <w:pPr>
                    <w:rPr>
                      <w:rFonts w:hint="eastAsia" w:ascii="宋体" w:hAnsi="宋体" w:cs="宋体"/>
                      <w:szCs w:val="21"/>
                    </w:rPr>
                  </w:pPr>
                  <w:r>
                    <w:rPr>
                      <w:rFonts w:hint="eastAsia" w:ascii="宋体" w:hAnsi="宋体" w:cs="宋体"/>
                      <w:szCs w:val="21"/>
                    </w:rPr>
                    <w:t>员工确认</w:t>
                  </w:r>
                </w:p>
              </w:tc>
              <w:tc>
                <w:tcPr>
                  <w:tcW w:w="1461" w:type="dxa"/>
                  <w:noWrap w:val="0"/>
                  <w:vAlign w:val="top"/>
                </w:tcPr>
                <w:p>
                  <w:pPr>
                    <w:ind w:firstLine="420" w:firstLineChars="200"/>
                    <w:rPr>
                      <w:rFonts w:hint="eastAsia"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12" w:type="dxa"/>
                  <w:vMerge w:val="restart"/>
                  <w:noWrap w:val="0"/>
                  <w:vAlign w:val="top"/>
                </w:tcPr>
                <w:p>
                  <w:pPr>
                    <w:jc w:val="both"/>
                    <w:rPr>
                      <w:rFonts w:hint="eastAsia" w:ascii="宋体" w:hAnsi="宋体" w:cs="宋体"/>
                      <w:szCs w:val="21"/>
                    </w:rPr>
                  </w:pPr>
                  <w:r>
                    <w:rPr>
                      <w:rFonts w:hint="eastAsia" w:ascii="宋体" w:hAnsi="宋体" w:cs="宋体"/>
                      <w:szCs w:val="21"/>
                    </w:rPr>
                    <w:t>公司级</w:t>
                  </w:r>
                </w:p>
              </w:tc>
              <w:tc>
                <w:tcPr>
                  <w:tcW w:w="5560" w:type="dxa"/>
                  <w:noWrap w:val="0"/>
                  <w:vAlign w:val="top"/>
                </w:tcPr>
                <w:p>
                  <w:pPr>
                    <w:rPr>
                      <w:rFonts w:hint="eastAsia" w:ascii="宋体" w:hAnsi="宋体" w:cs="宋体"/>
                      <w:szCs w:val="21"/>
                    </w:rPr>
                  </w:pPr>
                  <w:r>
                    <w:rPr>
                      <w:rFonts w:hint="eastAsia" w:ascii="宋体" w:hAnsi="宋体" w:cs="宋体"/>
                      <w:szCs w:val="21"/>
                    </w:rPr>
                    <w:t>1.国家有关安全生产方针、政策、法律、法规和有关规定；</w:t>
                  </w:r>
                </w:p>
              </w:tc>
              <w:tc>
                <w:tcPr>
                  <w:tcW w:w="1129" w:type="dxa"/>
                  <w:vMerge w:val="restart"/>
                  <w:noWrap w:val="0"/>
                  <w:vAlign w:val="center"/>
                </w:tcPr>
                <w:p>
                  <w:pPr>
                    <w:pStyle w:val="3"/>
                    <w:ind w:left="0"/>
                    <w:jc w:val="center"/>
                    <w:rPr>
                      <w:rFonts w:hint="eastAsia" w:eastAsia="宋体"/>
                      <w:lang w:eastAsia="zh-CN"/>
                    </w:rPr>
                  </w:pPr>
                  <w:r>
                    <w:rPr>
                      <w:rFonts w:hint="eastAsia" w:ascii="宋体" w:hAnsi="宋体" w:cs="宋体"/>
                      <w:szCs w:val="21"/>
                      <w:lang w:eastAsia="zh-CN"/>
                    </w:rPr>
                    <w:t>何彪</w:t>
                  </w:r>
                </w:p>
              </w:tc>
              <w:tc>
                <w:tcPr>
                  <w:tcW w:w="1266" w:type="dxa"/>
                  <w:vMerge w:val="restart"/>
                  <w:noWrap w:val="0"/>
                  <w:vAlign w:val="center"/>
                </w:tcPr>
                <w:p>
                  <w:pPr>
                    <w:rPr>
                      <w:rFonts w:hint="eastAsia"/>
                    </w:rPr>
                  </w:pPr>
                  <w:r>
                    <w:rPr>
                      <w:rFonts w:hint="eastAsia" w:ascii="Arial" w:hAnsi="Arial" w:cs="Arial"/>
                      <w:b w:val="0"/>
                      <w:i w:val="0"/>
                      <w:caps w:val="0"/>
                      <w:color w:val="000000"/>
                      <w:spacing w:val="0"/>
                      <w:kern w:val="0"/>
                      <w:sz w:val="21"/>
                      <w:szCs w:val="21"/>
                      <w:vertAlign w:val="baseline"/>
                      <w:lang w:val="en-US" w:eastAsia="zh-CN" w:bidi="ar-SA"/>
                    </w:rPr>
                    <w:t xml:space="preserve">何彪，陈美杰，陈先友 何彪 </w:t>
                  </w:r>
                </w:p>
              </w:tc>
              <w:tc>
                <w:tcPr>
                  <w:tcW w:w="1461" w:type="dxa"/>
                  <w:vMerge w:val="restart"/>
                  <w:noWrap w:val="0"/>
                  <w:vAlign w:val="center"/>
                </w:tcPr>
                <w:p>
                  <w:pPr>
                    <w:jc w:val="center"/>
                    <w:rPr>
                      <w:rFonts w:hint="default" w:ascii="宋体" w:hAnsi="宋体" w:eastAsia="宋体" w:cs="宋体"/>
                      <w:szCs w:val="21"/>
                      <w:lang w:val="en-US" w:eastAsia="zh-CN"/>
                    </w:rPr>
                  </w:pPr>
                  <w:r>
                    <w:rPr>
                      <w:rFonts w:hint="eastAsia" w:ascii="宋体" w:hAnsi="宋体" w:cs="宋体"/>
                      <w:szCs w:val="21"/>
                      <w:lang w:eastAsia="zh-CN"/>
                    </w:rPr>
                    <w:t>2020.3.</w:t>
                  </w:r>
                  <w:r>
                    <w:rPr>
                      <w:rFonts w:hint="eastAsia" w:ascii="宋体" w:hAnsi="宋体" w:cs="宋体"/>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12" w:type="dxa"/>
                  <w:vMerge w:val="continue"/>
                  <w:noWrap w:val="0"/>
                  <w:vAlign w:val="top"/>
                </w:tcPr>
                <w:p>
                  <w:pPr>
                    <w:rPr>
                      <w:rFonts w:hint="eastAsia" w:ascii="宋体" w:hAnsi="宋体" w:cs="宋体"/>
                      <w:szCs w:val="21"/>
                    </w:rPr>
                  </w:pPr>
                </w:p>
              </w:tc>
              <w:tc>
                <w:tcPr>
                  <w:tcW w:w="5560" w:type="dxa"/>
                  <w:noWrap w:val="0"/>
                  <w:vAlign w:val="top"/>
                </w:tcPr>
                <w:p>
                  <w:pPr>
                    <w:rPr>
                      <w:rFonts w:hint="eastAsia" w:ascii="宋体" w:hAnsi="宋体" w:cs="宋体"/>
                      <w:szCs w:val="21"/>
                    </w:rPr>
                  </w:pPr>
                  <w:r>
                    <w:rPr>
                      <w:rFonts w:hint="eastAsia" w:ascii="宋体" w:hAnsi="宋体" w:cs="宋体"/>
                      <w:szCs w:val="21"/>
                    </w:rPr>
                    <w:t>2.公司安全生产特点及有关安全管理标准和制度；</w:t>
                  </w:r>
                </w:p>
              </w:tc>
              <w:tc>
                <w:tcPr>
                  <w:tcW w:w="1129" w:type="dxa"/>
                  <w:vMerge w:val="continue"/>
                  <w:noWrap w:val="0"/>
                  <w:vAlign w:val="center"/>
                </w:tcPr>
                <w:p>
                  <w:pPr>
                    <w:jc w:val="center"/>
                    <w:rPr>
                      <w:rFonts w:hint="eastAsia" w:ascii="宋体" w:hAnsi="宋体" w:cs="宋体"/>
                      <w:szCs w:val="21"/>
                    </w:rPr>
                  </w:pPr>
                </w:p>
              </w:tc>
              <w:tc>
                <w:tcPr>
                  <w:tcW w:w="1266" w:type="dxa"/>
                  <w:vMerge w:val="continue"/>
                  <w:noWrap w:val="0"/>
                  <w:vAlign w:val="center"/>
                </w:tcPr>
                <w:p>
                  <w:pPr>
                    <w:rPr>
                      <w:rFonts w:hint="eastAsia" w:ascii="宋体" w:hAnsi="宋体" w:cs="宋体"/>
                      <w:szCs w:val="21"/>
                    </w:rPr>
                  </w:pPr>
                </w:p>
              </w:tc>
              <w:tc>
                <w:tcPr>
                  <w:tcW w:w="1461"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12" w:type="dxa"/>
                  <w:vMerge w:val="continue"/>
                  <w:noWrap w:val="0"/>
                  <w:vAlign w:val="top"/>
                </w:tcPr>
                <w:p>
                  <w:pPr>
                    <w:rPr>
                      <w:rFonts w:hint="eastAsia" w:ascii="宋体" w:hAnsi="宋体" w:cs="宋体"/>
                      <w:szCs w:val="21"/>
                    </w:rPr>
                  </w:pPr>
                </w:p>
              </w:tc>
              <w:tc>
                <w:tcPr>
                  <w:tcW w:w="5560" w:type="dxa"/>
                  <w:noWrap w:val="0"/>
                  <w:vAlign w:val="top"/>
                </w:tcPr>
                <w:p>
                  <w:pPr>
                    <w:rPr>
                      <w:rFonts w:hint="eastAsia" w:ascii="宋体" w:hAnsi="宋体" w:cs="宋体"/>
                      <w:szCs w:val="21"/>
                    </w:rPr>
                  </w:pPr>
                  <w:r>
                    <w:rPr>
                      <w:rFonts w:hint="eastAsia" w:ascii="宋体" w:hAnsi="宋体" w:cs="宋体"/>
                      <w:szCs w:val="21"/>
                    </w:rPr>
                    <w:t>3.公司安全生产规章制度、安全纪律和劳动纪律；</w:t>
                  </w:r>
                </w:p>
              </w:tc>
              <w:tc>
                <w:tcPr>
                  <w:tcW w:w="1129" w:type="dxa"/>
                  <w:vMerge w:val="continue"/>
                  <w:noWrap w:val="0"/>
                  <w:vAlign w:val="center"/>
                </w:tcPr>
                <w:p>
                  <w:pPr>
                    <w:jc w:val="center"/>
                    <w:rPr>
                      <w:rFonts w:hint="eastAsia" w:ascii="宋体" w:hAnsi="宋体" w:cs="宋体"/>
                      <w:szCs w:val="21"/>
                    </w:rPr>
                  </w:pPr>
                </w:p>
              </w:tc>
              <w:tc>
                <w:tcPr>
                  <w:tcW w:w="1266" w:type="dxa"/>
                  <w:vMerge w:val="continue"/>
                  <w:noWrap w:val="0"/>
                  <w:vAlign w:val="center"/>
                </w:tcPr>
                <w:p>
                  <w:pPr>
                    <w:rPr>
                      <w:rFonts w:hint="eastAsia" w:ascii="宋体" w:hAnsi="宋体" w:cs="宋体"/>
                      <w:szCs w:val="21"/>
                    </w:rPr>
                  </w:pPr>
                </w:p>
              </w:tc>
              <w:tc>
                <w:tcPr>
                  <w:tcW w:w="1461"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12" w:type="dxa"/>
                  <w:vMerge w:val="continue"/>
                  <w:noWrap w:val="0"/>
                  <w:vAlign w:val="top"/>
                </w:tcPr>
                <w:p>
                  <w:pPr>
                    <w:rPr>
                      <w:rFonts w:hint="eastAsia" w:ascii="宋体" w:hAnsi="宋体" w:cs="宋体"/>
                      <w:szCs w:val="21"/>
                    </w:rPr>
                  </w:pPr>
                </w:p>
              </w:tc>
              <w:tc>
                <w:tcPr>
                  <w:tcW w:w="5560" w:type="dxa"/>
                  <w:noWrap w:val="0"/>
                  <w:vAlign w:val="top"/>
                </w:tcPr>
                <w:p>
                  <w:pPr>
                    <w:rPr>
                      <w:rFonts w:hint="eastAsia" w:ascii="宋体" w:hAnsi="宋体" w:cs="宋体"/>
                      <w:szCs w:val="21"/>
                    </w:rPr>
                  </w:pPr>
                  <w:r>
                    <w:rPr>
                      <w:rFonts w:hint="eastAsia" w:ascii="宋体" w:hAnsi="宋体" w:cs="宋体"/>
                      <w:szCs w:val="21"/>
                    </w:rPr>
                    <w:t>4.安全生产和职业卫生的基本知识（防机械伤害、安全用电、防火防爆、防尘防毒、急救、危险因素、应急预案等）；</w:t>
                  </w:r>
                </w:p>
              </w:tc>
              <w:tc>
                <w:tcPr>
                  <w:tcW w:w="1129" w:type="dxa"/>
                  <w:vMerge w:val="continue"/>
                  <w:noWrap w:val="0"/>
                  <w:vAlign w:val="center"/>
                </w:tcPr>
                <w:p>
                  <w:pPr>
                    <w:jc w:val="center"/>
                    <w:rPr>
                      <w:rFonts w:hint="eastAsia" w:ascii="宋体" w:hAnsi="宋体" w:cs="宋体"/>
                      <w:szCs w:val="21"/>
                    </w:rPr>
                  </w:pPr>
                </w:p>
              </w:tc>
              <w:tc>
                <w:tcPr>
                  <w:tcW w:w="1266" w:type="dxa"/>
                  <w:vMerge w:val="continue"/>
                  <w:noWrap w:val="0"/>
                  <w:vAlign w:val="center"/>
                </w:tcPr>
                <w:p>
                  <w:pPr>
                    <w:rPr>
                      <w:rFonts w:hint="eastAsia" w:ascii="宋体" w:hAnsi="宋体" w:cs="宋体"/>
                      <w:szCs w:val="21"/>
                    </w:rPr>
                  </w:pPr>
                </w:p>
              </w:tc>
              <w:tc>
                <w:tcPr>
                  <w:tcW w:w="1461"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12" w:type="dxa"/>
                  <w:vMerge w:val="continue"/>
                  <w:noWrap w:val="0"/>
                  <w:vAlign w:val="top"/>
                </w:tcPr>
                <w:p>
                  <w:pPr>
                    <w:rPr>
                      <w:rFonts w:hint="eastAsia" w:ascii="宋体" w:hAnsi="宋体" w:cs="宋体"/>
                      <w:szCs w:val="21"/>
                    </w:rPr>
                  </w:pPr>
                </w:p>
              </w:tc>
              <w:tc>
                <w:tcPr>
                  <w:tcW w:w="5560" w:type="dxa"/>
                  <w:noWrap w:val="0"/>
                  <w:vAlign w:val="top"/>
                </w:tcPr>
                <w:p>
                  <w:pPr>
                    <w:rPr>
                      <w:rFonts w:hint="eastAsia" w:ascii="宋体" w:hAnsi="宋体" w:cs="宋体"/>
                      <w:szCs w:val="21"/>
                    </w:rPr>
                  </w:pPr>
                  <w:r>
                    <w:rPr>
                      <w:rFonts w:hint="eastAsia" w:ascii="宋体" w:hAnsi="宋体" w:cs="宋体"/>
                      <w:szCs w:val="21"/>
                    </w:rPr>
                    <w:t>5.作业场所和工作岗位存在的危险因素、预防措施及事故应急措施；</w:t>
                  </w:r>
                </w:p>
              </w:tc>
              <w:tc>
                <w:tcPr>
                  <w:tcW w:w="1129" w:type="dxa"/>
                  <w:vMerge w:val="continue"/>
                  <w:noWrap w:val="0"/>
                  <w:vAlign w:val="center"/>
                </w:tcPr>
                <w:p>
                  <w:pPr>
                    <w:jc w:val="center"/>
                    <w:rPr>
                      <w:rFonts w:hint="eastAsia" w:ascii="宋体" w:hAnsi="宋体" w:cs="宋体"/>
                      <w:szCs w:val="21"/>
                    </w:rPr>
                  </w:pPr>
                </w:p>
              </w:tc>
              <w:tc>
                <w:tcPr>
                  <w:tcW w:w="1266" w:type="dxa"/>
                  <w:vMerge w:val="continue"/>
                  <w:noWrap w:val="0"/>
                  <w:vAlign w:val="center"/>
                </w:tcPr>
                <w:p>
                  <w:pPr>
                    <w:rPr>
                      <w:rFonts w:hint="eastAsia" w:ascii="宋体" w:hAnsi="宋体" w:cs="宋体"/>
                      <w:szCs w:val="21"/>
                    </w:rPr>
                  </w:pPr>
                </w:p>
              </w:tc>
              <w:tc>
                <w:tcPr>
                  <w:tcW w:w="1461"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12" w:type="dxa"/>
                  <w:vMerge w:val="continue"/>
                  <w:noWrap w:val="0"/>
                  <w:vAlign w:val="top"/>
                </w:tcPr>
                <w:p>
                  <w:pPr>
                    <w:rPr>
                      <w:rFonts w:hint="eastAsia" w:ascii="宋体" w:hAnsi="宋体" w:cs="宋体"/>
                      <w:szCs w:val="21"/>
                    </w:rPr>
                  </w:pPr>
                </w:p>
              </w:tc>
              <w:tc>
                <w:tcPr>
                  <w:tcW w:w="5560" w:type="dxa"/>
                  <w:noWrap w:val="0"/>
                  <w:vAlign w:val="top"/>
                </w:tcPr>
                <w:p>
                  <w:pPr>
                    <w:rPr>
                      <w:rFonts w:hint="eastAsia" w:ascii="宋体" w:hAnsi="宋体" w:cs="宋体"/>
                      <w:szCs w:val="21"/>
                    </w:rPr>
                  </w:pPr>
                  <w:r>
                    <w:rPr>
                      <w:rFonts w:hint="eastAsia" w:ascii="宋体" w:hAnsi="宋体" w:cs="宋体"/>
                      <w:szCs w:val="21"/>
                    </w:rPr>
                    <w:t>6.安全生产正反方面的经验和教训，及重大事故安全案例教训。</w:t>
                  </w:r>
                </w:p>
              </w:tc>
              <w:tc>
                <w:tcPr>
                  <w:tcW w:w="1129" w:type="dxa"/>
                  <w:vMerge w:val="continue"/>
                  <w:noWrap w:val="0"/>
                  <w:vAlign w:val="center"/>
                </w:tcPr>
                <w:p>
                  <w:pPr>
                    <w:jc w:val="center"/>
                    <w:rPr>
                      <w:rFonts w:hint="eastAsia" w:ascii="宋体" w:hAnsi="宋体" w:cs="宋体"/>
                      <w:szCs w:val="21"/>
                    </w:rPr>
                  </w:pPr>
                </w:p>
              </w:tc>
              <w:tc>
                <w:tcPr>
                  <w:tcW w:w="1266" w:type="dxa"/>
                  <w:vMerge w:val="continue"/>
                  <w:noWrap w:val="0"/>
                  <w:vAlign w:val="center"/>
                </w:tcPr>
                <w:p>
                  <w:pPr>
                    <w:rPr>
                      <w:rFonts w:hint="eastAsia" w:ascii="宋体" w:hAnsi="宋体" w:cs="宋体"/>
                      <w:szCs w:val="21"/>
                    </w:rPr>
                  </w:pPr>
                </w:p>
              </w:tc>
              <w:tc>
                <w:tcPr>
                  <w:tcW w:w="1461"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12" w:type="dxa"/>
                  <w:vMerge w:val="restart"/>
                  <w:noWrap w:val="0"/>
                  <w:vAlign w:val="top"/>
                </w:tcPr>
                <w:p>
                  <w:pPr>
                    <w:rPr>
                      <w:rFonts w:hint="eastAsia" w:ascii="宋体" w:hAnsi="宋体" w:cs="宋体"/>
                      <w:szCs w:val="21"/>
                    </w:rPr>
                  </w:pPr>
                  <w:r>
                    <w:rPr>
                      <w:rFonts w:hint="eastAsia" w:ascii="宋体" w:hAnsi="宋体" w:cs="宋体"/>
                      <w:szCs w:val="21"/>
                    </w:rPr>
                    <w:t>部门级</w:t>
                  </w:r>
                </w:p>
              </w:tc>
              <w:tc>
                <w:tcPr>
                  <w:tcW w:w="5560" w:type="dxa"/>
                  <w:noWrap w:val="0"/>
                  <w:vAlign w:val="top"/>
                </w:tcPr>
                <w:p>
                  <w:pPr>
                    <w:rPr>
                      <w:rFonts w:hint="eastAsia" w:ascii="宋体" w:hAnsi="宋体" w:cs="宋体"/>
                      <w:szCs w:val="21"/>
                    </w:rPr>
                  </w:pPr>
                  <w:r>
                    <w:rPr>
                      <w:rFonts w:hint="eastAsia" w:ascii="宋体" w:hAnsi="宋体" w:cs="宋体"/>
                      <w:szCs w:val="21"/>
                    </w:rPr>
                    <w:t>1.库房概况、生产或作业特点、可能存在的不安全因素及必须遵守的事项；</w:t>
                  </w:r>
                </w:p>
              </w:tc>
              <w:tc>
                <w:tcPr>
                  <w:tcW w:w="1129" w:type="dxa"/>
                  <w:vMerge w:val="restart"/>
                  <w:noWrap w:val="0"/>
                  <w:vAlign w:val="center"/>
                </w:tcPr>
                <w:p>
                  <w:pPr>
                    <w:jc w:val="center"/>
                    <w:rPr>
                      <w:rFonts w:hint="eastAsia" w:eastAsia="宋体"/>
                      <w:lang w:eastAsia="zh-CN"/>
                    </w:rPr>
                  </w:pPr>
                  <w:r>
                    <w:rPr>
                      <w:rFonts w:hint="eastAsia" w:ascii="宋体" w:hAnsi="宋体" w:cs="宋体"/>
                      <w:szCs w:val="21"/>
                      <w:lang w:eastAsia="zh-CN"/>
                    </w:rPr>
                    <w:t>何彪</w:t>
                  </w:r>
                </w:p>
              </w:tc>
              <w:tc>
                <w:tcPr>
                  <w:tcW w:w="1266" w:type="dxa"/>
                  <w:vMerge w:val="restart"/>
                  <w:noWrap w:val="0"/>
                  <w:vAlign w:val="center"/>
                </w:tcPr>
                <w:p>
                  <w:pPr>
                    <w:rPr>
                      <w:rFonts w:hint="eastAsia"/>
                    </w:rPr>
                  </w:pPr>
                  <w:r>
                    <w:rPr>
                      <w:rFonts w:hint="eastAsia" w:ascii="Arial" w:hAnsi="Arial" w:cs="Arial"/>
                      <w:b w:val="0"/>
                      <w:i w:val="0"/>
                      <w:caps w:val="0"/>
                      <w:color w:val="000000"/>
                      <w:spacing w:val="0"/>
                      <w:kern w:val="0"/>
                      <w:sz w:val="21"/>
                      <w:szCs w:val="21"/>
                      <w:vertAlign w:val="baseline"/>
                      <w:lang w:val="en-US" w:eastAsia="zh-CN" w:bidi="ar-SA"/>
                    </w:rPr>
                    <w:t xml:space="preserve">何彪，陈美杰，陈先友 何彪 </w:t>
                  </w:r>
                  <w:r>
                    <w:rPr>
                      <w:rFonts w:hint="eastAsia"/>
                    </w:rPr>
                    <w:t>等</w:t>
                  </w:r>
                </w:p>
              </w:tc>
              <w:tc>
                <w:tcPr>
                  <w:tcW w:w="1461" w:type="dxa"/>
                  <w:vMerge w:val="restart"/>
                  <w:noWrap w:val="0"/>
                  <w:vAlign w:val="center"/>
                </w:tcPr>
                <w:p>
                  <w:pPr>
                    <w:jc w:val="center"/>
                    <w:rPr>
                      <w:rFonts w:hint="default" w:ascii="宋体" w:hAnsi="宋体" w:eastAsia="宋体" w:cs="宋体"/>
                      <w:szCs w:val="21"/>
                      <w:lang w:val="en-US" w:eastAsia="zh-CN"/>
                    </w:rPr>
                  </w:pPr>
                  <w:r>
                    <w:rPr>
                      <w:rFonts w:hint="eastAsia" w:ascii="宋体" w:hAnsi="宋体" w:cs="宋体"/>
                      <w:szCs w:val="21"/>
                      <w:lang w:eastAsia="zh-CN"/>
                    </w:rPr>
                    <w:t>2020.3.</w:t>
                  </w:r>
                  <w:r>
                    <w:rPr>
                      <w:rFonts w:hint="eastAsia" w:ascii="宋体" w:hAnsi="宋体" w:cs="宋体"/>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12" w:type="dxa"/>
                  <w:vMerge w:val="continue"/>
                  <w:noWrap w:val="0"/>
                  <w:vAlign w:val="top"/>
                </w:tcPr>
                <w:p>
                  <w:pPr>
                    <w:rPr>
                      <w:rFonts w:hint="eastAsia" w:ascii="宋体" w:hAnsi="宋体" w:cs="宋体"/>
                      <w:szCs w:val="21"/>
                    </w:rPr>
                  </w:pPr>
                </w:p>
              </w:tc>
              <w:tc>
                <w:tcPr>
                  <w:tcW w:w="5560" w:type="dxa"/>
                  <w:noWrap w:val="0"/>
                  <w:vAlign w:val="top"/>
                </w:tcPr>
                <w:p>
                  <w:pPr>
                    <w:rPr>
                      <w:rFonts w:hint="eastAsia" w:ascii="宋体" w:hAnsi="宋体" w:cs="宋体"/>
                      <w:szCs w:val="21"/>
                    </w:rPr>
                  </w:pPr>
                  <w:r>
                    <w:rPr>
                      <w:rFonts w:hint="eastAsia" w:ascii="宋体" w:hAnsi="宋体" w:cs="宋体"/>
                      <w:szCs w:val="21"/>
                    </w:rPr>
                    <w:t>2.安全生产管理制度规定和安全注意事项；</w:t>
                  </w:r>
                </w:p>
              </w:tc>
              <w:tc>
                <w:tcPr>
                  <w:tcW w:w="1129" w:type="dxa"/>
                  <w:vMerge w:val="continue"/>
                  <w:noWrap w:val="0"/>
                  <w:vAlign w:val="center"/>
                </w:tcPr>
                <w:p>
                  <w:pPr>
                    <w:rPr>
                      <w:rFonts w:hint="eastAsia" w:ascii="宋体" w:hAnsi="宋体" w:cs="宋体"/>
                      <w:szCs w:val="21"/>
                    </w:rPr>
                  </w:pPr>
                </w:p>
              </w:tc>
              <w:tc>
                <w:tcPr>
                  <w:tcW w:w="1266" w:type="dxa"/>
                  <w:vMerge w:val="continue"/>
                  <w:noWrap w:val="0"/>
                  <w:vAlign w:val="center"/>
                </w:tcPr>
                <w:p>
                  <w:pPr>
                    <w:rPr>
                      <w:rFonts w:hint="eastAsia" w:ascii="宋体" w:hAnsi="宋体" w:cs="宋体"/>
                      <w:szCs w:val="21"/>
                    </w:rPr>
                  </w:pPr>
                </w:p>
              </w:tc>
              <w:tc>
                <w:tcPr>
                  <w:tcW w:w="1461"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12" w:type="dxa"/>
                  <w:vMerge w:val="continue"/>
                  <w:noWrap w:val="0"/>
                  <w:vAlign w:val="top"/>
                </w:tcPr>
                <w:p>
                  <w:pPr>
                    <w:rPr>
                      <w:rFonts w:hint="eastAsia" w:ascii="宋体" w:hAnsi="宋体" w:cs="宋体"/>
                      <w:szCs w:val="21"/>
                    </w:rPr>
                  </w:pPr>
                </w:p>
              </w:tc>
              <w:tc>
                <w:tcPr>
                  <w:tcW w:w="5560" w:type="dxa"/>
                  <w:noWrap w:val="0"/>
                  <w:vAlign w:val="top"/>
                </w:tcPr>
                <w:p>
                  <w:pPr>
                    <w:rPr>
                      <w:rFonts w:hint="eastAsia" w:ascii="宋体" w:hAnsi="宋体" w:cs="宋体"/>
                      <w:szCs w:val="21"/>
                    </w:rPr>
                  </w:pPr>
                  <w:r>
                    <w:rPr>
                      <w:rFonts w:hint="eastAsia" w:ascii="宋体" w:hAnsi="宋体" w:cs="宋体"/>
                      <w:szCs w:val="21"/>
                    </w:rPr>
                    <w:t>3.工种的安全技术操作规程；</w:t>
                  </w:r>
                </w:p>
              </w:tc>
              <w:tc>
                <w:tcPr>
                  <w:tcW w:w="1129" w:type="dxa"/>
                  <w:vMerge w:val="continue"/>
                  <w:noWrap w:val="0"/>
                  <w:vAlign w:val="center"/>
                </w:tcPr>
                <w:p>
                  <w:pPr>
                    <w:rPr>
                      <w:rFonts w:hint="eastAsia" w:ascii="宋体" w:hAnsi="宋体" w:cs="宋体"/>
                      <w:szCs w:val="21"/>
                    </w:rPr>
                  </w:pPr>
                </w:p>
              </w:tc>
              <w:tc>
                <w:tcPr>
                  <w:tcW w:w="1266" w:type="dxa"/>
                  <w:vMerge w:val="continue"/>
                  <w:noWrap w:val="0"/>
                  <w:vAlign w:val="center"/>
                </w:tcPr>
                <w:p>
                  <w:pPr>
                    <w:rPr>
                      <w:rFonts w:hint="eastAsia" w:ascii="宋体" w:hAnsi="宋体" w:cs="宋体"/>
                      <w:szCs w:val="21"/>
                    </w:rPr>
                  </w:pPr>
                </w:p>
              </w:tc>
              <w:tc>
                <w:tcPr>
                  <w:tcW w:w="1461"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12" w:type="dxa"/>
                  <w:vMerge w:val="continue"/>
                  <w:noWrap w:val="0"/>
                  <w:vAlign w:val="top"/>
                </w:tcPr>
                <w:p>
                  <w:pPr>
                    <w:rPr>
                      <w:rFonts w:hint="eastAsia" w:ascii="宋体" w:hAnsi="宋体" w:cs="宋体"/>
                      <w:szCs w:val="21"/>
                    </w:rPr>
                  </w:pPr>
                </w:p>
              </w:tc>
              <w:tc>
                <w:tcPr>
                  <w:tcW w:w="5560" w:type="dxa"/>
                  <w:noWrap w:val="0"/>
                  <w:vAlign w:val="top"/>
                </w:tcPr>
                <w:p>
                  <w:pPr>
                    <w:numPr>
                      <w:ilvl w:val="0"/>
                      <w:numId w:val="5"/>
                    </w:numPr>
                    <w:rPr>
                      <w:rFonts w:hint="eastAsia" w:ascii="宋体" w:hAnsi="宋体" w:cs="宋体"/>
                      <w:szCs w:val="21"/>
                    </w:rPr>
                  </w:pPr>
                  <w:r>
                    <w:rPr>
                      <w:rFonts w:hint="eastAsia" w:ascii="宋体" w:hAnsi="宋体" w:cs="宋体"/>
                      <w:szCs w:val="21"/>
                    </w:rPr>
                    <w:t>一般机械设备、电气、触电、中暑、中毒急救安全基础措施；</w:t>
                  </w:r>
                </w:p>
              </w:tc>
              <w:tc>
                <w:tcPr>
                  <w:tcW w:w="1129" w:type="dxa"/>
                  <w:vMerge w:val="continue"/>
                  <w:noWrap w:val="0"/>
                  <w:vAlign w:val="center"/>
                </w:tcPr>
                <w:p>
                  <w:pPr>
                    <w:rPr>
                      <w:rFonts w:hint="eastAsia" w:ascii="宋体" w:hAnsi="宋体" w:cs="宋体"/>
                      <w:szCs w:val="21"/>
                    </w:rPr>
                  </w:pPr>
                </w:p>
              </w:tc>
              <w:tc>
                <w:tcPr>
                  <w:tcW w:w="1266" w:type="dxa"/>
                  <w:vMerge w:val="continue"/>
                  <w:noWrap w:val="0"/>
                  <w:vAlign w:val="center"/>
                </w:tcPr>
                <w:p>
                  <w:pPr>
                    <w:rPr>
                      <w:rFonts w:hint="eastAsia" w:ascii="宋体" w:hAnsi="宋体" w:cs="宋体"/>
                      <w:szCs w:val="21"/>
                    </w:rPr>
                  </w:pPr>
                </w:p>
              </w:tc>
              <w:tc>
                <w:tcPr>
                  <w:tcW w:w="1461"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12" w:type="dxa"/>
                  <w:vMerge w:val="continue"/>
                  <w:noWrap w:val="0"/>
                  <w:vAlign w:val="top"/>
                </w:tcPr>
                <w:p>
                  <w:pPr>
                    <w:rPr>
                      <w:rFonts w:hint="eastAsia" w:ascii="宋体" w:hAnsi="宋体" w:cs="宋体"/>
                      <w:szCs w:val="21"/>
                    </w:rPr>
                  </w:pPr>
                </w:p>
              </w:tc>
              <w:tc>
                <w:tcPr>
                  <w:tcW w:w="5560" w:type="dxa"/>
                  <w:noWrap w:val="0"/>
                  <w:vAlign w:val="top"/>
                </w:tcPr>
                <w:p>
                  <w:pPr>
                    <w:numPr>
                      <w:ilvl w:val="0"/>
                      <w:numId w:val="5"/>
                    </w:numPr>
                    <w:rPr>
                      <w:rFonts w:hint="eastAsia" w:ascii="宋体" w:hAnsi="宋体" w:cs="宋体"/>
                      <w:szCs w:val="21"/>
                    </w:rPr>
                  </w:pPr>
                  <w:r>
                    <w:rPr>
                      <w:rFonts w:hint="eastAsia" w:ascii="宋体" w:hAnsi="宋体" w:cs="宋体"/>
                      <w:szCs w:val="21"/>
                    </w:rPr>
                    <w:t>作业场所和工作岗位存在的风险、施工区域危害因素分布、安全通道、应急救援预案内容。防火、防毒、防尘、防爆知识及紧急情况安全处置和安全疏散知识；</w:t>
                  </w:r>
                </w:p>
              </w:tc>
              <w:tc>
                <w:tcPr>
                  <w:tcW w:w="1129" w:type="dxa"/>
                  <w:vMerge w:val="continue"/>
                  <w:noWrap w:val="0"/>
                  <w:vAlign w:val="center"/>
                </w:tcPr>
                <w:p>
                  <w:pPr>
                    <w:rPr>
                      <w:rFonts w:hint="eastAsia" w:ascii="宋体" w:hAnsi="宋体" w:cs="宋体"/>
                      <w:szCs w:val="21"/>
                    </w:rPr>
                  </w:pPr>
                </w:p>
              </w:tc>
              <w:tc>
                <w:tcPr>
                  <w:tcW w:w="1266" w:type="dxa"/>
                  <w:vMerge w:val="continue"/>
                  <w:noWrap w:val="0"/>
                  <w:vAlign w:val="center"/>
                </w:tcPr>
                <w:p>
                  <w:pPr>
                    <w:rPr>
                      <w:rFonts w:hint="eastAsia" w:ascii="宋体" w:hAnsi="宋体" w:cs="宋体"/>
                      <w:szCs w:val="21"/>
                    </w:rPr>
                  </w:pPr>
                </w:p>
              </w:tc>
              <w:tc>
                <w:tcPr>
                  <w:tcW w:w="1461"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12" w:type="dxa"/>
                  <w:vMerge w:val="continue"/>
                  <w:noWrap w:val="0"/>
                  <w:vAlign w:val="top"/>
                </w:tcPr>
                <w:p>
                  <w:pPr>
                    <w:rPr>
                      <w:rFonts w:hint="eastAsia" w:ascii="宋体" w:hAnsi="宋体" w:cs="宋体"/>
                      <w:szCs w:val="21"/>
                    </w:rPr>
                  </w:pPr>
                </w:p>
              </w:tc>
              <w:tc>
                <w:tcPr>
                  <w:tcW w:w="5560" w:type="dxa"/>
                  <w:noWrap w:val="0"/>
                  <w:vAlign w:val="top"/>
                </w:tcPr>
                <w:p>
                  <w:pPr>
                    <w:numPr>
                      <w:ilvl w:val="0"/>
                      <w:numId w:val="5"/>
                    </w:numPr>
                    <w:rPr>
                      <w:rFonts w:hint="eastAsia" w:ascii="宋体" w:hAnsi="宋体" w:cs="宋体"/>
                      <w:szCs w:val="21"/>
                    </w:rPr>
                  </w:pPr>
                  <w:r>
                    <w:rPr>
                      <w:rFonts w:hint="eastAsia" w:ascii="宋体" w:hAnsi="宋体" w:cs="宋体"/>
                      <w:szCs w:val="21"/>
                    </w:rPr>
                    <w:t>仓库安全设施（工具）、安全警示标志、急救器材、消防器材和个人防护用品的性能和使用方法；</w:t>
                  </w:r>
                </w:p>
              </w:tc>
              <w:tc>
                <w:tcPr>
                  <w:tcW w:w="1129" w:type="dxa"/>
                  <w:vMerge w:val="continue"/>
                  <w:noWrap w:val="0"/>
                  <w:vAlign w:val="center"/>
                </w:tcPr>
                <w:p>
                  <w:pPr>
                    <w:rPr>
                      <w:rFonts w:hint="eastAsia" w:ascii="宋体" w:hAnsi="宋体" w:cs="宋体"/>
                      <w:szCs w:val="21"/>
                    </w:rPr>
                  </w:pPr>
                </w:p>
              </w:tc>
              <w:tc>
                <w:tcPr>
                  <w:tcW w:w="1266" w:type="dxa"/>
                  <w:vMerge w:val="continue"/>
                  <w:noWrap w:val="0"/>
                  <w:vAlign w:val="center"/>
                </w:tcPr>
                <w:p>
                  <w:pPr>
                    <w:rPr>
                      <w:rFonts w:hint="eastAsia" w:ascii="宋体" w:hAnsi="宋体" w:cs="宋体"/>
                      <w:szCs w:val="21"/>
                    </w:rPr>
                  </w:pPr>
                </w:p>
              </w:tc>
              <w:tc>
                <w:tcPr>
                  <w:tcW w:w="1461"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12" w:type="dxa"/>
                  <w:vMerge w:val="continue"/>
                  <w:noWrap w:val="0"/>
                  <w:vAlign w:val="top"/>
                </w:tcPr>
                <w:p>
                  <w:pPr>
                    <w:rPr>
                      <w:rFonts w:hint="eastAsia" w:ascii="宋体" w:hAnsi="宋体" w:cs="宋体"/>
                      <w:szCs w:val="21"/>
                    </w:rPr>
                  </w:pPr>
                </w:p>
              </w:tc>
              <w:tc>
                <w:tcPr>
                  <w:tcW w:w="5560" w:type="dxa"/>
                  <w:noWrap w:val="0"/>
                  <w:vAlign w:val="top"/>
                </w:tcPr>
                <w:p>
                  <w:pPr>
                    <w:rPr>
                      <w:rFonts w:hint="eastAsia" w:ascii="宋体" w:hAnsi="宋体" w:cs="宋体"/>
                      <w:szCs w:val="21"/>
                    </w:rPr>
                  </w:pPr>
                  <w:r>
                    <w:rPr>
                      <w:rFonts w:hint="eastAsia" w:ascii="宋体" w:hAnsi="宋体" w:cs="宋体"/>
                      <w:szCs w:val="21"/>
                    </w:rPr>
                    <w:t>7.施工区域以往发生的典型事故教育、岗位预防措施等。</w:t>
                  </w:r>
                </w:p>
              </w:tc>
              <w:tc>
                <w:tcPr>
                  <w:tcW w:w="1129" w:type="dxa"/>
                  <w:vMerge w:val="continue"/>
                  <w:noWrap w:val="0"/>
                  <w:vAlign w:val="center"/>
                </w:tcPr>
                <w:p>
                  <w:pPr>
                    <w:rPr>
                      <w:rFonts w:hint="eastAsia" w:ascii="宋体" w:hAnsi="宋体" w:cs="宋体"/>
                      <w:szCs w:val="21"/>
                    </w:rPr>
                  </w:pPr>
                </w:p>
              </w:tc>
              <w:tc>
                <w:tcPr>
                  <w:tcW w:w="1266" w:type="dxa"/>
                  <w:vMerge w:val="continue"/>
                  <w:noWrap w:val="0"/>
                  <w:vAlign w:val="center"/>
                </w:tcPr>
                <w:p>
                  <w:pPr>
                    <w:rPr>
                      <w:rFonts w:hint="eastAsia" w:ascii="宋体" w:hAnsi="宋体" w:cs="宋体"/>
                      <w:szCs w:val="21"/>
                    </w:rPr>
                  </w:pPr>
                </w:p>
              </w:tc>
              <w:tc>
                <w:tcPr>
                  <w:tcW w:w="1461"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12" w:type="dxa"/>
                  <w:vMerge w:val="restart"/>
                  <w:noWrap w:val="0"/>
                  <w:vAlign w:val="top"/>
                </w:tcPr>
                <w:p>
                  <w:pPr>
                    <w:rPr>
                      <w:rFonts w:hint="eastAsia" w:ascii="宋体" w:hAnsi="宋体" w:cs="宋体"/>
                      <w:szCs w:val="21"/>
                    </w:rPr>
                  </w:pPr>
                  <w:r>
                    <w:rPr>
                      <w:rFonts w:hint="eastAsia" w:ascii="宋体" w:hAnsi="宋体" w:cs="宋体"/>
                      <w:szCs w:val="21"/>
                    </w:rPr>
                    <w:t>班组级</w:t>
                  </w:r>
                </w:p>
              </w:tc>
              <w:tc>
                <w:tcPr>
                  <w:tcW w:w="5560" w:type="dxa"/>
                  <w:noWrap w:val="0"/>
                  <w:vAlign w:val="top"/>
                </w:tcPr>
                <w:p>
                  <w:pPr>
                    <w:rPr>
                      <w:rFonts w:hint="eastAsia" w:ascii="宋体" w:hAnsi="宋体" w:cs="宋体"/>
                      <w:szCs w:val="21"/>
                    </w:rPr>
                  </w:pPr>
                  <w:r>
                    <w:rPr>
                      <w:rFonts w:hint="eastAsia" w:ascii="宋体" w:hAnsi="宋体" w:cs="宋体"/>
                      <w:szCs w:val="21"/>
                    </w:rPr>
                    <w:t>1.本班组（岗位）工作流程、作业特点和注意事项、安全操作规程及细则；</w:t>
                  </w:r>
                </w:p>
              </w:tc>
              <w:tc>
                <w:tcPr>
                  <w:tcW w:w="1129" w:type="dxa"/>
                  <w:vMerge w:val="restart"/>
                  <w:noWrap w:val="0"/>
                  <w:vAlign w:val="center"/>
                </w:tcPr>
                <w:p>
                  <w:pPr>
                    <w:ind w:firstLine="210" w:firstLineChars="100"/>
                    <w:rPr>
                      <w:rFonts w:hint="eastAsia" w:ascii="宋体" w:hAnsi="宋体" w:cs="宋体"/>
                      <w:szCs w:val="21"/>
                    </w:rPr>
                  </w:pPr>
                  <w:r>
                    <w:rPr>
                      <w:rFonts w:hint="eastAsia" w:ascii="Arial" w:hAnsi="Arial" w:cs="Arial"/>
                      <w:b w:val="0"/>
                      <w:i w:val="0"/>
                      <w:caps w:val="0"/>
                      <w:color w:val="000000"/>
                      <w:spacing w:val="0"/>
                      <w:kern w:val="0"/>
                      <w:sz w:val="21"/>
                      <w:szCs w:val="21"/>
                      <w:vertAlign w:val="baseline"/>
                      <w:lang w:val="en-US" w:eastAsia="zh-CN" w:bidi="ar-SA"/>
                    </w:rPr>
                    <w:t>陈美杰</w:t>
                  </w:r>
                </w:p>
              </w:tc>
              <w:tc>
                <w:tcPr>
                  <w:tcW w:w="1266" w:type="dxa"/>
                  <w:vMerge w:val="restart"/>
                  <w:noWrap w:val="0"/>
                  <w:vAlign w:val="center"/>
                </w:tcPr>
                <w:p>
                  <w:pPr>
                    <w:rPr>
                      <w:rFonts w:hint="eastAsia"/>
                    </w:rPr>
                  </w:pPr>
                  <w:r>
                    <w:rPr>
                      <w:rFonts w:hint="eastAsia" w:ascii="Arial" w:hAnsi="Arial" w:cs="Arial"/>
                      <w:b w:val="0"/>
                      <w:i w:val="0"/>
                      <w:caps w:val="0"/>
                      <w:color w:val="000000"/>
                      <w:spacing w:val="0"/>
                      <w:kern w:val="0"/>
                      <w:sz w:val="21"/>
                      <w:szCs w:val="21"/>
                      <w:vertAlign w:val="baseline"/>
                      <w:lang w:val="en-US" w:eastAsia="zh-CN" w:bidi="ar-SA"/>
                    </w:rPr>
                    <w:t xml:space="preserve">何彪，陈美杰，陈先友 何彪 </w:t>
                  </w:r>
                  <w:r>
                    <w:rPr>
                      <w:rFonts w:hint="eastAsia"/>
                    </w:rPr>
                    <w:t>等</w:t>
                  </w:r>
                </w:p>
              </w:tc>
              <w:tc>
                <w:tcPr>
                  <w:tcW w:w="1461" w:type="dxa"/>
                  <w:vMerge w:val="restart"/>
                  <w:noWrap w:val="0"/>
                  <w:vAlign w:val="center"/>
                </w:tcPr>
                <w:p>
                  <w:pPr>
                    <w:jc w:val="center"/>
                    <w:rPr>
                      <w:rFonts w:hint="default" w:ascii="宋体" w:hAnsi="宋体" w:eastAsia="宋体" w:cs="宋体"/>
                      <w:szCs w:val="21"/>
                      <w:lang w:val="en-US" w:eastAsia="zh-CN"/>
                    </w:rPr>
                  </w:pPr>
                  <w:r>
                    <w:rPr>
                      <w:rFonts w:hint="eastAsia" w:ascii="宋体" w:hAnsi="宋体" w:cs="宋体"/>
                      <w:szCs w:val="21"/>
                      <w:lang w:eastAsia="zh-CN"/>
                    </w:rPr>
                    <w:t>2020.3.</w:t>
                  </w:r>
                  <w:r>
                    <w:rPr>
                      <w:rFonts w:hint="eastAsia" w:ascii="宋体" w:hAnsi="宋体" w:cs="宋体"/>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12" w:type="dxa"/>
                  <w:vMerge w:val="continue"/>
                  <w:noWrap w:val="0"/>
                  <w:vAlign w:val="top"/>
                </w:tcPr>
                <w:p>
                  <w:pPr>
                    <w:rPr>
                      <w:rFonts w:hint="eastAsia" w:ascii="宋体" w:hAnsi="宋体" w:cs="宋体"/>
                      <w:szCs w:val="21"/>
                    </w:rPr>
                  </w:pPr>
                </w:p>
              </w:tc>
              <w:tc>
                <w:tcPr>
                  <w:tcW w:w="5560" w:type="dxa"/>
                  <w:noWrap w:val="0"/>
                  <w:vAlign w:val="top"/>
                </w:tcPr>
                <w:p>
                  <w:pPr>
                    <w:rPr>
                      <w:rFonts w:hint="eastAsia" w:ascii="宋体" w:hAnsi="宋体" w:cs="宋体"/>
                      <w:szCs w:val="21"/>
                    </w:rPr>
                  </w:pPr>
                  <w:r>
                    <w:rPr>
                      <w:rFonts w:hint="eastAsia" w:ascii="宋体" w:hAnsi="宋体" w:cs="宋体"/>
                      <w:szCs w:val="21"/>
                    </w:rPr>
                    <w:t>2.本班组安全活动制度和纪律；</w:t>
                  </w:r>
                </w:p>
              </w:tc>
              <w:tc>
                <w:tcPr>
                  <w:tcW w:w="1129" w:type="dxa"/>
                  <w:vMerge w:val="continue"/>
                  <w:noWrap w:val="0"/>
                  <w:vAlign w:val="top"/>
                </w:tcPr>
                <w:p>
                  <w:pPr>
                    <w:rPr>
                      <w:rFonts w:hint="eastAsia" w:ascii="宋体" w:hAnsi="宋体" w:cs="宋体"/>
                      <w:szCs w:val="21"/>
                    </w:rPr>
                  </w:pPr>
                </w:p>
              </w:tc>
              <w:tc>
                <w:tcPr>
                  <w:tcW w:w="1266" w:type="dxa"/>
                  <w:vMerge w:val="continue"/>
                  <w:noWrap w:val="0"/>
                  <w:vAlign w:val="top"/>
                </w:tcPr>
                <w:p>
                  <w:pPr>
                    <w:rPr>
                      <w:rFonts w:hint="eastAsia" w:ascii="宋体" w:hAnsi="宋体" w:cs="宋体"/>
                      <w:szCs w:val="21"/>
                    </w:rPr>
                  </w:pPr>
                </w:p>
              </w:tc>
              <w:tc>
                <w:tcPr>
                  <w:tcW w:w="1461" w:type="dxa"/>
                  <w:vMerge w:val="continue"/>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12" w:type="dxa"/>
                  <w:vMerge w:val="continue"/>
                  <w:noWrap w:val="0"/>
                  <w:vAlign w:val="top"/>
                </w:tcPr>
                <w:p>
                  <w:pPr>
                    <w:rPr>
                      <w:rFonts w:hint="eastAsia" w:ascii="宋体" w:hAnsi="宋体" w:cs="宋体"/>
                      <w:szCs w:val="21"/>
                    </w:rPr>
                  </w:pPr>
                </w:p>
              </w:tc>
              <w:tc>
                <w:tcPr>
                  <w:tcW w:w="5560" w:type="dxa"/>
                  <w:noWrap w:val="0"/>
                  <w:vAlign w:val="top"/>
                </w:tcPr>
                <w:p>
                  <w:pPr>
                    <w:rPr>
                      <w:rFonts w:hint="eastAsia" w:ascii="宋体" w:hAnsi="宋体" w:cs="宋体"/>
                      <w:szCs w:val="21"/>
                    </w:rPr>
                  </w:pPr>
                  <w:r>
                    <w:rPr>
                      <w:rFonts w:hint="eastAsia" w:ascii="宋体" w:hAnsi="宋体" w:cs="宋体"/>
                      <w:szCs w:val="21"/>
                    </w:rPr>
                    <w:t>3.本班组（岗位）设备、工具性能和安全装置、安全设施的作用原理、正确使用方法、防护用品及消防器材的使用和保管方法等；</w:t>
                  </w:r>
                </w:p>
              </w:tc>
              <w:tc>
                <w:tcPr>
                  <w:tcW w:w="1129" w:type="dxa"/>
                  <w:vMerge w:val="continue"/>
                  <w:noWrap w:val="0"/>
                  <w:vAlign w:val="top"/>
                </w:tcPr>
                <w:p>
                  <w:pPr>
                    <w:rPr>
                      <w:rFonts w:hint="eastAsia" w:ascii="宋体" w:hAnsi="宋体" w:cs="宋体"/>
                      <w:szCs w:val="21"/>
                    </w:rPr>
                  </w:pPr>
                </w:p>
              </w:tc>
              <w:tc>
                <w:tcPr>
                  <w:tcW w:w="1266" w:type="dxa"/>
                  <w:vMerge w:val="continue"/>
                  <w:noWrap w:val="0"/>
                  <w:vAlign w:val="top"/>
                </w:tcPr>
                <w:p>
                  <w:pPr>
                    <w:rPr>
                      <w:rFonts w:hint="eastAsia" w:ascii="宋体" w:hAnsi="宋体" w:cs="宋体"/>
                      <w:szCs w:val="21"/>
                    </w:rPr>
                  </w:pPr>
                </w:p>
              </w:tc>
              <w:tc>
                <w:tcPr>
                  <w:tcW w:w="1461" w:type="dxa"/>
                  <w:vMerge w:val="continue"/>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12" w:type="dxa"/>
                  <w:vMerge w:val="continue"/>
                  <w:noWrap w:val="0"/>
                  <w:vAlign w:val="top"/>
                </w:tcPr>
                <w:p>
                  <w:pPr>
                    <w:rPr>
                      <w:rFonts w:hint="eastAsia" w:ascii="宋体" w:hAnsi="宋体" w:cs="宋体"/>
                      <w:szCs w:val="21"/>
                    </w:rPr>
                  </w:pPr>
                </w:p>
              </w:tc>
              <w:tc>
                <w:tcPr>
                  <w:tcW w:w="5560" w:type="dxa"/>
                  <w:noWrap w:val="0"/>
                  <w:vAlign w:val="top"/>
                </w:tcPr>
                <w:p>
                  <w:pPr>
                    <w:rPr>
                      <w:rFonts w:hint="eastAsia" w:ascii="宋体" w:hAnsi="宋体" w:cs="宋体"/>
                      <w:szCs w:val="21"/>
                    </w:rPr>
                  </w:pPr>
                  <w:r>
                    <w:rPr>
                      <w:rFonts w:hint="eastAsia" w:ascii="宋体" w:hAnsi="宋体" w:cs="宋体"/>
                      <w:szCs w:val="21"/>
                    </w:rPr>
                    <w:t>4.危害因素及防范、应急措施，本岗位易发生事故的不安全因素及其防范对策；</w:t>
                  </w:r>
                </w:p>
              </w:tc>
              <w:tc>
                <w:tcPr>
                  <w:tcW w:w="1129" w:type="dxa"/>
                  <w:vMerge w:val="continue"/>
                  <w:noWrap w:val="0"/>
                  <w:vAlign w:val="top"/>
                </w:tcPr>
                <w:p>
                  <w:pPr>
                    <w:rPr>
                      <w:rFonts w:hint="eastAsia" w:ascii="宋体" w:hAnsi="宋体" w:cs="宋体"/>
                      <w:szCs w:val="21"/>
                    </w:rPr>
                  </w:pPr>
                </w:p>
              </w:tc>
              <w:tc>
                <w:tcPr>
                  <w:tcW w:w="1266" w:type="dxa"/>
                  <w:vMerge w:val="continue"/>
                  <w:noWrap w:val="0"/>
                  <w:vAlign w:val="top"/>
                </w:tcPr>
                <w:p>
                  <w:pPr>
                    <w:rPr>
                      <w:rFonts w:hint="eastAsia" w:ascii="宋体" w:hAnsi="宋体" w:cs="宋体"/>
                      <w:szCs w:val="21"/>
                    </w:rPr>
                  </w:pPr>
                </w:p>
              </w:tc>
              <w:tc>
                <w:tcPr>
                  <w:tcW w:w="1461" w:type="dxa"/>
                  <w:vMerge w:val="continue"/>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12" w:type="dxa"/>
                  <w:vMerge w:val="continue"/>
                  <w:noWrap w:val="0"/>
                  <w:vAlign w:val="top"/>
                </w:tcPr>
                <w:p>
                  <w:pPr>
                    <w:rPr>
                      <w:rFonts w:hint="eastAsia" w:ascii="宋体" w:hAnsi="宋体" w:cs="宋体"/>
                      <w:szCs w:val="21"/>
                    </w:rPr>
                  </w:pPr>
                </w:p>
              </w:tc>
              <w:tc>
                <w:tcPr>
                  <w:tcW w:w="5560" w:type="dxa"/>
                  <w:noWrap w:val="0"/>
                  <w:vAlign w:val="top"/>
                </w:tcPr>
                <w:p>
                  <w:pPr>
                    <w:rPr>
                      <w:rFonts w:hint="eastAsia" w:ascii="宋体" w:hAnsi="宋体" w:cs="宋体"/>
                      <w:szCs w:val="21"/>
                    </w:rPr>
                  </w:pPr>
                  <w:r>
                    <w:rPr>
                      <w:rFonts w:hint="eastAsia" w:ascii="宋体" w:hAnsi="宋体" w:cs="宋体"/>
                      <w:szCs w:val="21"/>
                    </w:rPr>
                    <w:t>5.本岗位发现紧急情况应采取的应救措施和报告办法。</w:t>
                  </w:r>
                </w:p>
              </w:tc>
              <w:tc>
                <w:tcPr>
                  <w:tcW w:w="1129" w:type="dxa"/>
                  <w:vMerge w:val="continue"/>
                  <w:noWrap w:val="0"/>
                  <w:vAlign w:val="top"/>
                </w:tcPr>
                <w:p>
                  <w:pPr>
                    <w:rPr>
                      <w:rFonts w:hint="eastAsia" w:ascii="宋体" w:hAnsi="宋体" w:cs="宋体"/>
                      <w:szCs w:val="21"/>
                    </w:rPr>
                  </w:pPr>
                </w:p>
              </w:tc>
              <w:tc>
                <w:tcPr>
                  <w:tcW w:w="1266" w:type="dxa"/>
                  <w:vMerge w:val="continue"/>
                  <w:noWrap w:val="0"/>
                  <w:vAlign w:val="top"/>
                </w:tcPr>
                <w:p>
                  <w:pPr>
                    <w:rPr>
                      <w:rFonts w:hint="eastAsia" w:ascii="宋体" w:hAnsi="宋体" w:cs="宋体"/>
                      <w:szCs w:val="21"/>
                    </w:rPr>
                  </w:pPr>
                </w:p>
              </w:tc>
              <w:tc>
                <w:tcPr>
                  <w:tcW w:w="1461" w:type="dxa"/>
                  <w:vMerge w:val="continue"/>
                  <w:noWrap w:val="0"/>
                  <w:vAlign w:val="top"/>
                </w:tcPr>
                <w:p>
                  <w:pPr>
                    <w:rPr>
                      <w:rFonts w:hint="eastAsia" w:ascii="宋体" w:hAnsi="宋体" w:cs="宋体"/>
                      <w:szCs w:val="21"/>
                    </w:rPr>
                  </w:pPr>
                </w:p>
              </w:tc>
            </w:tr>
          </w:tbl>
          <w:p>
            <w:pPr>
              <w:spacing w:line="400" w:lineRule="exact"/>
              <w:rPr>
                <w:rFonts w:cs="Times New Roman" w:asciiTheme="minorEastAsia" w:hAnsiTheme="minorEastAsia" w:eastAsiaTheme="minorEastAsia"/>
                <w:szCs w:val="21"/>
              </w:rPr>
            </w:pPr>
            <w:r>
              <w:rPr>
                <w:rFonts w:hint="eastAsia" w:cs="宋体" w:asciiTheme="minorEastAsia" w:hAnsiTheme="minorEastAsia" w:eastAsiaTheme="minorEastAsia"/>
                <w:bCs/>
                <w:spacing w:val="10"/>
                <w:kern w:val="2"/>
                <w:sz w:val="21"/>
                <w:szCs w:val="21"/>
                <w:highlight w:val="none"/>
                <w:lang w:val="en-US" w:eastAsia="zh-CN" w:bidi="ar-SA"/>
              </w:rPr>
              <w:t>4）</w:t>
            </w:r>
            <w:r>
              <w:rPr>
                <w:rFonts w:hint="eastAsia" w:cs="Times New Roman" w:asciiTheme="minorEastAsia" w:hAnsiTheme="minorEastAsia" w:eastAsiaTheme="minorEastAsia"/>
                <w:szCs w:val="21"/>
              </w:rPr>
              <w:t>急救应对</w:t>
            </w:r>
            <w:r>
              <w:rPr>
                <w:rFonts w:cs="Times New Roman" w:asciiTheme="minorEastAsia" w:hAnsiTheme="minorEastAsia" w:eastAsiaTheme="minorEastAsia"/>
                <w:szCs w:val="21"/>
              </w:rPr>
              <w:tab/>
            </w:r>
          </w:p>
          <w:p>
            <w:pPr>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公司现场配备有创口贴</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消暑</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止痛及纱布等急救用品</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并对其数量</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保质期等予以跟进管控</w:t>
            </w:r>
            <w:r>
              <w:rPr>
                <w:rFonts w:hint="eastAsia" w:cs="Times New Roman" w:asciiTheme="minorEastAsia" w:hAnsiTheme="minorEastAsia" w:eastAsiaTheme="minorEastAsia"/>
                <w:szCs w:val="21"/>
              </w:rPr>
              <w:t>。</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w:t>
            </w:r>
            <w:r>
              <w:rPr>
                <w:rFonts w:hint="eastAsia" w:cs="Times New Roman" w:asciiTheme="minorEastAsia" w:hAnsiTheme="minorEastAsia" w:eastAsiaTheme="minorEastAsia"/>
                <w:szCs w:val="21"/>
              </w:rPr>
              <w:t>对相关方施加影响</w:t>
            </w:r>
          </w:p>
          <w:p>
            <w:pPr>
              <w:widowControl w:val="0"/>
              <w:spacing w:before="25" w:after="25"/>
              <w:jc w:val="both"/>
              <w:rPr>
                <w:rFonts w:ascii="Times New Roman" w:hAnsi="Times New Roman" w:eastAsia="宋体" w:cs="Times New Roman"/>
                <w:bCs/>
                <w:spacing w:val="10"/>
                <w:kern w:val="2"/>
                <w:sz w:val="21"/>
                <w:lang w:val="en-US" w:eastAsia="zh-CN" w:bidi="ar-SA"/>
              </w:rPr>
            </w:pPr>
            <w:r>
              <w:rPr>
                <w:rFonts w:hint="eastAsia" w:cs="宋体" w:asciiTheme="minorEastAsia" w:hAnsiTheme="minorEastAsia" w:eastAsiaTheme="minorEastAsia"/>
                <w:bCs/>
                <w:spacing w:val="10"/>
                <w:kern w:val="2"/>
                <w:sz w:val="21"/>
                <w:szCs w:val="21"/>
                <w:lang w:val="en-US" w:eastAsia="zh-CN" w:bidi="ar-SA"/>
              </w:rPr>
              <w:t>组织对进入场所内的供方送货员、访客，视情况由驾驶员或受访人提醒、签定安全协议等方式，告知相关遵守相应的运行准则，以防止外来人员受到人身伤害或职业健康安危害。</w:t>
            </w:r>
          </w:p>
        </w:tc>
        <w:tc>
          <w:tcPr>
            <w:tcW w:w="1088" w:type="dxa"/>
          </w:tcPr>
          <w:p>
            <w:pPr>
              <w:rPr>
                <w:rFonts w:hint="eastAsia"/>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default" w:ascii="Times New Roman" w:hAnsi="Times New Roman" w:eastAsia="宋体" w:cs="Times New Roman"/>
                <w:b/>
                <w:bCs w:val="0"/>
                <w:lang w:val="en-US" w:eastAsia="zh-CN"/>
              </w:rPr>
            </w:pPr>
            <w:r>
              <w:rPr>
                <w:rFonts w:hint="eastAsia" w:cs="Times New Roman"/>
                <w:b/>
                <w:bCs w:val="0"/>
                <w:lang w:val="en-US" w:eastAsia="zh-CN"/>
              </w:rPr>
              <w:t>N</w:t>
            </w: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eastAsia="宋体" w:cs="新宋体"/>
                <w:szCs w:val="21"/>
              </w:rPr>
            </w:pPr>
            <w:r>
              <w:rPr>
                <w:rFonts w:hint="eastAsia" w:ascii="宋体" w:hAnsi="宋体" w:eastAsia="宋体" w:cs="新宋体"/>
                <w:szCs w:val="21"/>
              </w:rPr>
              <w:t>应急准备和响应</w:t>
            </w:r>
          </w:p>
        </w:tc>
        <w:tc>
          <w:tcPr>
            <w:tcW w:w="960" w:type="dxa"/>
          </w:tcPr>
          <w:p>
            <w:pPr>
              <w:rPr>
                <w:rFonts w:ascii="宋体" w:hAnsi="宋体" w:eastAsia="宋体" w:cs="新宋体"/>
                <w:szCs w:val="21"/>
              </w:rPr>
            </w:pPr>
            <w:r>
              <w:rPr>
                <w:rFonts w:hint="eastAsia" w:ascii="宋体" w:hAnsi="宋体" w:eastAsia="宋体" w:cs="新宋体"/>
                <w:szCs w:val="21"/>
              </w:rPr>
              <w:t>E</w:t>
            </w:r>
            <w:r>
              <w:rPr>
                <w:rFonts w:hint="eastAsia" w:ascii="宋体" w:hAnsi="宋体" w:eastAsia="宋体" w:cs="新宋体"/>
                <w:szCs w:val="21"/>
                <w:lang w:val="en-US" w:eastAsia="zh-CN"/>
              </w:rPr>
              <w:t>S</w:t>
            </w:r>
            <w:r>
              <w:rPr>
                <w:rFonts w:hint="eastAsia" w:ascii="宋体" w:hAnsi="宋体" w:eastAsia="宋体" w:cs="新宋体"/>
                <w:szCs w:val="21"/>
              </w:rPr>
              <w:t>8.2</w:t>
            </w:r>
          </w:p>
          <w:p>
            <w:pPr>
              <w:rPr>
                <w:rFonts w:ascii="宋体" w:hAnsi="宋体" w:eastAsia="宋体" w:cs="新宋体"/>
                <w:szCs w:val="21"/>
              </w:rPr>
            </w:pPr>
          </w:p>
        </w:tc>
        <w:tc>
          <w:tcPr>
            <w:tcW w:w="10501" w:type="dxa"/>
          </w:tcPr>
          <w:p>
            <w:pPr>
              <w:spacing w:line="400" w:lineRule="atLeast"/>
              <w:ind w:firstLine="420" w:firstLineChars="200"/>
              <w:rPr>
                <w:rFonts w:ascii="Times New Roman" w:hAnsi="Times New Roman" w:eastAsia="宋体" w:cs="Times New Roman"/>
                <w:szCs w:val="21"/>
                <w:highlight w:val="none"/>
              </w:rPr>
            </w:pPr>
            <w:r>
              <w:rPr>
                <w:rFonts w:hint="eastAsia" w:ascii="Times New Roman" w:hAnsi="Times New Roman" w:eastAsia="宋体" w:cs="宋体"/>
                <w:szCs w:val="21"/>
                <w:highlight w:val="none"/>
              </w:rPr>
              <w:t>查见：《</w:t>
            </w:r>
            <w:r>
              <w:rPr>
                <w:rFonts w:hint="eastAsia" w:ascii="宋体" w:hAnsi="宋体" w:eastAsia="宋体" w:cs="宋体"/>
                <w:szCs w:val="21"/>
                <w:highlight w:val="none"/>
              </w:rPr>
              <w:t>应急准备</w:t>
            </w:r>
            <w:r>
              <w:rPr>
                <w:rFonts w:hint="eastAsia" w:ascii="宋体" w:hAnsi="宋体" w:eastAsia="宋体" w:cs="宋体"/>
                <w:szCs w:val="21"/>
                <w:highlight w:val="none"/>
                <w:lang w:eastAsia="zh-CN"/>
              </w:rPr>
              <w:t>与</w:t>
            </w:r>
            <w:r>
              <w:rPr>
                <w:rFonts w:hint="eastAsia" w:ascii="宋体" w:hAnsi="宋体" w:eastAsia="宋体" w:cs="宋体"/>
                <w:szCs w:val="21"/>
                <w:highlight w:val="none"/>
              </w:rPr>
              <w:t>响应</w:t>
            </w:r>
            <w:r>
              <w:rPr>
                <w:rFonts w:hint="eastAsia" w:ascii="宋体" w:hAnsi="宋体" w:eastAsia="宋体" w:cs="宋体"/>
                <w:szCs w:val="21"/>
                <w:highlight w:val="none"/>
                <w:lang w:eastAsia="zh-CN"/>
              </w:rPr>
              <w:t>控制</w:t>
            </w:r>
            <w:r>
              <w:rPr>
                <w:rFonts w:hint="eastAsia" w:ascii="宋体" w:hAnsi="宋体" w:eastAsia="宋体" w:cs="宋体"/>
                <w:szCs w:val="21"/>
                <w:highlight w:val="none"/>
              </w:rPr>
              <w:t>程序</w:t>
            </w:r>
            <w:r>
              <w:rPr>
                <w:rFonts w:hint="eastAsia" w:ascii="Times New Roman" w:hAnsi="Times New Roman" w:eastAsia="宋体" w:cs="宋体"/>
                <w:szCs w:val="21"/>
                <w:highlight w:val="none"/>
              </w:rPr>
              <w:t>》、《</w:t>
            </w:r>
            <w:r>
              <w:rPr>
                <w:rFonts w:hint="eastAsia" w:ascii="宋体" w:hAnsi="宋体" w:eastAsia="宋体" w:cs="宋体"/>
                <w:szCs w:val="21"/>
                <w:highlight w:val="none"/>
                <w:lang w:eastAsia="zh-CN"/>
              </w:rPr>
              <w:t>消防</w:t>
            </w:r>
            <w:r>
              <w:rPr>
                <w:rFonts w:hint="eastAsia" w:ascii="宋体" w:hAnsi="宋体" w:eastAsia="宋体" w:cs="宋体"/>
                <w:szCs w:val="21"/>
                <w:highlight w:val="none"/>
              </w:rPr>
              <w:t>应急预案</w:t>
            </w:r>
            <w:r>
              <w:rPr>
                <w:rFonts w:hint="eastAsia" w:ascii="Times New Roman" w:hAnsi="Times New Roman" w:eastAsia="宋体" w:cs="宋体"/>
                <w:szCs w:val="21"/>
                <w:highlight w:val="none"/>
              </w:rPr>
              <w:t>》等。</w:t>
            </w:r>
          </w:p>
          <w:p>
            <w:pPr>
              <w:spacing w:line="400" w:lineRule="exact"/>
              <w:ind w:firstLine="210" w:firstLineChars="100"/>
              <w:rPr>
                <w:rFonts w:hint="eastAsia" w:ascii="宋体" w:hAnsi="宋体" w:eastAsia="宋体" w:cs="宋体"/>
                <w:color w:val="auto"/>
                <w:szCs w:val="21"/>
                <w:highlight w:val="none"/>
                <w:shd w:val="clear" w:color="auto" w:fill="auto"/>
              </w:rPr>
            </w:pPr>
            <w:r>
              <w:rPr>
                <w:rFonts w:hint="eastAsia" w:ascii="Times New Roman" w:hAnsi="Times New Roman" w:eastAsia="宋体" w:cs="宋体"/>
                <w:szCs w:val="21"/>
                <w:highlight w:val="none"/>
              </w:rPr>
              <w:t>查见：消防演练实况记录：</w:t>
            </w:r>
            <w:r>
              <w:rPr>
                <w:rFonts w:hint="eastAsia" w:cs="宋体"/>
                <w:szCs w:val="21"/>
                <w:highlight w:val="none"/>
                <w:lang w:eastAsia="zh-CN"/>
              </w:rPr>
              <w:t>生产部</w:t>
            </w:r>
            <w:r>
              <w:rPr>
                <w:rFonts w:hint="eastAsia" w:ascii="Times New Roman" w:hAnsi="Times New Roman" w:eastAsia="宋体" w:cs="宋体"/>
                <w:color w:val="auto"/>
                <w:szCs w:val="21"/>
                <w:highlight w:val="none"/>
                <w:shd w:val="clear" w:color="auto" w:fill="auto"/>
              </w:rPr>
              <w:t>相关人员</w:t>
            </w:r>
            <w:r>
              <w:rPr>
                <w:rFonts w:hint="eastAsia" w:ascii="宋体" w:hAnsi="宋体" w:eastAsia="宋体" w:cs="宋体"/>
                <w:color w:val="auto"/>
                <w:szCs w:val="21"/>
                <w:highlight w:val="none"/>
                <w:shd w:val="clear" w:color="auto" w:fill="auto"/>
              </w:rPr>
              <w:t>参加了</w:t>
            </w:r>
            <w:r>
              <w:rPr>
                <w:rFonts w:hint="eastAsia" w:ascii="宋体" w:hAnsi="宋体" w:eastAsia="宋体"/>
                <w:color w:val="000000" w:themeColor="text1"/>
                <w:szCs w:val="21"/>
                <w:highlight w:val="none"/>
                <w:lang w:eastAsia="zh-CN"/>
              </w:rPr>
              <w:t>2020年</w:t>
            </w:r>
            <w:r>
              <w:rPr>
                <w:rFonts w:hint="eastAsia" w:ascii="宋体" w:hAnsi="宋体"/>
                <w:color w:val="000000" w:themeColor="text1"/>
                <w:szCs w:val="21"/>
                <w:highlight w:val="none"/>
                <w:lang w:val="en-US" w:eastAsia="zh-CN"/>
              </w:rPr>
              <w:t>6</w:t>
            </w:r>
            <w:r>
              <w:rPr>
                <w:rFonts w:hint="eastAsia" w:ascii="宋体" w:hAnsi="宋体" w:eastAsia="宋体"/>
                <w:color w:val="000000" w:themeColor="text1"/>
                <w:szCs w:val="21"/>
                <w:highlight w:val="none"/>
                <w:lang w:eastAsia="zh-CN"/>
              </w:rPr>
              <w:t>月</w:t>
            </w:r>
            <w:r>
              <w:rPr>
                <w:rFonts w:hint="eastAsia" w:ascii="宋体" w:hAnsi="宋体"/>
                <w:color w:val="000000" w:themeColor="text1"/>
                <w:szCs w:val="21"/>
                <w:highlight w:val="none"/>
                <w:lang w:val="en-US" w:eastAsia="zh-CN"/>
              </w:rPr>
              <w:t>10</w:t>
            </w:r>
            <w:r>
              <w:rPr>
                <w:rFonts w:hint="eastAsia" w:ascii="宋体" w:hAnsi="宋体" w:eastAsia="宋体"/>
                <w:color w:val="000000" w:themeColor="text1"/>
                <w:szCs w:val="21"/>
                <w:highlight w:val="none"/>
              </w:rPr>
              <w:t>日进行了火灾事故应急预案现场演练</w:t>
            </w:r>
            <w:r>
              <w:rPr>
                <w:rFonts w:hint="eastAsia" w:ascii="宋体" w:hAnsi="宋体"/>
                <w:color w:val="000000" w:themeColor="text1"/>
                <w:szCs w:val="21"/>
                <w:highlight w:val="none"/>
                <w:lang w:val="en-US" w:eastAsia="zh-CN"/>
              </w:rPr>
              <w:t>和2020年6月17日进行了触电事故应急</w:t>
            </w:r>
            <w:r>
              <w:rPr>
                <w:rFonts w:hint="eastAsia" w:ascii="宋体" w:hAnsi="宋体" w:eastAsia="宋体"/>
                <w:color w:val="000000" w:themeColor="text1"/>
                <w:szCs w:val="21"/>
                <w:highlight w:val="none"/>
              </w:rPr>
              <w:t>现场演练。</w:t>
            </w:r>
            <w:r>
              <w:rPr>
                <w:rFonts w:hint="eastAsia" w:ascii="宋体" w:hAnsi="宋体" w:eastAsia="宋体" w:cs="宋体"/>
                <w:color w:val="auto"/>
                <w:szCs w:val="21"/>
                <w:highlight w:val="none"/>
                <w:shd w:val="clear" w:color="auto" w:fill="auto"/>
              </w:rPr>
              <w:t>。</w:t>
            </w:r>
          </w:p>
          <w:p>
            <w:pPr>
              <w:spacing w:line="400" w:lineRule="atLeast"/>
              <w:ind w:firstLine="420" w:firstLineChars="200"/>
              <w:rPr>
                <w:rFonts w:hint="eastAsia" w:ascii="宋体" w:hAnsi="Times New Roman" w:eastAsia="宋体" w:cs="宋体"/>
                <w:color w:val="auto"/>
                <w:szCs w:val="21"/>
                <w:highlight w:val="none"/>
                <w:shd w:val="clear" w:color="auto" w:fill="auto"/>
              </w:rPr>
            </w:pPr>
            <w:r>
              <w:rPr>
                <w:rFonts w:hint="eastAsia" w:ascii="宋体" w:hAnsi="Times New Roman" w:eastAsia="宋体" w:cs="宋体"/>
                <w:color w:val="auto"/>
                <w:szCs w:val="21"/>
                <w:highlight w:val="none"/>
                <w:shd w:val="clear" w:color="auto" w:fill="auto"/>
              </w:rPr>
              <w:t>查，现场对应，</w:t>
            </w:r>
            <w:r>
              <w:rPr>
                <w:rFonts w:hint="eastAsia" w:ascii="宋体" w:hAnsi="Times New Roman" w:eastAsia="宋体" w:cs="宋体"/>
                <w:color w:val="auto"/>
                <w:szCs w:val="21"/>
                <w:highlight w:val="none"/>
                <w:shd w:val="clear" w:color="auto" w:fill="auto"/>
                <w:lang w:val="en-US" w:eastAsia="zh-CN"/>
              </w:rPr>
              <w:t>部门</w:t>
            </w:r>
            <w:r>
              <w:rPr>
                <w:rFonts w:hint="eastAsia" w:ascii="宋体" w:hAnsi="Times New Roman" w:eastAsia="宋体" w:cs="宋体"/>
                <w:color w:val="auto"/>
                <w:szCs w:val="21"/>
                <w:highlight w:val="none"/>
                <w:shd w:val="clear" w:color="auto" w:fill="auto"/>
              </w:rPr>
              <w:t>员工的安全逃生意识有明显的改善和较大提高。使员工掌握了安全逃生的方式和路径。同时使员工掌握了灭火器材的使用。</w:t>
            </w:r>
          </w:p>
          <w:p>
            <w:pPr>
              <w:spacing w:before="120" w:line="360" w:lineRule="auto"/>
              <w:rPr>
                <w:rFonts w:ascii="宋体" w:hAnsi="宋体" w:eastAsia="宋体" w:cs="Times New Roman"/>
                <w:szCs w:val="21"/>
              </w:rPr>
            </w:pPr>
            <w:r>
              <w:rPr>
                <w:rFonts w:hint="eastAsia" w:ascii="宋体" w:hAnsi="Times New Roman" w:eastAsia="宋体" w:cs="宋体"/>
                <w:color w:val="auto"/>
                <w:szCs w:val="21"/>
                <w:highlight w:val="none"/>
                <w:shd w:val="clear" w:color="auto" w:fill="auto"/>
                <w:lang w:val="en-US" w:eastAsia="zh-CN"/>
              </w:rPr>
              <w:t>查，应急准备：</w:t>
            </w:r>
            <w:r>
              <w:rPr>
                <w:rFonts w:hint="eastAsia" w:ascii="宋体" w:cs="宋体"/>
                <w:color w:val="auto"/>
                <w:szCs w:val="21"/>
                <w:highlight w:val="none"/>
                <w:shd w:val="clear" w:color="auto" w:fill="auto"/>
                <w:lang w:val="en-US" w:eastAsia="zh-CN"/>
              </w:rPr>
              <w:t>车间配置相应消防器材，但在焊接工位审核发现未配置灭火器需及时</w:t>
            </w:r>
            <w:r>
              <w:rPr>
                <w:rFonts w:hint="eastAsia" w:ascii="宋体" w:hAnsi="Times New Roman" w:eastAsia="宋体" w:cs="宋体"/>
                <w:color w:val="auto"/>
                <w:szCs w:val="21"/>
                <w:highlight w:val="none"/>
                <w:shd w:val="clear" w:color="auto" w:fill="auto"/>
                <w:lang w:val="en-US" w:eastAsia="zh-CN"/>
              </w:rPr>
              <w:t>完善。</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hint="eastAsia" w:ascii="Times New Roman" w:hAnsi="Times New Roman" w:eastAsia="宋体" w:cs="Times New Roman"/>
                <w:bCs/>
                <w:spacing w:val="10"/>
                <w:kern w:val="2"/>
                <w:sz w:val="21"/>
                <w:lang w:val="en-US" w:eastAsia="zh-CN" w:bidi="ar-SA"/>
              </w:rPr>
            </w:pPr>
          </w:p>
        </w:tc>
      </w:tr>
    </w:tbl>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pPr>
        <w:widowControl w:val="0"/>
        <w:snapToGrid w:val="0"/>
        <w:jc w:val="left"/>
        <w:rPr>
          <w:rFonts w:ascii="Times New Roman" w:hAnsi="Times New Roman" w:eastAsia="宋体" w:cs="Times New Roman"/>
          <w:kern w:val="2"/>
          <w:sz w:val="18"/>
          <w:szCs w:val="18"/>
          <w:lang w:val="en-US" w:eastAsia="zh-CN" w:bidi="ar-SA"/>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综合部，</w:t>
            </w:r>
            <w:r>
              <w:rPr>
                <w:rFonts w:hint="eastAsia"/>
                <w:color w:val="000000" w:themeColor="text1"/>
                <w:sz w:val="24"/>
                <w:szCs w:val="24"/>
                <w:lang w:val="en-US" w:eastAsia="zh-CN"/>
              </w:rPr>
              <w:t xml:space="preserve">  </w:t>
            </w:r>
            <w:r>
              <w:rPr>
                <w:rFonts w:hint="eastAsia"/>
                <w:color w:val="000000" w:themeColor="text1"/>
                <w:sz w:val="24"/>
                <w:szCs w:val="24"/>
              </w:rPr>
              <w:t xml:space="preserve"> 主管领导：</w:t>
            </w:r>
            <w:r>
              <w:rPr>
                <w:rFonts w:hint="eastAsia"/>
                <w:color w:val="000000" w:themeColor="text1"/>
                <w:sz w:val="24"/>
                <w:szCs w:val="24"/>
                <w:lang w:val="en-US" w:eastAsia="zh-CN"/>
              </w:rPr>
              <w:t xml:space="preserve">陈美杰，  </w:t>
            </w:r>
            <w:r>
              <w:rPr>
                <w:rFonts w:hint="eastAsia"/>
                <w:color w:val="000000" w:themeColor="text1"/>
                <w:sz w:val="24"/>
                <w:szCs w:val="24"/>
              </w:rPr>
              <w:t>陪同人员：</w:t>
            </w:r>
            <w:r>
              <w:rPr>
                <w:rFonts w:hint="eastAsia"/>
                <w:color w:val="000000" w:themeColor="text1"/>
                <w:sz w:val="24"/>
                <w:szCs w:val="24"/>
                <w:lang w:val="en-US" w:eastAsia="zh-CN"/>
              </w:rPr>
              <w:t>魏厚勇</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lang w:eastAsia="zh-CN"/>
              </w:rPr>
              <w:t>、</w:t>
            </w:r>
            <w:r>
              <w:rPr>
                <w:rFonts w:hint="eastAsia"/>
                <w:sz w:val="24"/>
                <w:szCs w:val="24"/>
              </w:rPr>
              <w:t>审核时间：20</w:t>
            </w:r>
            <w:r>
              <w:rPr>
                <w:rFonts w:hint="eastAsia"/>
                <w:sz w:val="24"/>
                <w:szCs w:val="24"/>
                <w:lang w:val="en-US" w:eastAsia="zh-CN"/>
              </w:rPr>
              <w:t>20</w:t>
            </w:r>
            <w:r>
              <w:rPr>
                <w:rFonts w:hint="eastAsia"/>
                <w:sz w:val="24"/>
                <w:szCs w:val="24"/>
              </w:rPr>
              <w:t>.</w:t>
            </w:r>
            <w:r>
              <w:rPr>
                <w:rFonts w:hint="eastAsia"/>
                <w:sz w:val="24"/>
                <w:szCs w:val="24"/>
                <w:lang w:val="en-US" w:eastAsia="zh-CN"/>
              </w:rPr>
              <w:t>10.3</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napToGrid w:val="0"/>
              <w:spacing w:line="240" w:lineRule="exact"/>
              <w:rPr>
                <w:rFonts w:hint="eastAsia"/>
                <w:lang w:eastAsia="zh-CN"/>
              </w:rPr>
            </w:pPr>
            <w:r>
              <w:rPr>
                <w:rFonts w:hint="eastAsia"/>
                <w:sz w:val="24"/>
                <w:szCs w:val="24"/>
                <w:lang w:val="en-US" w:eastAsia="zh-CN"/>
              </w:rPr>
              <w:t>审核条款：</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vAlign w:val="top"/>
          </w:tcPr>
          <w:p>
            <w:pPr>
              <w:rPr>
                <w:rFonts w:hint="eastAsia"/>
                <w:sz w:val="21"/>
                <w:szCs w:val="21"/>
              </w:rPr>
            </w:pPr>
            <w:r>
              <w:rPr>
                <w:rFonts w:hint="eastAsia" w:ascii="宋体" w:hAnsi="宋体" w:cs="新宋体"/>
                <w:sz w:val="21"/>
                <w:szCs w:val="21"/>
                <w:lang w:val="en-US" w:eastAsia="zh-CN"/>
              </w:rPr>
              <w:t>S</w:t>
            </w:r>
            <w:r>
              <w:rPr>
                <w:rFonts w:hint="eastAsia" w:ascii="宋体" w:hAnsi="宋体" w:cs="新宋体"/>
                <w:sz w:val="21"/>
                <w:szCs w:val="21"/>
              </w:rPr>
              <w:t>5.3；</w:t>
            </w:r>
            <w:r>
              <w:rPr>
                <w:sz w:val="21"/>
                <w:szCs w:val="21"/>
              </w:rPr>
              <w:t xml:space="preserve"> </w:t>
            </w:r>
          </w:p>
          <w:p>
            <w:pPr>
              <w:rPr>
                <w:rFonts w:ascii="宋体" w:hAnsi="宋体" w:cs="新宋体"/>
                <w:szCs w:val="21"/>
              </w:rPr>
            </w:pPr>
          </w:p>
        </w:tc>
        <w:tc>
          <w:tcPr>
            <w:tcW w:w="10621" w:type="dxa"/>
            <w:vAlign w:val="top"/>
          </w:tcPr>
          <w:p>
            <w:pPr>
              <w:spacing w:line="400" w:lineRule="exact"/>
              <w:rPr>
                <w:rFonts w:ascii="宋体" w:hAnsi="宋体" w:cs="Arial"/>
                <w:szCs w:val="21"/>
              </w:rPr>
            </w:pPr>
            <w:r>
              <w:rPr>
                <w:rFonts w:hint="eastAsia" w:ascii="宋体" w:hAnsi="宋体" w:cs="Arial"/>
                <w:szCs w:val="21"/>
              </w:rPr>
              <w:t>在《岗位职责及任职要求》中规定了</w:t>
            </w:r>
            <w:r>
              <w:rPr>
                <w:rFonts w:hint="eastAsia" w:ascii="宋体" w:hAnsi="宋体" w:cs="Arial"/>
                <w:szCs w:val="21"/>
                <w:lang w:eastAsia="zh-CN"/>
              </w:rPr>
              <w:t>综合部</w:t>
            </w:r>
            <w:r>
              <w:rPr>
                <w:rFonts w:hint="eastAsia" w:ascii="宋体" w:hAnsi="宋体" w:cs="Arial"/>
                <w:szCs w:val="21"/>
              </w:rPr>
              <w:t>的安全职责和权限，以确保部门工作的展开和实施：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1)负责公司人员的招聘、选择、试用、聘用及处理。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2)负责组织公司各项教育培训工作。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3)负责员工档案管理。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4)负责企业安全管理。</w:t>
            </w:r>
          </w:p>
          <w:p>
            <w:pPr>
              <w:spacing w:line="400" w:lineRule="exact"/>
              <w:ind w:left="299" w:leftChars="142" w:hanging="1"/>
              <w:rPr>
                <w:rFonts w:ascii="宋体" w:hAnsi="宋体"/>
                <w:color w:val="auto"/>
                <w:szCs w:val="21"/>
              </w:rPr>
            </w:pPr>
            <w:r>
              <w:rPr>
                <w:rFonts w:hint="eastAsia" w:ascii="宋体" w:hAnsi="宋体"/>
                <w:color w:val="auto"/>
                <w:szCs w:val="21"/>
              </w:rPr>
              <w:t>5)负责职业健康安全法律法规的收集、整理与评价。</w:t>
            </w:r>
          </w:p>
          <w:p>
            <w:pPr>
              <w:spacing w:line="400" w:lineRule="exact"/>
              <w:ind w:left="299" w:leftChars="142" w:hanging="1"/>
              <w:rPr>
                <w:rFonts w:ascii="宋体" w:hAnsi="宋体"/>
                <w:color w:val="auto"/>
                <w:szCs w:val="21"/>
              </w:rPr>
            </w:pPr>
            <w:r>
              <w:rPr>
                <w:rFonts w:hint="eastAsia" w:ascii="宋体" w:hAnsi="宋体"/>
                <w:color w:val="auto"/>
                <w:szCs w:val="21"/>
              </w:rPr>
              <w:t>6)负责组织危险源识别与评价。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7负责重大危险源管理方案的制定与验证。</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8负责组织应急演练预案编写、演习、评价。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综合部</w:t>
            </w:r>
            <w:r>
              <w:rPr>
                <w:rFonts w:hint="eastAsia" w:ascii="宋体" w:hAnsi="宋体"/>
                <w:szCs w:val="21"/>
              </w:rPr>
              <w:t>负责人能基本阐述本部门的主要职责。</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6.2</w:t>
            </w:r>
          </w:p>
          <w:p>
            <w:pPr>
              <w:rPr>
                <w:rFonts w:ascii="宋体" w:hAnsi="宋体" w:cs="新宋体"/>
                <w:szCs w:val="21"/>
              </w:rPr>
            </w:pPr>
          </w:p>
        </w:tc>
        <w:tc>
          <w:tcPr>
            <w:tcW w:w="10621" w:type="dxa"/>
            <w:vAlign w:val="top"/>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hint="eastAsia" w:ascii="宋体" w:hAnsi="宋体"/>
                <w:szCs w:val="21"/>
                <w:highlight w:val="none"/>
              </w:rPr>
            </w:pPr>
            <w:r>
              <w:rPr>
                <w:rFonts w:hint="eastAsia" w:ascii="宋体" w:hAnsi="宋体"/>
                <w:szCs w:val="21"/>
                <w:highlight w:val="none"/>
              </w:rPr>
              <w:t>查</w:t>
            </w:r>
            <w:r>
              <w:rPr>
                <w:rFonts w:hint="eastAsia" w:ascii="宋体" w:hAnsi="宋体"/>
                <w:szCs w:val="21"/>
                <w:highlight w:val="none"/>
                <w:lang w:eastAsia="zh-CN"/>
              </w:rPr>
              <w:t>综合部</w:t>
            </w:r>
            <w:r>
              <w:rPr>
                <w:rFonts w:hint="eastAsia" w:ascii="宋体" w:hAnsi="宋体"/>
                <w:szCs w:val="21"/>
                <w:highlight w:val="none"/>
              </w:rPr>
              <w:t>安全目标：</w:t>
            </w:r>
            <w:r>
              <w:rPr>
                <w:rFonts w:hint="eastAsia" w:ascii="宋体" w:hAnsi="宋体"/>
                <w:szCs w:val="21"/>
                <w:highlight w:val="none"/>
                <w:lang w:val="en-US" w:eastAsia="zh-CN"/>
              </w:rPr>
              <w:t xml:space="preserve">     </w:t>
            </w:r>
            <w:r>
              <w:rPr>
                <w:rFonts w:hint="eastAsia" w:ascii="宋体" w:hAnsi="宋体"/>
                <w:szCs w:val="21"/>
                <w:highlight w:val="none"/>
              </w:rPr>
              <w:t>考核情况（20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eastAsia="zh-CN"/>
              </w:rPr>
              <w:t>、</w:t>
            </w:r>
            <w:r>
              <w:rPr>
                <w:rFonts w:hint="eastAsia" w:ascii="宋体" w:hAnsi="宋体"/>
                <w:szCs w:val="21"/>
                <w:highlight w:val="none"/>
                <w:lang w:val="en-US" w:eastAsia="zh-CN"/>
              </w:rPr>
              <w:t>考核频次：每季度/次</w:t>
            </w:r>
            <w:r>
              <w:rPr>
                <w:rFonts w:hint="eastAsia" w:ascii="宋体" w:hAnsi="宋体"/>
                <w:szCs w:val="21"/>
                <w:highlight w:val="none"/>
              </w:rPr>
              <w:t>）</w:t>
            </w:r>
          </w:p>
          <w:p>
            <w:pPr>
              <w:spacing w:line="400" w:lineRule="exact"/>
              <w:ind w:left="1279" w:leftChars="136" w:hanging="993" w:hangingChars="473"/>
              <w:rPr>
                <w:rFonts w:hint="eastAsia" w:ascii="宋体" w:hAnsi="宋体" w:eastAsia="宋体"/>
                <w:color w:val="000000" w:themeColor="text1"/>
                <w:szCs w:val="21"/>
                <w:highlight w:val="none"/>
                <w:lang w:val="en-US" w:eastAsia="zh-CN"/>
              </w:rPr>
            </w:pPr>
            <w:r>
              <w:rPr>
                <w:rFonts w:hint="eastAsia" w:ascii="宋体" w:hAnsi="宋体" w:eastAsia="宋体"/>
                <w:color w:val="000000" w:themeColor="text1"/>
                <w:szCs w:val="21"/>
                <w:highlight w:val="none"/>
                <w:lang w:val="en-US" w:eastAsia="zh-CN"/>
              </w:rPr>
              <w:t>1）</w:t>
            </w:r>
            <w:r>
              <w:rPr>
                <w:rFonts w:hint="eastAsia" w:ascii="宋体" w:hAnsi="宋体"/>
                <w:color w:val="000000" w:themeColor="text1"/>
                <w:szCs w:val="21"/>
                <w:highlight w:val="none"/>
                <w:lang w:val="en-US" w:eastAsia="zh-CN"/>
              </w:rPr>
              <w:t>文件打印分发错误率0</w:t>
            </w:r>
            <w:r>
              <w:rPr>
                <w:rFonts w:hint="eastAsia" w:ascii="宋体" w:hAnsi="宋体" w:eastAsia="宋体"/>
                <w:color w:val="000000" w:themeColor="text1"/>
                <w:szCs w:val="21"/>
                <w:highlight w:val="none"/>
                <w:lang w:val="en-US" w:eastAsia="zh-CN"/>
              </w:rPr>
              <w:t xml:space="preserve">         实测：零</w:t>
            </w:r>
          </w:p>
          <w:p>
            <w:pPr>
              <w:spacing w:line="400" w:lineRule="exact"/>
              <w:ind w:left="1279" w:leftChars="136" w:hanging="993" w:hangingChars="473"/>
              <w:rPr>
                <w:rFonts w:hint="eastAsia" w:ascii="宋体" w:hAnsi="宋体"/>
                <w:color w:val="000000" w:themeColor="text1"/>
                <w:szCs w:val="21"/>
                <w:highlight w:val="none"/>
                <w:lang w:val="en-US" w:eastAsia="zh-CN"/>
              </w:rPr>
            </w:pPr>
            <w:r>
              <w:rPr>
                <w:rFonts w:hint="eastAsia" w:ascii="宋体" w:hAnsi="宋体" w:eastAsia="宋体"/>
                <w:color w:val="000000" w:themeColor="text1"/>
                <w:szCs w:val="21"/>
                <w:highlight w:val="none"/>
                <w:lang w:val="en-US" w:eastAsia="zh-CN"/>
              </w:rPr>
              <w:t>2）</w:t>
            </w:r>
            <w:r>
              <w:rPr>
                <w:rFonts w:hint="eastAsia" w:ascii="宋体" w:hAnsi="宋体"/>
                <w:color w:val="000000" w:themeColor="text1"/>
                <w:szCs w:val="21"/>
                <w:highlight w:val="none"/>
                <w:lang w:val="en-US" w:eastAsia="zh-CN"/>
              </w:rPr>
              <w:t>招聘合格率90%以上</w:t>
            </w:r>
            <w:r>
              <w:rPr>
                <w:rFonts w:hint="eastAsia" w:ascii="宋体" w:hAnsi="宋体" w:eastAsia="宋体"/>
                <w:color w:val="000000" w:themeColor="text1"/>
                <w:szCs w:val="21"/>
                <w:highlight w:val="none"/>
                <w:lang w:val="en-US" w:eastAsia="zh-CN"/>
              </w:rPr>
              <w:t xml:space="preserve">          实测：</w:t>
            </w:r>
            <w:r>
              <w:rPr>
                <w:rFonts w:hint="eastAsia" w:ascii="宋体" w:hAnsi="宋体"/>
                <w:color w:val="000000" w:themeColor="text1"/>
                <w:szCs w:val="21"/>
                <w:highlight w:val="none"/>
                <w:lang w:val="en-US" w:eastAsia="zh-CN"/>
              </w:rPr>
              <w:t>100%</w:t>
            </w:r>
          </w:p>
          <w:p>
            <w:pPr>
              <w:spacing w:line="400" w:lineRule="exact"/>
              <w:ind w:left="1279" w:leftChars="136" w:hanging="993" w:hangingChars="473"/>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3</w:t>
            </w:r>
            <w:r>
              <w:rPr>
                <w:rFonts w:hint="eastAsia" w:ascii="宋体" w:hAnsi="宋体" w:eastAsia="宋体"/>
                <w:color w:val="000000" w:themeColor="text1"/>
                <w:szCs w:val="21"/>
                <w:highlight w:val="none"/>
                <w:lang w:val="en-US" w:eastAsia="zh-CN"/>
              </w:rPr>
              <w:t>）</w:t>
            </w:r>
            <w:r>
              <w:rPr>
                <w:rFonts w:hint="eastAsia" w:ascii="宋体" w:hAnsi="宋体"/>
                <w:color w:val="000000" w:themeColor="text1"/>
                <w:szCs w:val="21"/>
                <w:highlight w:val="none"/>
                <w:lang w:val="en-US" w:eastAsia="zh-CN"/>
              </w:rPr>
              <w:t>培训合格率97%以上</w:t>
            </w:r>
            <w:r>
              <w:rPr>
                <w:rFonts w:hint="eastAsia" w:ascii="宋体" w:hAnsi="宋体" w:eastAsia="宋体"/>
                <w:color w:val="000000" w:themeColor="text1"/>
                <w:szCs w:val="21"/>
                <w:highlight w:val="none"/>
                <w:lang w:val="en-US" w:eastAsia="zh-CN"/>
              </w:rPr>
              <w:t xml:space="preserve">          实测：</w:t>
            </w:r>
            <w:r>
              <w:rPr>
                <w:rFonts w:hint="eastAsia" w:ascii="宋体" w:hAnsi="宋体"/>
                <w:color w:val="000000" w:themeColor="text1"/>
                <w:szCs w:val="21"/>
                <w:highlight w:val="none"/>
                <w:lang w:val="en-US" w:eastAsia="zh-CN"/>
              </w:rPr>
              <w:t>100%</w:t>
            </w:r>
          </w:p>
          <w:p>
            <w:pPr>
              <w:spacing w:line="400" w:lineRule="exact"/>
              <w:ind w:firstLine="210" w:firstLineChars="100"/>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lang w:val="en-US" w:eastAsia="zh-CN"/>
              </w:rPr>
              <w:t>4</w:t>
            </w:r>
            <w:r>
              <w:rPr>
                <w:rFonts w:hint="eastAsia" w:ascii="宋体" w:hAnsi="宋体" w:eastAsia="宋体"/>
                <w:color w:val="000000" w:themeColor="text1"/>
                <w:szCs w:val="21"/>
                <w:highlight w:val="none"/>
                <w:lang w:val="en-US" w:eastAsia="zh-CN"/>
              </w:rPr>
              <w:t>）火灾事故为零；                   实测：发生次数为零</w:t>
            </w:r>
          </w:p>
          <w:p>
            <w:pPr>
              <w:adjustRightInd w:val="0"/>
              <w:snapToGrid w:val="0"/>
              <w:spacing w:line="440" w:lineRule="exact"/>
              <w:ind w:right="-23"/>
              <w:rPr>
                <w:rFonts w:ascii="宋体" w:hAnsi="宋体"/>
                <w:szCs w:val="21"/>
              </w:rPr>
            </w:pPr>
            <w:r>
              <w:rPr>
                <w:rFonts w:hint="eastAsia" w:ascii="宋体" w:hAnsi="宋体"/>
                <w:szCs w:val="21"/>
              </w:rPr>
              <w:t>抽查20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度</w:t>
            </w:r>
            <w:r>
              <w:rPr>
                <w:rFonts w:hint="eastAsia" w:ascii="宋体" w:hAnsi="宋体"/>
                <w:szCs w:val="21"/>
              </w:rPr>
              <w:t>《目标及实施情况统计表》，考核均完成目标任务，但不能提供数据的实证性材料，需改进。</w:t>
            </w:r>
          </w:p>
          <w:p>
            <w:pPr>
              <w:rPr>
                <w:rFonts w:hint="eastAsia" w:ascii="宋体" w:hAnsi="宋体" w:cs="宋体"/>
                <w:szCs w:val="21"/>
              </w:rPr>
            </w:pPr>
            <w:r>
              <w:rPr>
                <w:rFonts w:hint="eastAsia" w:ascii="宋体" w:hAnsi="宋体" w:cs="宋体"/>
                <w:szCs w:val="21"/>
              </w:rPr>
              <w:t>查见公司制定的职业健康安全管理方案有：</w:t>
            </w:r>
            <w:r>
              <w:rPr>
                <w:rFonts w:hint="eastAsia" w:ascii="Times New Roman" w:hAnsi="Times New Roman" w:eastAsia="宋体" w:cs="Times New Roman"/>
                <w:color w:val="auto"/>
                <w:kern w:val="2"/>
                <w:sz w:val="21"/>
                <w:szCs w:val="22"/>
                <w:lang w:val="en-US" w:eastAsia="zh-CN" w:bidi="ar-SA"/>
              </w:rPr>
              <w:t>1）火灾；2）触电；3）机械伤害；4）物体打击。</w:t>
            </w:r>
          </w:p>
          <w:p>
            <w:pPr>
              <w:rPr>
                <w:rFonts w:ascii="宋体" w:hAnsi="宋体" w:cs="宋体"/>
                <w:szCs w:val="21"/>
              </w:rPr>
            </w:pPr>
            <w:r>
              <w:rPr>
                <w:rFonts w:hint="eastAsia" w:ascii="宋体" w:hAnsi="宋体" w:cs="宋体"/>
                <w:szCs w:val="21"/>
              </w:rPr>
              <w:t>抽查：火灾管理方案：</w:t>
            </w:r>
          </w:p>
          <w:p>
            <w:pPr>
              <w:tabs>
                <w:tab w:val="center" w:pos="3169"/>
              </w:tabs>
              <w:spacing w:line="400" w:lineRule="exact"/>
              <w:jc w:val="left"/>
              <w:rPr>
                <w:rFonts w:hint="eastAsia" w:ascii="宋体" w:hAnsi="宋体" w:eastAsia="宋体" w:cs="宋体"/>
                <w:sz w:val="21"/>
                <w:szCs w:val="21"/>
                <w:lang w:eastAsia="zh-CN"/>
              </w:rPr>
            </w:pPr>
            <w:r>
              <w:rPr>
                <w:rFonts w:hint="eastAsia" w:ascii="宋体" w:hAnsi="宋体" w:cs="宋体"/>
                <w:szCs w:val="21"/>
              </w:rPr>
              <w:t>目标：</w:t>
            </w:r>
            <w:r>
              <w:rPr>
                <w:rFonts w:hint="eastAsia" w:ascii="宋体" w:hAnsi="宋体" w:cs="宋体"/>
                <w:kern w:val="0"/>
                <w:sz w:val="20"/>
                <w:szCs w:val="20"/>
              </w:rPr>
              <w:t>无火灾事故发生</w:t>
            </w:r>
            <w:r>
              <w:rPr>
                <w:rFonts w:hint="eastAsia" w:ascii="宋体" w:hAnsi="宋体" w:cs="宋体"/>
                <w:kern w:val="0"/>
                <w:sz w:val="20"/>
                <w:szCs w:val="20"/>
                <w:lang w:eastAsia="zh-CN"/>
              </w:rPr>
              <w:t>。</w:t>
            </w:r>
          </w:p>
          <w:p>
            <w:pPr>
              <w:tabs>
                <w:tab w:val="center" w:pos="3169"/>
              </w:tabs>
              <w:spacing w:line="400" w:lineRule="exact"/>
              <w:jc w:val="left"/>
              <w:rPr>
                <w:rFonts w:ascii="宋体" w:hAnsi="宋体" w:cs="宋体"/>
                <w:sz w:val="21"/>
                <w:szCs w:val="21"/>
              </w:rPr>
            </w:pPr>
            <w:r>
              <w:rPr>
                <w:rFonts w:hint="eastAsia" w:ascii="宋体" w:hAnsi="宋体" w:cs="宋体"/>
                <w:sz w:val="21"/>
                <w:szCs w:val="21"/>
                <w:lang w:val="en-US" w:eastAsia="zh-CN"/>
              </w:rPr>
              <w:t>控制</w:t>
            </w:r>
            <w:r>
              <w:rPr>
                <w:rFonts w:hint="eastAsia" w:ascii="宋体" w:hAnsi="宋体" w:cs="宋体"/>
                <w:sz w:val="21"/>
                <w:szCs w:val="21"/>
              </w:rPr>
              <w:t>措施：</w:t>
            </w:r>
            <w:r>
              <w:rPr>
                <w:rFonts w:hint="eastAsia" w:ascii="宋体" w:hAnsi="宋体" w:cs="宋体"/>
                <w:color w:val="000000"/>
                <w:kern w:val="0"/>
                <w:sz w:val="20"/>
                <w:szCs w:val="20"/>
              </w:rPr>
              <w:t>1、易燃易爆物品必须有严格的防火措施，确定防火负责人，配备灭火器材，加强巡查。2、服务材料的存放、使用必须符合防火要求。3、办公区域的用电要符合防火规定。4、制定消防预案，</w:t>
            </w:r>
            <w:r>
              <w:rPr>
                <w:rFonts w:hint="eastAsia" w:ascii="宋体" w:hAnsi="宋体" w:cs="宋体"/>
                <w:kern w:val="0"/>
                <w:sz w:val="20"/>
                <w:szCs w:val="20"/>
              </w:rPr>
              <w:t>成立应急小组处理突发事件。5、定期对电线、电缆电气设施进行检修。</w:t>
            </w:r>
          </w:p>
          <w:p>
            <w:pPr>
              <w:spacing w:line="500" w:lineRule="exact"/>
              <w:rPr>
                <w:rFonts w:hint="eastAsia" w:eastAsia="宋体"/>
                <w:sz w:val="21"/>
                <w:szCs w:val="21"/>
              </w:rPr>
            </w:pPr>
            <w:r>
              <w:rPr>
                <w:rFonts w:hint="eastAsia" w:ascii="宋体" w:hAnsi="宋体" w:cs="宋体"/>
                <w:sz w:val="21"/>
                <w:szCs w:val="21"/>
              </w:rPr>
              <w:t>责任部门：</w:t>
            </w:r>
            <w:r>
              <w:rPr>
                <w:rFonts w:hint="eastAsia" w:ascii="宋体" w:hAnsi="宋体" w:cs="宋体"/>
                <w:sz w:val="21"/>
                <w:szCs w:val="21"/>
                <w:lang w:val="en-US" w:eastAsia="zh-CN"/>
              </w:rPr>
              <w:t>各部门</w:t>
            </w:r>
            <w:r>
              <w:rPr>
                <w:rFonts w:hint="eastAsia" w:ascii="宋体" w:hAnsi="宋体" w:eastAsia="宋体" w:cs="宋体"/>
                <w:sz w:val="21"/>
                <w:szCs w:val="21"/>
              </w:rPr>
              <w:t>；投入</w:t>
            </w:r>
            <w:r>
              <w:rPr>
                <w:rFonts w:hint="eastAsia" w:eastAsia="宋体"/>
                <w:sz w:val="21"/>
                <w:szCs w:val="21"/>
              </w:rPr>
              <w:t>资金</w:t>
            </w:r>
            <w:r>
              <w:rPr>
                <w:rFonts w:hint="eastAsia"/>
                <w:sz w:val="21"/>
                <w:szCs w:val="21"/>
                <w:lang w:val="en-US" w:eastAsia="zh-CN"/>
              </w:rPr>
              <w:t>1000</w:t>
            </w:r>
            <w:r>
              <w:rPr>
                <w:rFonts w:hint="eastAsia" w:eastAsia="宋体"/>
                <w:sz w:val="21"/>
                <w:szCs w:val="21"/>
              </w:rPr>
              <w:t>元。目标指标管理方案基本适宜，能够完成。</w:t>
            </w:r>
          </w:p>
          <w:p>
            <w:pPr>
              <w:spacing w:line="400" w:lineRule="atLeast"/>
              <w:jc w:val="left"/>
              <w:rPr>
                <w:rFonts w:ascii="宋体" w:hAnsi="宋体" w:cs="宋体"/>
                <w:szCs w:val="21"/>
              </w:rPr>
            </w:pPr>
            <w:r>
              <w:rPr>
                <w:rFonts w:hint="eastAsia" w:ascii="宋体" w:hAnsi="宋体" w:cs="宋体"/>
                <w:szCs w:val="21"/>
              </w:rPr>
              <w:t>制定的指标和管理方案基本可行。</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vAlign w:val="top"/>
          </w:tcPr>
          <w:p>
            <w:pPr>
              <w:adjustRightInd w:val="0"/>
              <w:snapToGrid w:val="0"/>
              <w:jc w:val="left"/>
              <w:rPr>
                <w:rFonts w:ascii="宋体" w:hAnsi="宋体" w:cs="新宋体"/>
                <w:szCs w:val="21"/>
              </w:rPr>
            </w:pPr>
            <w:r>
              <w:rPr>
                <w:rFonts w:hint="eastAsia" w:ascii="宋体" w:hAnsi="宋体"/>
                <w:sz w:val="21"/>
                <w:szCs w:val="21"/>
              </w:rPr>
              <w:t>资源</w:t>
            </w:r>
          </w:p>
        </w:tc>
        <w:tc>
          <w:tcPr>
            <w:tcW w:w="960" w:type="dxa"/>
            <w:vAlign w:val="top"/>
          </w:tcPr>
          <w:p>
            <w:pPr>
              <w:rPr>
                <w:rFonts w:ascii="宋体" w:hAnsi="宋体"/>
                <w:sz w:val="21"/>
                <w:szCs w:val="21"/>
              </w:rPr>
            </w:pPr>
            <w:r>
              <w:rPr>
                <w:rFonts w:hint="eastAsia" w:ascii="宋体" w:hAnsi="宋体"/>
                <w:sz w:val="21"/>
                <w:szCs w:val="21"/>
                <w:lang w:val="en-US" w:eastAsia="zh-CN"/>
              </w:rPr>
              <w:t>S</w:t>
            </w:r>
            <w:r>
              <w:rPr>
                <w:rFonts w:hint="eastAsia" w:ascii="宋体" w:hAnsi="宋体"/>
                <w:sz w:val="21"/>
                <w:szCs w:val="21"/>
              </w:rPr>
              <w:t>7.1</w:t>
            </w:r>
          </w:p>
          <w:p>
            <w:pPr>
              <w:rPr>
                <w:rFonts w:hint="eastAsia" w:ascii="宋体" w:hAnsi="宋体"/>
                <w:sz w:val="21"/>
                <w:szCs w:val="21"/>
              </w:rPr>
            </w:pPr>
          </w:p>
          <w:p>
            <w:pPr>
              <w:rPr>
                <w:rFonts w:ascii="宋体" w:hAnsi="宋体" w:cs="新宋体"/>
                <w:szCs w:val="21"/>
              </w:rPr>
            </w:pPr>
          </w:p>
        </w:tc>
        <w:tc>
          <w:tcPr>
            <w:tcW w:w="10621" w:type="dxa"/>
            <w:vAlign w:val="top"/>
          </w:tcPr>
          <w:p>
            <w:pPr>
              <w:ind w:firstLine="420" w:firstLineChars="200"/>
              <w:rPr>
                <w:rFonts w:ascii="宋体" w:hAnsi="宋体"/>
                <w:sz w:val="21"/>
                <w:szCs w:val="21"/>
              </w:rPr>
            </w:pPr>
            <w:r>
              <w:rPr>
                <w:rFonts w:hint="eastAsia" w:ascii="宋体" w:hAnsi="宋体"/>
                <w:sz w:val="21"/>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sz w:val="21"/>
                <w:szCs w:val="21"/>
              </w:rPr>
              <w:t>总经理对资源的配备比较重视，人力资源、设备和工作环境等可满足</w:t>
            </w:r>
            <w:r>
              <w:rPr>
                <w:sz w:val="20"/>
              </w:rPr>
              <w:t>油烟收集净化设备的制造</w:t>
            </w:r>
            <w:r>
              <w:rPr>
                <w:rFonts w:hint="eastAsia" w:ascii="宋体" w:hAnsi="宋体"/>
                <w:sz w:val="21"/>
                <w:szCs w:val="21"/>
              </w:rPr>
              <w:t>的需要。</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vAlign w:val="top"/>
          </w:tcPr>
          <w:p>
            <w:pPr>
              <w:adjustRightInd w:val="0"/>
              <w:snapToGrid w:val="0"/>
              <w:jc w:val="left"/>
              <w:rPr>
                <w:rFonts w:ascii="宋体" w:hAnsi="宋体" w:cs="新宋体"/>
                <w:szCs w:val="21"/>
              </w:rPr>
            </w:pPr>
            <w:r>
              <w:rPr>
                <w:rFonts w:hint="eastAsia" w:ascii="宋体" w:hAnsi="宋体" w:cs="新宋体"/>
                <w:sz w:val="21"/>
                <w:szCs w:val="21"/>
              </w:rPr>
              <w:t>能力</w:t>
            </w:r>
          </w:p>
        </w:tc>
        <w:tc>
          <w:tcPr>
            <w:tcW w:w="960" w:type="dxa"/>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7.2</w:t>
            </w:r>
          </w:p>
          <w:p>
            <w:pPr>
              <w:rPr>
                <w:rFonts w:ascii="宋体" w:hAnsi="宋体" w:cs="新宋体"/>
                <w:szCs w:val="21"/>
              </w:rPr>
            </w:pPr>
          </w:p>
        </w:tc>
        <w:tc>
          <w:tcPr>
            <w:tcW w:w="10621" w:type="dxa"/>
            <w:vAlign w:val="top"/>
          </w:tcPr>
          <w:p>
            <w:pPr>
              <w:rPr>
                <w:szCs w:val="21"/>
              </w:rPr>
            </w:pPr>
            <w:r>
              <w:rPr>
                <w:rFonts w:hint="eastAsia" w:ascii="宋体" w:hAnsi="宋体"/>
                <w:szCs w:val="21"/>
              </w:rPr>
              <w:t>公司确定了从事的工作影响职业健康安全管理体系绩效和有效性且在公司控制范围内的人员所必要的能力，这些能力主要是基于适当的教育、培训或经历等。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color w:val="auto"/>
                <w:szCs w:val="21"/>
                <w:highlight w:val="none"/>
                <w:lang w:val="en-US" w:eastAsia="zh-CN"/>
              </w:rPr>
            </w:pPr>
            <w:r>
              <w:rPr>
                <w:rFonts w:hint="eastAsia" w:ascii="宋体" w:hAnsi="宋体"/>
                <w:color w:val="auto"/>
                <w:szCs w:val="21"/>
                <w:highlight w:val="none"/>
              </w:rPr>
              <w:t>查，</w:t>
            </w:r>
            <w:r>
              <w:rPr>
                <w:rFonts w:hint="eastAsia" w:ascii="宋体" w:hAnsi="宋体"/>
                <w:color w:val="auto"/>
                <w:szCs w:val="21"/>
                <w:highlight w:val="none"/>
                <w:lang w:val="en-US" w:eastAsia="zh-CN"/>
              </w:rPr>
              <w:t>特种作业人员证照，提供有电工、焊工证。</w:t>
            </w:r>
          </w:p>
          <w:p>
            <w:pPr>
              <w:pStyle w:val="15"/>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姓名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证号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cs="Times New Roman"/>
                <w:color w:val="auto"/>
                <w:kern w:val="2"/>
                <w:sz w:val="21"/>
                <w:szCs w:val="21"/>
                <w:highlight w:val="none"/>
                <w:lang w:val="en-US" w:eastAsia="zh-CN" w:bidi="ar-SA"/>
              </w:rPr>
              <w:t>作业项目</w:t>
            </w: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   有效期</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刘  强     T510811199008073671</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低压电工      </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.0</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13</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王以昭      T510921198504060910</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低压电工      </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.0</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13</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李  平     T51080219851008093X</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低压电工      </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.0</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13</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侯海泉     1122102011400029</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焊工     取证时间：2011.07.27</w:t>
            </w:r>
          </w:p>
          <w:p>
            <w:pPr>
              <w:pStyle w:val="15"/>
              <w:rPr>
                <w:rFonts w:hint="eastAsia"/>
                <w:lang w:val="en-US" w:eastAsia="zh-CN"/>
              </w:rPr>
            </w:pPr>
          </w:p>
          <w:p>
            <w:pPr>
              <w:rPr>
                <w:highlight w:val="none"/>
              </w:rPr>
            </w:pPr>
            <w:r>
              <w:rPr>
                <w:rFonts w:hint="eastAsia" w:ascii="宋体" w:hAnsi="宋体"/>
                <w:szCs w:val="21"/>
                <w:highlight w:val="none"/>
              </w:rPr>
              <w:t>具体见附件。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提供有20</w:t>
            </w:r>
            <w:r>
              <w:rPr>
                <w:rFonts w:hint="eastAsia" w:ascii="宋体" w:hAnsi="宋体" w:cs="宋体"/>
                <w:szCs w:val="21"/>
                <w:highlight w:val="none"/>
                <w:lang w:val="en-US" w:eastAsia="zh-CN"/>
              </w:rPr>
              <w:t>20</w:t>
            </w:r>
            <w:r>
              <w:rPr>
                <w:rFonts w:hint="eastAsia" w:ascii="宋体" w:hAnsi="宋体" w:cs="宋体"/>
                <w:szCs w:val="21"/>
                <w:highlight w:val="none"/>
              </w:rPr>
              <w:t>年度培训计划表，计划培训</w:t>
            </w:r>
            <w:r>
              <w:rPr>
                <w:rFonts w:hint="eastAsia" w:ascii="宋体" w:hAnsi="宋体" w:cs="宋体"/>
                <w:szCs w:val="21"/>
                <w:highlight w:val="none"/>
                <w:lang w:val="en-US" w:eastAsia="zh-CN"/>
              </w:rPr>
              <w:t>8</w:t>
            </w:r>
            <w:r>
              <w:rPr>
                <w:rFonts w:hint="eastAsia" w:ascii="宋体" w:hAnsi="宋体" w:cs="宋体"/>
                <w:szCs w:val="21"/>
                <w:highlight w:val="none"/>
              </w:rPr>
              <w:t>次，已培训7次。</w:t>
            </w:r>
          </w:p>
          <w:p>
            <w:pPr>
              <w:rPr>
                <w:rFonts w:ascii="宋体" w:hAnsi="宋体"/>
                <w:szCs w:val="21"/>
                <w:highlight w:val="none"/>
              </w:rPr>
            </w:pPr>
            <w:r>
              <w:rPr>
                <w:rFonts w:hint="eastAsia" w:ascii="宋体" w:hAnsi="宋体"/>
                <w:szCs w:val="21"/>
                <w:highlight w:val="none"/>
              </w:rPr>
              <w:t>抽查培训计划和</w:t>
            </w:r>
            <w:r>
              <w:rPr>
                <w:szCs w:val="21"/>
                <w:highlight w:val="none"/>
              </w:rPr>
              <w:t>培训记录</w:t>
            </w:r>
            <w:r>
              <w:rPr>
                <w:rFonts w:hint="eastAsia" w:ascii="宋体" w:hAnsi="宋体"/>
                <w:szCs w:val="21"/>
                <w:highlight w:val="none"/>
              </w:rPr>
              <w:t>。</w:t>
            </w:r>
          </w:p>
          <w:p>
            <w:pPr>
              <w:numPr>
                <w:ilvl w:val="0"/>
                <w:numId w:val="0"/>
              </w:numPr>
              <w:rPr>
                <w:rFonts w:hint="eastAsia" w:ascii="宋体" w:hAnsi="宋体" w:eastAsia="宋体" w:cs="宋体"/>
                <w:szCs w:val="21"/>
                <w:lang w:val="en-US" w:eastAsia="zh-CN"/>
              </w:rPr>
            </w:pPr>
            <w:r>
              <w:rPr>
                <w:rFonts w:hint="eastAsia" w:ascii="宋体" w:hAnsi="宋体"/>
                <w:szCs w:val="21"/>
                <w:highlight w:val="none"/>
              </w:rPr>
              <w:t>1）</w:t>
            </w:r>
            <w:r>
              <w:rPr>
                <w:rFonts w:hint="eastAsia" w:ascii="宋体" w:hAnsi="宋体" w:eastAsia="宋体" w:cs="宋体"/>
                <w:szCs w:val="21"/>
                <w:lang w:val="en-US" w:eastAsia="zh-CN"/>
              </w:rPr>
              <w:t>2020.0</w:t>
            </w:r>
            <w:r>
              <w:rPr>
                <w:rFonts w:hint="eastAsia" w:ascii="宋体" w:hAnsi="宋体" w:cs="宋体"/>
                <w:szCs w:val="21"/>
                <w:lang w:val="en-US" w:eastAsia="zh-CN"/>
              </w:rPr>
              <w:t>4</w:t>
            </w:r>
            <w:r>
              <w:rPr>
                <w:rFonts w:hint="eastAsia" w:ascii="宋体" w:hAnsi="宋体" w:eastAsia="宋体" w:cs="宋体"/>
                <w:szCs w:val="21"/>
                <w:lang w:val="en-US" w:eastAsia="zh-CN"/>
              </w:rPr>
              <w:t>.</w:t>
            </w:r>
            <w:r>
              <w:rPr>
                <w:rFonts w:hint="eastAsia" w:ascii="宋体" w:hAnsi="宋体" w:cs="宋体"/>
                <w:szCs w:val="21"/>
                <w:lang w:val="en-US" w:eastAsia="zh-CN"/>
              </w:rPr>
              <w:t>10</w:t>
            </w:r>
            <w:r>
              <w:rPr>
                <w:rFonts w:hint="eastAsia" w:ascii="宋体" w:hAnsi="宋体" w:eastAsia="宋体" w:cs="宋体"/>
                <w:szCs w:val="21"/>
                <w:lang w:val="en-US" w:eastAsia="zh-CN"/>
              </w:rPr>
              <w:t>培训内容：质量、环境、职业健康安全内审员培训ISO9001:2015、ISO14001:2015、GBT45001-2020知识培训,培训教师：</w:t>
            </w:r>
            <w:r>
              <w:rPr>
                <w:rFonts w:hint="eastAsia" w:ascii="宋体" w:hAnsi="宋体" w:cs="宋体"/>
                <w:szCs w:val="21"/>
                <w:lang w:val="en-US" w:eastAsia="zh-CN"/>
              </w:rPr>
              <w:t>高老师（咨询师）</w:t>
            </w:r>
            <w:r>
              <w:rPr>
                <w:rFonts w:hint="eastAsia" w:ascii="宋体" w:hAnsi="宋体" w:eastAsia="宋体" w:cs="宋体"/>
                <w:szCs w:val="21"/>
                <w:lang w:val="en-US" w:eastAsia="zh-CN"/>
              </w:rPr>
              <w:t>，参加培训人员：</w:t>
            </w:r>
            <w:r>
              <w:rPr>
                <w:rFonts w:hint="eastAsia" w:ascii="宋体" w:hAnsi="宋体" w:cs="宋体"/>
                <w:szCs w:val="21"/>
                <w:lang w:val="en-US" w:eastAsia="zh-CN"/>
              </w:rPr>
              <w:t>陈美杰、何彪</w:t>
            </w:r>
            <w:r>
              <w:rPr>
                <w:rFonts w:hint="eastAsia" w:ascii="宋体" w:hAnsi="宋体" w:eastAsia="宋体" w:cs="宋体"/>
                <w:szCs w:val="21"/>
                <w:lang w:val="en-US" w:eastAsia="zh-CN"/>
              </w:rPr>
              <w:t>。有效性评价：培训后经口头提问考核，参加人员均能回答正确，达到培训的目的，培训具有有效性。评价人：</w:t>
            </w:r>
            <w:r>
              <w:rPr>
                <w:rFonts w:hint="eastAsia" w:ascii="宋体" w:hAnsi="宋体" w:cs="宋体"/>
                <w:szCs w:val="21"/>
                <w:lang w:val="en-US" w:eastAsia="zh-CN"/>
              </w:rPr>
              <w:t>魏厚勇</w:t>
            </w:r>
          </w:p>
          <w:p>
            <w:pPr>
              <w:rPr>
                <w:rFonts w:hint="eastAsia" w:ascii="宋体" w:hAnsi="宋体" w:eastAsia="宋体"/>
                <w:szCs w:val="21"/>
                <w:highlight w:val="none"/>
              </w:rPr>
            </w:pPr>
            <w:r>
              <w:rPr>
                <w:rFonts w:hint="eastAsia" w:ascii="宋体" w:hAnsi="宋体"/>
                <w:szCs w:val="21"/>
                <w:highlight w:val="none"/>
              </w:rPr>
              <w:t>2）20</w:t>
            </w:r>
            <w:r>
              <w:rPr>
                <w:rFonts w:hint="eastAsia" w:ascii="宋体" w:hAnsi="宋体"/>
                <w:szCs w:val="21"/>
                <w:highlight w:val="none"/>
                <w:lang w:val="en-US" w:eastAsia="zh-CN"/>
              </w:rPr>
              <w:t>20</w:t>
            </w:r>
            <w:r>
              <w:rPr>
                <w:rFonts w:hint="eastAsia" w:ascii="宋体" w:hAnsi="宋体"/>
                <w:szCs w:val="21"/>
                <w:highlight w:val="none"/>
              </w:rPr>
              <w:t>.</w:t>
            </w:r>
            <w:r>
              <w:rPr>
                <w:rFonts w:hint="eastAsia" w:ascii="宋体" w:hAnsi="宋体"/>
                <w:szCs w:val="21"/>
                <w:highlight w:val="none"/>
                <w:lang w:val="en-US" w:eastAsia="zh-CN"/>
              </w:rPr>
              <w:t>04</w:t>
            </w:r>
            <w:r>
              <w:rPr>
                <w:rFonts w:hint="eastAsia" w:ascii="宋体" w:hAnsi="宋体"/>
                <w:szCs w:val="21"/>
                <w:highlight w:val="none"/>
              </w:rPr>
              <w:t>.</w:t>
            </w:r>
            <w:r>
              <w:rPr>
                <w:rFonts w:hint="eastAsia" w:ascii="宋体" w:hAnsi="宋体"/>
                <w:szCs w:val="21"/>
                <w:highlight w:val="none"/>
                <w:lang w:val="en-US" w:eastAsia="zh-CN"/>
              </w:rPr>
              <w:t>25</w:t>
            </w:r>
            <w:r>
              <w:rPr>
                <w:rFonts w:hint="eastAsia" w:ascii="宋体" w:hAnsi="宋体" w:eastAsia="宋体" w:cs="宋体"/>
                <w:szCs w:val="21"/>
                <w:lang w:val="en-US" w:eastAsia="zh-CN"/>
              </w:rPr>
              <w:t>培训内容：</w:t>
            </w:r>
            <w:r>
              <w:rPr>
                <w:rFonts w:hint="eastAsia" w:ascii="宋体" w:hAnsi="宋体" w:cs="宋体"/>
                <w:szCs w:val="21"/>
                <w:lang w:val="en-US" w:eastAsia="zh-CN"/>
              </w:rPr>
              <w:t>应急准备和响应培训</w:t>
            </w:r>
            <w:r>
              <w:rPr>
                <w:rFonts w:hint="eastAsia" w:ascii="宋体" w:hAnsi="宋体" w:eastAsia="宋体" w:cs="宋体"/>
                <w:szCs w:val="21"/>
                <w:lang w:val="en-US" w:eastAsia="zh-CN"/>
              </w:rPr>
              <w:t>,培训老师：</w:t>
            </w:r>
            <w:r>
              <w:rPr>
                <w:rFonts w:hint="eastAsia" w:ascii="宋体" w:hAnsi="宋体" w:cs="宋体"/>
                <w:szCs w:val="21"/>
                <w:lang w:val="en-US" w:eastAsia="zh-CN"/>
              </w:rPr>
              <w:t>魏厚勇</w:t>
            </w:r>
            <w:r>
              <w:rPr>
                <w:rFonts w:hint="eastAsia" w:ascii="宋体" w:hAnsi="宋体"/>
                <w:szCs w:val="21"/>
                <w:highlight w:val="none"/>
              </w:rPr>
              <w:t>，培训人员：</w:t>
            </w:r>
            <w:r>
              <w:rPr>
                <w:rFonts w:hint="eastAsia" w:ascii="宋体" w:hAnsi="宋体"/>
                <w:szCs w:val="21"/>
                <w:highlight w:val="none"/>
                <w:lang w:val="en-US" w:eastAsia="zh-CN"/>
              </w:rPr>
              <w:t>公司全体员工</w:t>
            </w:r>
            <w:r>
              <w:rPr>
                <w:rFonts w:hint="eastAsia" w:ascii="宋体" w:hAnsi="宋体" w:eastAsia="宋体"/>
                <w:szCs w:val="21"/>
                <w:highlight w:val="none"/>
              </w:rPr>
              <w:t>，培训</w:t>
            </w:r>
            <w:r>
              <w:rPr>
                <w:rFonts w:hint="eastAsia" w:ascii="宋体" w:hAnsi="宋体" w:eastAsia="宋体"/>
                <w:szCs w:val="21"/>
                <w:highlight w:val="none"/>
                <w:lang w:val="en-US" w:eastAsia="zh-CN"/>
              </w:rPr>
              <w:t>评价</w:t>
            </w:r>
            <w:r>
              <w:rPr>
                <w:rFonts w:hint="eastAsia" w:ascii="宋体" w:hAnsi="宋体" w:eastAsia="宋体"/>
                <w:szCs w:val="21"/>
                <w:highlight w:val="none"/>
              </w:rPr>
              <w:t>：培训后经口头提问考核，参加人员均能回答正确，达到培训的目的，培训具有有效性。验证人：</w:t>
            </w:r>
            <w:r>
              <w:rPr>
                <w:rFonts w:hint="eastAsia" w:ascii="宋体" w:hAnsi="宋体"/>
                <w:szCs w:val="21"/>
                <w:highlight w:val="none"/>
                <w:lang w:val="en-US" w:eastAsia="zh-CN"/>
              </w:rPr>
              <w:t>陈美杰</w:t>
            </w:r>
            <w:r>
              <w:rPr>
                <w:rFonts w:hint="eastAsia" w:ascii="宋体" w:hAnsi="宋体" w:eastAsia="宋体"/>
                <w:szCs w:val="21"/>
                <w:highlight w:val="none"/>
              </w:rPr>
              <w:t>。</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其余培训均按计划进行。</w:t>
            </w:r>
          </w:p>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公司通过宣导、培训、制度约束等方式确保员工能意识到他们从事的活动的相关性及重要性，以及他们对贯彻方针、达成目标及实现S的有效性的积极贡献，以及其不符合S要求的后果。</w:t>
            </w:r>
          </w:p>
          <w:p>
            <w:pPr>
              <w:ind w:firstLine="420" w:firstLineChars="200"/>
            </w:pPr>
            <w:r>
              <w:rPr>
                <w:rFonts w:hint="eastAsia" w:ascii="宋体" w:hAnsi="宋体"/>
                <w:szCs w:val="21"/>
              </w:rPr>
              <w:t>---</w:t>
            </w:r>
            <w:r>
              <w:rPr>
                <w:szCs w:val="21"/>
              </w:rPr>
              <w:t>经与员工</w:t>
            </w:r>
            <w:r>
              <w:rPr>
                <w:rFonts w:hint="eastAsia" w:ascii="宋体" w:hAnsi="宋体"/>
                <w:szCs w:val="21"/>
              </w:rPr>
              <w:t>沟通了解，基本具备以上必要职业健康安全管理体系相关意识。</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160" w:type="dxa"/>
            <w:vAlign w:val="top"/>
          </w:tcPr>
          <w:p>
            <w:pPr>
              <w:adjustRightInd w:val="0"/>
              <w:snapToGrid w:val="0"/>
              <w:jc w:val="left"/>
              <w:rPr>
                <w:szCs w:val="21"/>
              </w:rPr>
            </w:pPr>
            <w:r>
              <w:rPr>
                <w:rFonts w:hint="eastAsia" w:ascii="宋体" w:hAnsi="宋体" w:cs="新宋体"/>
                <w:sz w:val="21"/>
                <w:szCs w:val="21"/>
              </w:rPr>
              <w:t>意识</w:t>
            </w:r>
          </w:p>
        </w:tc>
        <w:tc>
          <w:tcPr>
            <w:tcW w:w="960" w:type="dxa"/>
            <w:vAlign w:val="top"/>
          </w:tcPr>
          <w:p>
            <w:pPr>
              <w:rPr>
                <w:rFonts w:hint="eastAsia" w:ascii="宋体" w:hAnsi="宋体" w:eastAsia="宋体"/>
                <w:szCs w:val="21"/>
                <w:lang w:eastAsia="zh-CN"/>
              </w:rPr>
            </w:pPr>
            <w:r>
              <w:rPr>
                <w:rFonts w:hint="eastAsia" w:ascii="宋体" w:hAnsi="宋体" w:cs="新宋体"/>
                <w:sz w:val="21"/>
                <w:szCs w:val="21"/>
                <w:lang w:val="en-US" w:eastAsia="zh-CN"/>
              </w:rPr>
              <w:t>S</w:t>
            </w:r>
            <w:r>
              <w:rPr>
                <w:rFonts w:hint="eastAsia" w:ascii="宋体" w:hAnsi="宋体" w:cs="新宋体"/>
                <w:sz w:val="21"/>
                <w:szCs w:val="21"/>
              </w:rPr>
              <w:t>7.3</w:t>
            </w:r>
          </w:p>
        </w:tc>
        <w:tc>
          <w:tcPr>
            <w:tcW w:w="10621" w:type="dxa"/>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w:t>
            </w:r>
            <w:r>
              <w:rPr>
                <w:rFonts w:hint="eastAsia" w:ascii="宋体" w:hAnsi="宋体" w:eastAsia="宋体" w:cs="宋体"/>
                <w:szCs w:val="21"/>
                <w:lang w:val="en-US" w:eastAsia="zh-CN"/>
              </w:rPr>
              <w:t>职业健康安全管理体系</w:t>
            </w:r>
            <w:r>
              <w:rPr>
                <w:rFonts w:hint="eastAsia" w:ascii="宋体" w:hAnsi="宋体"/>
                <w:sz w:val="21"/>
                <w:szCs w:val="21"/>
              </w:rPr>
              <w:t>的有效性的积极贡献，以及其不符合</w:t>
            </w:r>
            <w:r>
              <w:rPr>
                <w:rFonts w:hint="eastAsia" w:ascii="宋体" w:hAnsi="宋体" w:eastAsia="宋体" w:cs="宋体"/>
                <w:szCs w:val="21"/>
                <w:lang w:val="en-US" w:eastAsia="zh-CN"/>
              </w:rPr>
              <w:t>职业健康安全管理体系</w:t>
            </w:r>
            <w:r>
              <w:rPr>
                <w:rFonts w:hint="eastAsia" w:ascii="宋体" w:hAnsi="宋体"/>
                <w:sz w:val="21"/>
                <w:szCs w:val="21"/>
              </w:rPr>
              <w:t>要求的后果。</w:t>
            </w:r>
          </w:p>
          <w:p>
            <w:pPr>
              <w:rPr>
                <w:rFonts w:ascii="宋体" w:hAnsi="宋体"/>
                <w:szCs w:val="21"/>
              </w:rPr>
            </w:pPr>
            <w:r>
              <w:rPr>
                <w:rFonts w:hint="eastAsia" w:ascii="宋体" w:hAnsi="宋体"/>
                <w:sz w:val="21"/>
                <w:szCs w:val="21"/>
              </w:rPr>
              <w:t>---</w:t>
            </w:r>
            <w:r>
              <w:rPr>
                <w:sz w:val="21"/>
                <w:szCs w:val="21"/>
              </w:rPr>
              <w:t>经与员工</w:t>
            </w:r>
            <w:r>
              <w:rPr>
                <w:rFonts w:hint="eastAsia" w:ascii="宋体" w:hAnsi="宋体"/>
                <w:color w:val="auto"/>
                <w:szCs w:val="21"/>
                <w:highlight w:val="none"/>
                <w:lang w:val="en-US" w:eastAsia="zh-CN"/>
              </w:rPr>
              <w:t>何彪、贾正元沟通了解</w:t>
            </w:r>
            <w:r>
              <w:rPr>
                <w:rFonts w:hint="eastAsia" w:ascii="宋体" w:hAnsi="宋体"/>
                <w:sz w:val="21"/>
                <w:szCs w:val="21"/>
              </w:rPr>
              <w:t>，基本具备以上必要环境和职业健康安全管理体系相关意识。</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160" w:type="dxa"/>
            <w:vAlign w:val="top"/>
          </w:tcPr>
          <w:p>
            <w:pPr>
              <w:adjustRightInd w:val="0"/>
              <w:snapToGrid w:val="0"/>
              <w:jc w:val="left"/>
              <w:rPr>
                <w:rFonts w:ascii="宋体" w:hAnsi="宋体"/>
                <w:szCs w:val="21"/>
              </w:rPr>
            </w:pPr>
            <w:r>
              <w:rPr>
                <w:rFonts w:hint="eastAsia" w:ascii="宋体" w:hAnsi="宋体" w:cs="新宋体"/>
                <w:sz w:val="21"/>
                <w:szCs w:val="21"/>
              </w:rPr>
              <w:t>沟通</w:t>
            </w:r>
          </w:p>
        </w:tc>
        <w:tc>
          <w:tcPr>
            <w:tcW w:w="960" w:type="dxa"/>
            <w:vAlign w:val="top"/>
          </w:tcPr>
          <w:p>
            <w:pPr>
              <w:jc w:val="both"/>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7.4 </w:t>
            </w:r>
          </w:p>
          <w:p>
            <w:pPr>
              <w:jc w:val="both"/>
              <w:rPr>
                <w:rFonts w:hint="default" w:ascii="宋体" w:hAnsi="宋体" w:eastAsia="宋体"/>
                <w:szCs w:val="21"/>
                <w:lang w:val="en-US" w:eastAsia="zh-CN"/>
              </w:rPr>
            </w:pPr>
          </w:p>
        </w:tc>
        <w:tc>
          <w:tcPr>
            <w:tcW w:w="10621" w:type="dxa"/>
            <w:vAlign w:val="top"/>
          </w:tcPr>
          <w:p>
            <w:pPr>
              <w:pStyle w:val="12"/>
              <w:spacing w:line="400" w:lineRule="exact"/>
              <w:rPr>
                <w:sz w:val="21"/>
                <w:szCs w:val="21"/>
              </w:rPr>
            </w:pPr>
            <w:r>
              <w:rPr>
                <w:rFonts w:hint="eastAsia"/>
                <w:kern w:val="2"/>
                <w:sz w:val="21"/>
                <w:szCs w:val="21"/>
              </w:rPr>
              <w:t>---</w:t>
            </w:r>
            <w:r>
              <w:rPr>
                <w:rFonts w:hint="eastAsia" w:eastAsia="宋体" w:cs="Arial"/>
                <w:kern w:val="2"/>
                <w:sz w:val="21"/>
                <w:szCs w:val="21"/>
              </w:rPr>
              <w:t>《信息交流控制程序》规</w:t>
            </w:r>
            <w:r>
              <w:rPr>
                <w:rFonts w:hint="eastAsia" w:cs="Arial"/>
                <w:kern w:val="2"/>
                <w:sz w:val="21"/>
                <w:szCs w:val="21"/>
              </w:rPr>
              <w:t>定了公司内外信息交流、协商的对象、方式、记录等。</w:t>
            </w:r>
          </w:p>
          <w:p>
            <w:pPr>
              <w:pStyle w:val="12"/>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12"/>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员工参与协商，员工提出参与安全知识的学习和培训，需要发放劳保用品。在日常服务例会中有通报公司近期消防安全工作及加强职业安全管理工作，员工做好自身安全防范的工作要求。</w:t>
            </w:r>
          </w:p>
          <w:p>
            <w:pPr>
              <w:pStyle w:val="12"/>
              <w:spacing w:line="400" w:lineRule="exact"/>
              <w:ind w:firstLine="210" w:firstLineChars="100"/>
              <w:rPr>
                <w:rFonts w:hint="eastAsia"/>
                <w:kern w:val="2"/>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color w:val="FF0000"/>
                <w:sz w:val="21"/>
                <w:szCs w:val="21"/>
              </w:rPr>
            </w:pPr>
            <w:r>
              <w:rPr>
                <w:rFonts w:hint="eastAsia" w:ascii="宋体" w:hAnsi="宋体" w:cs="Arial"/>
                <w:sz w:val="21"/>
                <w:szCs w:val="21"/>
              </w:rPr>
              <w:t>外部交流主要通过采购合同和销售合同及电话、信函等方式进行。</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查见：与顾客和外部供方沟通信息：</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1、与</w:t>
            </w:r>
            <w:r>
              <w:rPr>
                <w:rFonts w:hint="eastAsia" w:ascii="宋体" w:hAnsi="宋体" w:cs="宋体"/>
                <w:color w:val="000000"/>
                <w:sz w:val="21"/>
                <w:szCs w:val="21"/>
                <w:lang w:val="en-US" w:eastAsia="zh-CN"/>
              </w:rPr>
              <w:t>广元联辰不锈钢有限</w:t>
            </w:r>
            <w:r>
              <w:rPr>
                <w:rFonts w:hint="eastAsia" w:ascii="宋体" w:hAnsi="宋体" w:cs="宋体"/>
                <w:color w:val="000000"/>
                <w:sz w:val="21"/>
                <w:szCs w:val="21"/>
              </w:rPr>
              <w:t>公司20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cs="宋体"/>
                <w:color w:val="000000"/>
                <w:sz w:val="21"/>
                <w:szCs w:val="21"/>
              </w:rPr>
              <w:t>月</w:t>
            </w:r>
            <w:r>
              <w:rPr>
                <w:rFonts w:hint="eastAsia" w:ascii="宋体" w:hAnsi="宋体" w:cs="宋体"/>
                <w:color w:val="000000"/>
                <w:sz w:val="21"/>
                <w:szCs w:val="21"/>
                <w:lang w:val="en-US" w:eastAsia="zh-CN"/>
              </w:rPr>
              <w:t>10</w:t>
            </w:r>
            <w:r>
              <w:rPr>
                <w:rFonts w:hint="eastAsia" w:ascii="宋体" w:hAnsi="宋体" w:cs="宋体"/>
                <w:color w:val="000000"/>
                <w:sz w:val="21"/>
                <w:szCs w:val="21"/>
              </w:rPr>
              <w:t>日签定的</w:t>
            </w:r>
            <w:r>
              <w:rPr>
                <w:rFonts w:hint="eastAsia" w:ascii="宋体" w:hAnsi="宋体" w:cs="宋体"/>
                <w:color w:val="000000"/>
                <w:sz w:val="21"/>
                <w:szCs w:val="21"/>
                <w:lang w:val="en-US" w:eastAsia="zh-CN"/>
              </w:rPr>
              <w:t>多级净化油烟一体机及配件销售合同</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合同内容：协议标的及具体采购安排；价格；支付条款；发货和运输；包装；验收；保修；违约责任；法律适用和争议解决等要求；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合同金额：</w:t>
            </w:r>
            <w:r>
              <w:rPr>
                <w:rFonts w:hint="eastAsia" w:ascii="宋体" w:hAnsi="宋体" w:cs="宋体"/>
                <w:color w:val="000000"/>
                <w:sz w:val="21"/>
                <w:szCs w:val="21"/>
                <w:lang w:val="en-US" w:eastAsia="zh-CN"/>
              </w:rPr>
              <w:t>2.8万元</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2</w:t>
            </w:r>
            <w:r>
              <w:rPr>
                <w:rFonts w:hint="eastAsia" w:ascii="宋体" w:hAnsi="宋体" w:cs="宋体"/>
                <w:color w:val="000000"/>
                <w:sz w:val="21"/>
                <w:szCs w:val="21"/>
              </w:rPr>
              <w:t>、与</w:t>
            </w:r>
            <w:r>
              <w:rPr>
                <w:rFonts w:hint="eastAsia" w:ascii="宋体" w:hAnsi="宋体" w:cs="宋体"/>
                <w:color w:val="000000"/>
                <w:sz w:val="21"/>
                <w:szCs w:val="21"/>
                <w:lang w:val="en-US" w:eastAsia="zh-CN"/>
              </w:rPr>
              <w:t>广元经济技术开发区煋晟佳厨具经营部</w:t>
            </w:r>
            <w:r>
              <w:rPr>
                <w:rFonts w:hint="eastAsia" w:ascii="宋体" w:hAnsi="宋体" w:cs="宋体"/>
                <w:color w:val="000000"/>
                <w:sz w:val="21"/>
                <w:szCs w:val="21"/>
              </w:rPr>
              <w:t>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cs="宋体"/>
                <w:color w:val="000000"/>
                <w:sz w:val="21"/>
                <w:szCs w:val="21"/>
              </w:rPr>
              <w:t>月</w:t>
            </w:r>
            <w:r>
              <w:rPr>
                <w:rFonts w:hint="eastAsia" w:ascii="宋体" w:hAnsi="宋体" w:cs="宋体"/>
                <w:color w:val="000000"/>
                <w:sz w:val="21"/>
                <w:szCs w:val="21"/>
                <w:lang w:val="en-US" w:eastAsia="zh-CN"/>
              </w:rPr>
              <w:t>29</w:t>
            </w:r>
            <w:r>
              <w:rPr>
                <w:rFonts w:hint="eastAsia" w:ascii="宋体" w:hAnsi="宋体" w:cs="宋体"/>
                <w:color w:val="000000"/>
                <w:sz w:val="21"/>
                <w:szCs w:val="21"/>
              </w:rPr>
              <w:t>日签定的</w:t>
            </w:r>
            <w:r>
              <w:rPr>
                <w:rFonts w:hint="eastAsia" w:ascii="宋体" w:hAnsi="宋体" w:cs="宋体"/>
                <w:color w:val="000000"/>
                <w:sz w:val="21"/>
                <w:szCs w:val="21"/>
                <w:lang w:val="en-US" w:eastAsia="zh-CN"/>
              </w:rPr>
              <w:t>多级净化油烟一体机和后端净化器销售合同</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合同内容：协议标的及具体采购安排；价格；支付条款；发货和运输；包装；验收；保修；违约责任；法律适用和争议解决等要求；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合同金额：</w:t>
            </w:r>
            <w:r>
              <w:rPr>
                <w:rFonts w:hint="eastAsia" w:ascii="宋体" w:hAnsi="宋体" w:cs="宋体"/>
                <w:color w:val="000000"/>
                <w:sz w:val="21"/>
                <w:szCs w:val="21"/>
                <w:lang w:val="en-US" w:eastAsia="zh-CN"/>
              </w:rPr>
              <w:t>4万元</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、与</w:t>
            </w:r>
            <w:r>
              <w:rPr>
                <w:rFonts w:hint="eastAsia" w:ascii="宋体" w:hAnsi="宋体" w:cs="宋体"/>
                <w:color w:val="000000"/>
                <w:sz w:val="21"/>
                <w:szCs w:val="21"/>
                <w:lang w:val="en-US" w:eastAsia="zh-CN"/>
              </w:rPr>
              <w:t>广元市利州区兴隆厨具</w:t>
            </w:r>
            <w:r>
              <w:rPr>
                <w:rFonts w:hint="eastAsia" w:ascii="宋体" w:hAnsi="宋体" w:cs="宋体"/>
                <w:color w:val="000000"/>
                <w:sz w:val="21"/>
                <w:szCs w:val="21"/>
              </w:rPr>
              <w:t>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cs="宋体"/>
                <w:color w:val="000000"/>
                <w:sz w:val="21"/>
                <w:szCs w:val="21"/>
              </w:rPr>
              <w:t>月</w:t>
            </w:r>
            <w:r>
              <w:rPr>
                <w:rFonts w:hint="eastAsia" w:ascii="宋体" w:hAnsi="宋体" w:cs="宋体"/>
                <w:color w:val="000000"/>
                <w:sz w:val="21"/>
                <w:szCs w:val="21"/>
                <w:lang w:val="en-US" w:eastAsia="zh-CN"/>
              </w:rPr>
              <w:t>20</w:t>
            </w:r>
            <w:r>
              <w:rPr>
                <w:rFonts w:hint="eastAsia" w:ascii="宋体" w:hAnsi="宋体" w:cs="宋体"/>
                <w:color w:val="000000"/>
                <w:sz w:val="21"/>
                <w:szCs w:val="21"/>
              </w:rPr>
              <w:t>日签定的</w:t>
            </w:r>
            <w:r>
              <w:rPr>
                <w:rFonts w:hint="eastAsia" w:ascii="宋体" w:hAnsi="宋体" w:cs="宋体"/>
                <w:color w:val="000000"/>
                <w:sz w:val="21"/>
                <w:szCs w:val="21"/>
                <w:lang w:val="en-US" w:eastAsia="zh-CN"/>
              </w:rPr>
              <w:t>多级净化油烟一体机及配件销售合同</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合同内容：协议标的及具体采购安排；价格；支付条款；发货和运输；包装；验收；保修；违约责任；法律适用和争议解决等要求；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合同金额：</w:t>
            </w:r>
            <w:r>
              <w:rPr>
                <w:rFonts w:hint="eastAsia" w:ascii="宋体" w:hAnsi="宋体" w:cs="宋体"/>
                <w:color w:val="000000"/>
                <w:sz w:val="21"/>
                <w:szCs w:val="21"/>
                <w:lang w:val="en-US" w:eastAsia="zh-CN"/>
              </w:rPr>
              <w:t>1.75万元</w:t>
            </w:r>
            <w:r>
              <w:rPr>
                <w:rFonts w:hint="eastAsia" w:ascii="宋体" w:hAnsi="宋体" w:cs="宋体"/>
                <w:color w:val="000000"/>
                <w:sz w:val="21"/>
                <w:szCs w:val="21"/>
              </w:rPr>
              <w:t>。</w:t>
            </w:r>
          </w:p>
          <w:p>
            <w:pPr>
              <w:spacing w:line="400" w:lineRule="exact"/>
              <w:rPr>
                <w:rFonts w:ascii="宋体" w:hAnsi="宋体" w:cs="Arial"/>
                <w:szCs w:val="21"/>
                <w:highlight w:val="none"/>
              </w:rPr>
            </w:pPr>
            <w:r>
              <w:rPr>
                <w:rFonts w:hint="eastAsia" w:ascii="宋体" w:hAnsi="宋体" w:cs="Arial"/>
                <w:szCs w:val="21"/>
              </w:rPr>
              <w:t>查见内部交流主要通过直接面谈、会议、文件、培训方式，外部交流主要通过电话、信函方式。也可以通过工会等员工权益机</w:t>
            </w:r>
            <w:r>
              <w:rPr>
                <w:rFonts w:hint="eastAsia" w:ascii="宋体" w:hAnsi="宋体" w:cs="Arial"/>
                <w:szCs w:val="21"/>
                <w:highlight w:val="none"/>
              </w:rPr>
              <w:t>构提出诉求。</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查见：公司内部会议记录表，沟通信息包括：</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1）告知员工：管理者代表</w:t>
            </w:r>
            <w:r>
              <w:rPr>
                <w:rFonts w:hint="eastAsia" w:ascii="宋体" w:hAnsi="宋体" w:cs="Arial"/>
                <w:szCs w:val="21"/>
                <w:highlight w:val="none"/>
                <w:lang w:val="en-US" w:eastAsia="zh-CN"/>
              </w:rPr>
              <w:t>和</w:t>
            </w:r>
            <w:r>
              <w:rPr>
                <w:rFonts w:hint="eastAsia" w:ascii="宋体" w:hAnsi="宋体" w:cs="Arial"/>
                <w:szCs w:val="21"/>
                <w:highlight w:val="none"/>
              </w:rPr>
              <w:t>职业健康安全事务代表是</w:t>
            </w:r>
            <w:r>
              <w:rPr>
                <w:rFonts w:hint="eastAsia" w:ascii="宋体" w:hAnsi="宋体" w:cs="Arial"/>
                <w:szCs w:val="21"/>
                <w:highlight w:val="none"/>
                <w:lang w:val="en-US" w:eastAsia="zh-CN"/>
              </w:rPr>
              <w:t>陈美杰</w:t>
            </w:r>
            <w:r>
              <w:rPr>
                <w:rFonts w:hint="eastAsia" w:ascii="宋体" w:hAnsi="宋体" w:cs="Arial"/>
                <w:szCs w:val="21"/>
                <w:highlight w:val="none"/>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3）组织员工学习：与安全健康管理有关的法律法规，包括《劳动合同法》、《安全生产法》、《工伤保险条例》、《职业病防治法》等关于员工权益、保险等内容；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w:t>
            </w:r>
            <w:r>
              <w:rPr>
                <w:rFonts w:hint="eastAsia" w:ascii="宋体" w:hAnsi="宋体" w:cs="Arial"/>
                <w:szCs w:val="21"/>
                <w:lang w:val="en-US" w:eastAsia="zh-CN"/>
              </w:rPr>
              <w:t>公司</w:t>
            </w:r>
            <w:r>
              <w:rPr>
                <w:rFonts w:hint="eastAsia" w:ascii="宋体" w:hAnsi="宋体" w:cs="Arial"/>
                <w:szCs w:val="21"/>
              </w:rPr>
              <w:t>安全管理、劳动保护要求、安全要求和意义作为新员工岗前培训内容。</w:t>
            </w:r>
          </w:p>
          <w:p>
            <w:pPr>
              <w:pStyle w:val="12"/>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lang w:val="en-US" w:eastAsia="zh-CN"/>
              </w:rPr>
              <w:t>陈美</w:t>
            </w:r>
            <w:bookmarkStart w:id="2" w:name="_GoBack"/>
            <w:bookmarkEnd w:id="2"/>
            <w:r>
              <w:rPr>
                <w:rFonts w:hint="eastAsia" w:ascii="宋体" w:hAnsi="宋体" w:cs="Arial"/>
                <w:sz w:val="21"/>
                <w:szCs w:val="21"/>
                <w:lang w:val="en-US" w:eastAsia="zh-CN"/>
              </w:rPr>
              <w:t>杰</w:t>
            </w:r>
            <w:r>
              <w:rPr>
                <w:rFonts w:hint="eastAsia" w:cs="Arial"/>
                <w:kern w:val="2"/>
                <w:sz w:val="21"/>
                <w:szCs w:val="21"/>
              </w:rPr>
              <w:t>，了解到暂未发生员工与企业的劳动纠纷、工伤、员工投诉、员工权益争执等情况。</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2160" w:type="dxa"/>
            <w:vAlign w:val="top"/>
          </w:tcPr>
          <w:p>
            <w:pPr>
              <w:spacing w:line="400" w:lineRule="atLeast"/>
              <w:jc w:val="both"/>
              <w:rPr>
                <w:rFonts w:hint="default" w:ascii="宋体" w:hAnsi="宋体" w:eastAsia="宋体" w:cs="宋体"/>
                <w:sz w:val="21"/>
                <w:szCs w:val="21"/>
                <w:lang w:val="en-US" w:eastAsia="zh-CN" w:bidi="ar"/>
              </w:rPr>
            </w:pPr>
            <w:r>
              <w:rPr>
                <w:rFonts w:hint="eastAsia" w:ascii="宋体" w:hAnsi="宋体" w:cs="新宋体"/>
                <w:sz w:val="21"/>
                <w:szCs w:val="21"/>
              </w:rPr>
              <w:t>文件</w:t>
            </w:r>
            <w:r>
              <w:rPr>
                <w:rFonts w:hint="eastAsia" w:ascii="宋体" w:hAnsi="宋体" w:cs="新宋体"/>
                <w:sz w:val="21"/>
                <w:szCs w:val="21"/>
                <w:lang w:val="en-US" w:eastAsia="zh-CN"/>
              </w:rPr>
              <w:t>化信息</w:t>
            </w:r>
          </w:p>
        </w:tc>
        <w:tc>
          <w:tcPr>
            <w:tcW w:w="960" w:type="dxa"/>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7.5</w:t>
            </w:r>
          </w:p>
          <w:p>
            <w:pPr>
              <w:rPr>
                <w:rFonts w:hint="default" w:ascii="宋体" w:hAnsi="宋体" w:eastAsia="宋体" w:cs="宋体"/>
                <w:sz w:val="21"/>
                <w:szCs w:val="21"/>
                <w:lang w:val="en-US" w:eastAsia="zh-CN" w:bidi="ar"/>
              </w:rPr>
            </w:pPr>
          </w:p>
        </w:tc>
        <w:tc>
          <w:tcPr>
            <w:tcW w:w="10621" w:type="dxa"/>
            <w:vAlign w:val="top"/>
          </w:tcPr>
          <w:p>
            <w:pPr>
              <w:spacing w:line="400" w:lineRule="exact"/>
              <w:rPr>
                <w:rFonts w:hint="eastAsia" w:ascii="宋体" w:hAnsi="宋体"/>
                <w:sz w:val="21"/>
                <w:szCs w:val="21"/>
                <w:highlight w:val="none"/>
              </w:rPr>
            </w:pPr>
            <w:r>
              <w:rPr>
                <w:rFonts w:hint="eastAsia" w:ascii="宋体" w:hAnsi="宋体"/>
                <w:sz w:val="21"/>
                <w:szCs w:val="21"/>
                <w:highlight w:val="none"/>
              </w:rPr>
              <w:t>----有</w:t>
            </w:r>
            <w:r>
              <w:rPr>
                <w:rFonts w:hint="eastAsia" w:ascii="宋体" w:hAnsi="宋体" w:eastAsia="宋体"/>
                <w:sz w:val="21"/>
                <w:szCs w:val="21"/>
                <w:highlight w:val="none"/>
              </w:rPr>
              <w:t>《文件和记录控制程序》，</w:t>
            </w:r>
            <w:r>
              <w:rPr>
                <w:rFonts w:hint="eastAsia" w:ascii="宋体" w:hAnsi="宋体"/>
                <w:sz w:val="21"/>
                <w:szCs w:val="21"/>
                <w:highlight w:val="none"/>
              </w:rPr>
              <w:t>体系文件生效实施日期为20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r>
              <w:rPr>
                <w:rFonts w:hint="eastAsia" w:ascii="宋体" w:hAnsi="宋体"/>
                <w:sz w:val="21"/>
                <w:szCs w:val="21"/>
                <w:highlight w:val="none"/>
                <w:lang w:val="en-US" w:eastAsia="zh-CN"/>
              </w:rPr>
              <w:t>1</w:t>
            </w:r>
            <w:r>
              <w:rPr>
                <w:rFonts w:hint="eastAsia" w:ascii="宋体" w:hAnsi="宋体"/>
                <w:sz w:val="21"/>
                <w:szCs w:val="21"/>
                <w:highlight w:val="none"/>
              </w:rPr>
              <w:t>日，文件规定了职业健康文件的编制、审批、评审、编号、回收、发放、更改、换版、作废等的管理和控制。</w:t>
            </w:r>
          </w:p>
          <w:p>
            <w:pPr>
              <w:spacing w:line="400" w:lineRule="exact"/>
              <w:rPr>
                <w:rFonts w:hint="eastAsia" w:ascii="宋体" w:hAnsi="宋体"/>
                <w:sz w:val="21"/>
                <w:szCs w:val="21"/>
              </w:rPr>
            </w:pPr>
            <w:r>
              <w:rPr>
                <w:rFonts w:hint="eastAsia" w:ascii="宋体" w:hAnsi="宋体"/>
                <w:sz w:val="21"/>
                <w:szCs w:val="21"/>
              </w:rPr>
              <w:t>· 查《</w:t>
            </w:r>
            <w:r>
              <w:rPr>
                <w:rFonts w:hint="eastAsia" w:ascii="宋体" w:hAnsi="宋体"/>
                <w:sz w:val="21"/>
                <w:szCs w:val="21"/>
                <w:highlight w:val="none"/>
              </w:rPr>
              <w:t>文件</w:t>
            </w:r>
            <w:r>
              <w:rPr>
                <w:rFonts w:hint="eastAsia" w:ascii="宋体" w:hAnsi="宋体"/>
                <w:sz w:val="21"/>
                <w:szCs w:val="21"/>
                <w:highlight w:val="none"/>
                <w:lang w:val="en-US" w:eastAsia="zh-CN"/>
              </w:rPr>
              <w:t>控制程序</w:t>
            </w:r>
            <w:r>
              <w:rPr>
                <w:rFonts w:hint="eastAsia" w:ascii="宋体" w:hAnsi="宋体"/>
                <w:sz w:val="21"/>
                <w:szCs w:val="21"/>
              </w:rPr>
              <w:t>》，包括管理手册、程序</w:t>
            </w:r>
            <w:r>
              <w:rPr>
                <w:rFonts w:hint="eastAsia" w:ascii="宋体" w:hAnsi="宋体"/>
                <w:sz w:val="21"/>
                <w:szCs w:val="21"/>
                <w:lang w:val="en-US" w:eastAsia="zh-CN"/>
              </w:rPr>
              <w:t>文件</w:t>
            </w:r>
            <w:r>
              <w:rPr>
                <w:rFonts w:hint="eastAsia" w:ascii="宋体" w:hAnsi="宋体"/>
                <w:sz w:val="21"/>
                <w:szCs w:val="21"/>
              </w:rPr>
              <w:t>，另有《</w:t>
            </w:r>
            <w:r>
              <w:rPr>
                <w:rFonts w:hint="eastAsia" w:ascii="宋体" w:hAnsi="宋体"/>
                <w:sz w:val="21"/>
                <w:szCs w:val="21"/>
                <w:lang w:val="en-US" w:eastAsia="zh-CN"/>
              </w:rPr>
              <w:t>规范文件</w:t>
            </w:r>
            <w:r>
              <w:rPr>
                <w:rFonts w:hint="eastAsia" w:ascii="宋体" w:hAnsi="宋体"/>
                <w:sz w:val="21"/>
                <w:szCs w:val="21"/>
              </w:rPr>
              <w:t>》、《岗位职责》等作业文件。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w:t>
            </w:r>
            <w:r>
              <w:rPr>
                <w:rFonts w:hint="eastAsia" w:ascii="宋体" w:hAnsi="宋体"/>
                <w:color w:val="FF0000"/>
                <w:sz w:val="21"/>
                <w:szCs w:val="21"/>
              </w:rPr>
              <w:t> </w:t>
            </w:r>
            <w:r>
              <w:rPr>
                <w:rFonts w:hint="eastAsia" w:ascii="宋体" w:hAnsi="宋体"/>
                <w:sz w:val="21"/>
                <w:szCs w:val="21"/>
              </w:rPr>
              <w:t>查《适用的法律法规及其他要求清单》，内容有国家和地方与环境和职业健康安全管理体系相关适用法律法规。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查文件的作废：暂无。</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w:t>
            </w:r>
            <w:r>
              <w:rPr>
                <w:rFonts w:hint="eastAsia" w:ascii="宋体" w:hAnsi="宋体"/>
                <w:sz w:val="21"/>
                <w:szCs w:val="21"/>
                <w:lang w:val="en-US" w:eastAsia="zh-CN"/>
              </w:rPr>
              <w:t>记录控制程序</w:t>
            </w:r>
            <w:r>
              <w:rPr>
                <w:rFonts w:hint="eastAsia" w:ascii="宋体" w:hAnsi="宋体"/>
                <w:sz w:val="21"/>
                <w:szCs w:val="21"/>
              </w:rPr>
              <w:t>》，对记录表单的设计、编号、填写、贮存、保管、保护、检索、保存期限、到期处置等方面规定了要求并按此程序控制。</w:t>
            </w:r>
          </w:p>
          <w:p>
            <w:pPr>
              <w:spacing w:line="400" w:lineRule="exact"/>
              <w:rPr>
                <w:rFonts w:hint="eastAsia" w:ascii="宋体" w:hAnsi="宋体" w:cs="宋体"/>
                <w:sz w:val="21"/>
                <w:szCs w:val="21"/>
                <w:lang w:bidi="ar"/>
              </w:rPr>
            </w:pPr>
            <w:r>
              <w:rPr>
                <w:rFonts w:hint="eastAsia" w:ascii="宋体" w:hAnsi="宋体"/>
                <w:sz w:val="21"/>
                <w:szCs w:val="21"/>
              </w:rPr>
              <w:t>提供《记</w:t>
            </w:r>
            <w:r>
              <w:rPr>
                <w:rFonts w:hint="eastAsia" w:ascii="宋体" w:hAnsi="宋体"/>
                <w:sz w:val="21"/>
                <w:szCs w:val="21"/>
                <w:highlight w:val="none"/>
              </w:rPr>
              <w:t>录清单》，记录文件清单规定了记录的名称、编号、存放部门、保存期限等内容。所规定的记录均涵盖，保存期限规定的合理。</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危险源识别、评价与控制措施</w:t>
            </w:r>
          </w:p>
        </w:tc>
        <w:tc>
          <w:tcPr>
            <w:tcW w:w="960" w:type="dxa"/>
          </w:tcPr>
          <w:p>
            <w:pPr>
              <w:rPr>
                <w:rFonts w:hint="eastAsia" w:ascii="宋体" w:hAnsi="宋体" w:cs="新宋体"/>
                <w:color w:val="000000" w:themeColor="text1"/>
                <w:sz w:val="21"/>
                <w:szCs w:val="21"/>
                <w:highlight w:val="none"/>
              </w:rPr>
            </w:pPr>
            <w:r>
              <w:rPr>
                <w:rFonts w:hint="eastAsia" w:ascii="宋体" w:hAnsi="宋体" w:cs="新宋体"/>
                <w:color w:val="000000" w:themeColor="text1"/>
                <w:sz w:val="21"/>
                <w:szCs w:val="21"/>
                <w:highlight w:val="none"/>
              </w:rPr>
              <w:t>S</w:t>
            </w:r>
            <w:r>
              <w:rPr>
                <w:rFonts w:hint="eastAsia" w:ascii="宋体" w:hAnsi="宋体" w:cs="新宋体"/>
                <w:color w:val="000000" w:themeColor="text1"/>
                <w:sz w:val="21"/>
                <w:szCs w:val="21"/>
                <w:highlight w:val="none"/>
                <w:lang w:val="en-US" w:eastAsia="zh-CN"/>
              </w:rPr>
              <w:t>6.1.2</w:t>
            </w:r>
            <w:r>
              <w:rPr>
                <w:rFonts w:hint="eastAsia" w:ascii="宋体" w:hAnsi="宋体" w:cs="新宋体"/>
                <w:color w:val="000000" w:themeColor="text1"/>
                <w:sz w:val="21"/>
                <w:szCs w:val="21"/>
                <w:highlight w:val="none"/>
              </w:rPr>
              <w:t xml:space="preserve"> </w:t>
            </w:r>
          </w:p>
        </w:tc>
        <w:tc>
          <w:tcPr>
            <w:tcW w:w="10621" w:type="dxa"/>
          </w:tcPr>
          <w:p>
            <w:pPr>
              <w:spacing w:line="400" w:lineRule="exact"/>
              <w:jc w:val="left"/>
              <w:rPr>
                <w:rFonts w:hint="eastAsia" w:ascii="宋体" w:hAnsi="宋体" w:eastAsia="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eastAsia="宋体" w:cs="宋体"/>
                <w:color w:val="000000" w:themeColor="text1"/>
                <w:sz w:val="21"/>
                <w:szCs w:val="21"/>
                <w:highlight w:val="none"/>
                <w:lang w:bidi="ar"/>
              </w:rPr>
              <w:t>《危险源辨识、风险评价和控制措施的控制程序》</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上述文件对识别和评价方法、程序、职责、记录作了规定。</w:t>
            </w:r>
          </w:p>
          <w:p>
            <w:pPr>
              <w:spacing w:line="400" w:lineRule="atLeas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查见：《危险源辨识与评价清单》，危险源过</w:t>
            </w:r>
            <w:r>
              <w:rPr>
                <w:rFonts w:hint="eastAsia" w:ascii="宋体" w:hAnsi="宋体" w:cs="宋体"/>
                <w:color w:val="000000" w:themeColor="text1"/>
                <w:sz w:val="21"/>
                <w:szCs w:val="21"/>
                <w:highlight w:val="none"/>
                <w:lang w:val="en-US" w:eastAsia="zh-CN" w:bidi="ar"/>
              </w:rPr>
              <w:t>程</w:t>
            </w:r>
            <w:r>
              <w:rPr>
                <w:rFonts w:hint="eastAsia" w:ascii="宋体" w:hAnsi="宋体" w:cs="宋体"/>
                <w:color w:val="000000" w:themeColor="text1"/>
                <w:sz w:val="21"/>
                <w:szCs w:val="21"/>
                <w:highlight w:val="none"/>
                <w:lang w:bidi="ar"/>
              </w:rPr>
              <w:t>打分和小组评议共评价出公司不可接受风险：</w:t>
            </w:r>
            <w:r>
              <w:rPr>
                <w:rFonts w:hint="eastAsia" w:ascii="宋体" w:hAnsi="宋体" w:cs="宋体"/>
                <w:color w:val="auto"/>
                <w:sz w:val="21"/>
                <w:szCs w:val="21"/>
                <w:highlight w:val="none"/>
                <w:lang w:val="en-US" w:eastAsia="zh-CN" w:bidi="ar"/>
              </w:rPr>
              <w:t>4</w:t>
            </w:r>
            <w:r>
              <w:rPr>
                <w:rFonts w:hint="eastAsia" w:ascii="宋体" w:hAnsi="宋体" w:cs="宋体"/>
                <w:color w:val="auto"/>
                <w:sz w:val="21"/>
                <w:szCs w:val="21"/>
                <w:highlight w:val="none"/>
                <w:lang w:bidi="ar"/>
              </w:rPr>
              <w:t>项，分别是：</w:t>
            </w:r>
            <w:r>
              <w:rPr>
                <w:rFonts w:hint="eastAsia" w:ascii="Times New Roman" w:hAnsi="Times New Roman" w:eastAsia="宋体" w:cs="Times New Roman"/>
                <w:color w:val="auto"/>
                <w:kern w:val="2"/>
                <w:sz w:val="21"/>
                <w:szCs w:val="22"/>
                <w:lang w:val="en-US" w:eastAsia="zh-CN" w:bidi="ar-SA"/>
              </w:rPr>
              <w:t>1）火灾；2）触电；3）机械伤害；4）物体打击。</w:t>
            </w:r>
            <w:r>
              <w:rPr>
                <w:rFonts w:hint="eastAsia" w:ascii="宋体" w:hAnsi="宋体"/>
                <w:color w:val="auto"/>
                <w:szCs w:val="21"/>
                <w:highlight w:val="none"/>
              </w:rPr>
              <w:t>。</w:t>
            </w:r>
            <w:r>
              <w:rPr>
                <w:rFonts w:hint="eastAsia" w:ascii="宋体" w:hAnsi="宋体" w:cs="宋体"/>
                <w:color w:val="000000" w:themeColor="text1"/>
                <w:sz w:val="21"/>
                <w:szCs w:val="21"/>
                <w:highlight w:val="none"/>
                <w:lang w:bidi="ar"/>
              </w:rPr>
              <w:t>辨识清楚、准确，评价充分合理。</w:t>
            </w:r>
          </w:p>
          <w:p>
            <w:pPr>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 w:val="21"/>
                <w:szCs w:val="21"/>
                <w:highlight w:val="none"/>
                <w:lang w:bidi="ar"/>
              </w:rPr>
              <w:t>抽查见</w:t>
            </w:r>
            <w:r>
              <w:rPr>
                <w:rFonts w:hint="eastAsia" w:ascii="宋体" w:hAnsi="宋体" w:cs="宋体"/>
                <w:color w:val="000000" w:themeColor="text1"/>
                <w:szCs w:val="21"/>
                <w:highlight w:val="none"/>
              </w:rPr>
              <w:t>确定的</w:t>
            </w:r>
            <w:r>
              <w:rPr>
                <w:rFonts w:hint="eastAsia" w:ascii="宋体" w:hAnsi="宋体"/>
                <w:szCs w:val="21"/>
              </w:rPr>
              <w:t>潜在火灾，触电，</w:t>
            </w:r>
            <w:r>
              <w:rPr>
                <w:rFonts w:hint="eastAsia" w:ascii="宋体" w:hAnsi="宋体"/>
                <w:szCs w:val="21"/>
                <w:lang w:val="en-US" w:eastAsia="zh-CN"/>
              </w:rPr>
              <w:t>机械伤害、物体打出的</w:t>
            </w:r>
            <w:r>
              <w:rPr>
                <w:rFonts w:hint="eastAsia" w:ascii="宋体" w:hAnsi="宋体" w:cs="宋体"/>
                <w:color w:val="000000" w:themeColor="text1"/>
                <w:szCs w:val="21"/>
                <w:highlight w:val="none"/>
                <w:lang w:val="en-US" w:eastAsia="zh-CN"/>
              </w:rPr>
              <w:t>控</w:t>
            </w:r>
            <w:r>
              <w:rPr>
                <w:rFonts w:hint="eastAsia" w:ascii="宋体" w:hAnsi="宋体" w:cs="宋体"/>
                <w:color w:val="000000" w:themeColor="text1"/>
                <w:szCs w:val="21"/>
                <w:highlight w:val="none"/>
              </w:rPr>
              <w:t>制措施：</w:t>
            </w:r>
          </w:p>
          <w:p>
            <w:pPr>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1、预防物体打击的方法措施：</w:t>
            </w:r>
          </w:p>
          <w:p>
            <w:pPr>
              <w:numPr>
                <w:ilvl w:val="0"/>
                <w:numId w:val="0"/>
              </w:numPr>
              <w:spacing w:line="360" w:lineRule="auto"/>
              <w:ind w:leftChars="0"/>
              <w:rPr>
                <w:rFonts w:hint="eastAsia" w:ascii="宋体" w:hAnsi="宋体"/>
                <w:szCs w:val="21"/>
              </w:rPr>
            </w:pPr>
            <w:r>
              <w:rPr>
                <w:rFonts w:hint="eastAsia" w:ascii="宋体" w:hAnsi="宋体"/>
                <w:szCs w:val="21"/>
                <w:lang w:val="en-US" w:eastAsia="zh-CN"/>
              </w:rPr>
              <w:t>1）</w:t>
            </w:r>
            <w:r>
              <w:rPr>
                <w:rFonts w:hint="eastAsia" w:ascii="宋体" w:hAnsi="宋体"/>
                <w:szCs w:val="21"/>
              </w:rPr>
              <w:t>对操作人员进行安全操作培训；</w:t>
            </w:r>
          </w:p>
          <w:p>
            <w:pPr>
              <w:numPr>
                <w:ilvl w:val="0"/>
                <w:numId w:val="0"/>
              </w:numPr>
              <w:spacing w:line="400" w:lineRule="exact"/>
              <w:ind w:leftChars="0"/>
              <w:jc w:val="left"/>
              <w:rPr>
                <w:rFonts w:hint="eastAsia" w:ascii="宋体" w:hAnsi="宋体" w:eastAsia="宋体" w:cs="宋体"/>
                <w:i w:val="0"/>
                <w:color w:val="000000"/>
                <w:kern w:val="0"/>
                <w:sz w:val="22"/>
                <w:szCs w:val="22"/>
                <w:u w:val="none"/>
                <w:lang w:val="en-US" w:eastAsia="zh-CN" w:bidi="ar"/>
              </w:rPr>
            </w:pPr>
            <w:r>
              <w:rPr>
                <w:rFonts w:hint="eastAsia" w:ascii="宋体" w:hAnsi="宋体"/>
                <w:szCs w:val="21"/>
                <w:lang w:val="en-US" w:eastAsia="zh-CN"/>
              </w:rPr>
              <w:t>2）</w:t>
            </w:r>
            <w:r>
              <w:rPr>
                <w:rFonts w:hint="eastAsia" w:ascii="宋体" w:hAnsi="宋体"/>
                <w:szCs w:val="21"/>
              </w:rPr>
              <w:t>采取防护措施，发放防护服、手套等。</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查见：办公区域《危险源辨识与评价清单》2020.06.10发布</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办公区域共识别出包括:</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办公设备发生故障，</w:t>
            </w:r>
            <w:r>
              <w:rPr>
                <w:rFonts w:hint="eastAsia" w:ascii="宋体" w:hAnsi="宋体" w:cs="宋体"/>
                <w:color w:val="000000" w:themeColor="text1"/>
                <w:sz w:val="21"/>
                <w:szCs w:val="21"/>
                <w:highlight w:val="none"/>
                <w:lang w:val="en-US" w:eastAsia="zh-CN" w:bidi="ar"/>
              </w:rPr>
              <w:t>漏电</w:t>
            </w:r>
            <w:r>
              <w:rPr>
                <w:rFonts w:hint="eastAsia" w:ascii="宋体" w:hAnsi="宋体" w:cs="宋体"/>
                <w:color w:val="000000" w:themeColor="text1"/>
                <w:sz w:val="21"/>
                <w:szCs w:val="21"/>
                <w:highlight w:val="none"/>
                <w:lang w:bidi="ar"/>
              </w:rPr>
              <w:t>导致的触电；线路老化漏电、人员吸烟引发火灾；发生交通事故伤人等危险源.</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采用的是经验判断法、过程分析法识别。</w:t>
            </w:r>
          </w:p>
          <w:p>
            <w:pPr>
              <w:spacing w:line="400" w:lineRule="exact"/>
              <w:jc w:val="left"/>
              <w:rPr>
                <w:rFonts w:hint="eastAsia" w:ascii="宋体" w:hAnsi="宋体" w:eastAsia="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bidi="ar"/>
              </w:rPr>
              <w:t>查见，办公区域打分法确定了</w:t>
            </w:r>
            <w:r>
              <w:rPr>
                <w:rFonts w:hint="eastAsia" w:ascii="宋体" w:hAnsi="宋体" w:cs="宋体"/>
                <w:color w:val="000000" w:themeColor="text1"/>
                <w:sz w:val="21"/>
                <w:szCs w:val="21"/>
                <w:highlight w:val="none"/>
                <w:lang w:val="en-US" w:eastAsia="zh-CN" w:bidi="ar"/>
              </w:rPr>
              <w:t>2</w:t>
            </w:r>
            <w:r>
              <w:rPr>
                <w:rFonts w:hint="eastAsia" w:ascii="宋体" w:hAnsi="宋体" w:cs="宋体"/>
                <w:color w:val="000000" w:themeColor="text1"/>
                <w:sz w:val="21"/>
                <w:szCs w:val="21"/>
                <w:highlight w:val="none"/>
                <w:lang w:bidi="ar"/>
              </w:rPr>
              <w:t>项不可接受风险：（1）</w:t>
            </w:r>
            <w:r>
              <w:rPr>
                <w:rFonts w:hint="eastAsia" w:ascii="宋体" w:hAnsi="宋体" w:cs="宋体"/>
                <w:color w:val="000000" w:themeColor="text1"/>
                <w:sz w:val="21"/>
                <w:szCs w:val="21"/>
                <w:highlight w:val="none"/>
                <w:lang w:val="en-US" w:eastAsia="zh-CN" w:bidi="ar"/>
              </w:rPr>
              <w:t>火灾伤害、</w:t>
            </w:r>
            <w:r>
              <w:rPr>
                <w:rFonts w:hint="eastAsia" w:ascii="宋体" w:hAnsi="宋体" w:cs="宋体"/>
                <w:color w:val="000000" w:themeColor="text1"/>
                <w:sz w:val="21"/>
                <w:szCs w:val="21"/>
                <w:highlight w:val="none"/>
                <w:lang w:bidi="ar"/>
              </w:rPr>
              <w:t>触电</w:t>
            </w:r>
            <w:r>
              <w:rPr>
                <w:rFonts w:hint="eastAsia" w:ascii="宋体" w:hAnsi="宋体" w:cs="宋体"/>
                <w:color w:val="000000" w:themeColor="text1"/>
                <w:sz w:val="21"/>
                <w:szCs w:val="21"/>
                <w:highlight w:val="none"/>
                <w:lang w:eastAsia="zh-CN"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危险源辨识基本充分、风险等级评价基本合理。</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查见确定的</w:t>
            </w:r>
            <w:r>
              <w:rPr>
                <w:rFonts w:hint="eastAsia" w:ascii="宋体" w:hAnsi="宋体" w:cs="宋体"/>
                <w:color w:val="000000" w:themeColor="text1"/>
                <w:sz w:val="21"/>
                <w:szCs w:val="21"/>
                <w:highlight w:val="none"/>
                <w:lang w:val="en-US" w:eastAsia="zh-CN" w:bidi="ar"/>
              </w:rPr>
              <w:t>火灾</w:t>
            </w:r>
            <w:r>
              <w:rPr>
                <w:rFonts w:hint="eastAsia" w:ascii="宋体" w:hAnsi="宋体" w:cs="宋体"/>
                <w:color w:val="000000" w:themeColor="text1"/>
                <w:sz w:val="21"/>
                <w:szCs w:val="21"/>
                <w:highlight w:val="none"/>
                <w:lang w:bidi="ar"/>
              </w:rPr>
              <w:t>管理措施：</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现场配备足够的防火器材；工作完毕应切断电源、气源，并检查确认办公区域内无火险隐患；</w:t>
            </w:r>
          </w:p>
          <w:p>
            <w:pPr>
              <w:spacing w:line="400" w:lineRule="exact"/>
              <w:jc w:val="left"/>
              <w:rPr>
                <w:rFonts w:hint="eastAsia" w:ascii="宋体" w:hAnsi="宋体" w:eastAsia="宋体" w:cs="宋体"/>
                <w:color w:val="000000" w:themeColor="text1"/>
                <w:sz w:val="21"/>
                <w:szCs w:val="21"/>
                <w:highlight w:val="none"/>
                <w:lang w:eastAsia="zh-CN" w:bidi="ar"/>
              </w:rPr>
            </w:pPr>
            <w:r>
              <w:rPr>
                <w:rFonts w:hint="eastAsia" w:ascii="宋体" w:hAnsi="宋体" w:cs="宋体"/>
                <w:color w:val="000000" w:themeColor="text1"/>
                <w:sz w:val="21"/>
                <w:szCs w:val="21"/>
                <w:highlight w:val="none"/>
                <w:lang w:bidi="ar"/>
              </w:rPr>
              <w:t>加强检查考核，</w:t>
            </w:r>
            <w:r>
              <w:rPr>
                <w:rFonts w:hint="eastAsia" w:ascii="宋体" w:hAnsi="宋体" w:eastAsia="宋体" w:cs="宋体"/>
                <w:color w:val="000000" w:themeColor="text1"/>
                <w:sz w:val="21"/>
                <w:szCs w:val="21"/>
                <w:highlight w:val="none"/>
                <w:lang w:val="en-US" w:eastAsia="zh-CN" w:bidi="ar"/>
              </w:rPr>
              <w:t>每月部门自查</w:t>
            </w:r>
            <w:r>
              <w:rPr>
                <w:rFonts w:hint="eastAsia" w:ascii="宋体" w:hAnsi="宋体" w:eastAsia="宋体" w:cs="宋体"/>
                <w:color w:val="000000" w:themeColor="text1"/>
                <w:sz w:val="21"/>
                <w:szCs w:val="21"/>
                <w:highlight w:val="none"/>
                <w:lang w:eastAsia="zh-CN" w:bidi="ar"/>
              </w:rPr>
              <w:t>。</w:t>
            </w:r>
          </w:p>
          <w:p>
            <w:pPr>
              <w:spacing w:line="360" w:lineRule="auto"/>
              <w:ind w:firstLine="420" w:firstLineChars="200"/>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 xml:space="preserve">   每年参与公司组织的消防演练</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法规与其他要求</w:t>
            </w:r>
          </w:p>
        </w:tc>
        <w:tc>
          <w:tcPr>
            <w:tcW w:w="960" w:type="dxa"/>
          </w:tcPr>
          <w:p>
            <w:pPr>
              <w:rPr>
                <w:rFonts w:ascii="宋体" w:hAnsi="宋体" w:cs="新宋体"/>
                <w:color w:val="000000" w:themeColor="text1"/>
                <w:sz w:val="21"/>
                <w:szCs w:val="21"/>
              </w:rPr>
            </w:pPr>
            <w:r>
              <w:rPr>
                <w:rFonts w:hint="eastAsia" w:ascii="宋体" w:hAnsi="宋体" w:cs="新宋体"/>
                <w:color w:val="000000" w:themeColor="text1"/>
                <w:sz w:val="21"/>
                <w:szCs w:val="21"/>
                <w:lang w:val="en-US" w:eastAsia="zh-CN"/>
              </w:rPr>
              <w:t>S</w:t>
            </w:r>
            <w:r>
              <w:rPr>
                <w:rFonts w:hint="eastAsia" w:ascii="宋体" w:hAnsi="宋体" w:cs="新宋体"/>
                <w:color w:val="000000" w:themeColor="text1"/>
                <w:sz w:val="21"/>
                <w:szCs w:val="21"/>
              </w:rPr>
              <w:t>6.1.3</w:t>
            </w:r>
          </w:p>
          <w:p>
            <w:pPr>
              <w:rPr>
                <w:rFonts w:hint="eastAsia" w:ascii="宋体" w:hAnsi="宋体" w:cs="新宋体"/>
                <w:color w:val="000000" w:themeColor="text1"/>
                <w:sz w:val="21"/>
                <w:szCs w:val="21"/>
              </w:rPr>
            </w:pPr>
          </w:p>
        </w:tc>
        <w:tc>
          <w:tcPr>
            <w:tcW w:w="10621" w:type="dxa"/>
            <w:vAlign w:val="top"/>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eastAsia="宋体" w:cs="宋体"/>
                <w:szCs w:val="21"/>
              </w:rPr>
              <w:t>识别和获取《法律法规管理及合规性评价程序》，查有《</w:t>
            </w:r>
            <w:r>
              <w:rPr>
                <w:rFonts w:hint="eastAsia" w:ascii="宋体" w:hAnsi="宋体" w:eastAsia="宋体" w:cs="宋体"/>
                <w:szCs w:val="21"/>
                <w:lang w:val="en-US" w:eastAsia="zh-CN"/>
              </w:rPr>
              <w:t>适用</w:t>
            </w:r>
            <w:r>
              <w:rPr>
                <w:rFonts w:hint="eastAsia" w:ascii="宋体" w:hAnsi="宋体" w:eastAsia="宋体" w:cs="宋体"/>
                <w:szCs w:val="21"/>
              </w:rPr>
              <w:t>法律</w:t>
            </w:r>
            <w:r>
              <w:rPr>
                <w:rFonts w:hint="eastAsia" w:ascii="宋体" w:hAnsi="宋体" w:eastAsia="宋体" w:cs="宋体"/>
                <w:szCs w:val="21"/>
                <w:lang w:eastAsia="zh-CN"/>
              </w:rPr>
              <w:t>、</w:t>
            </w:r>
            <w:r>
              <w:rPr>
                <w:rFonts w:hint="eastAsia" w:ascii="宋体" w:hAnsi="宋体" w:eastAsia="宋体" w:cs="宋体"/>
                <w:szCs w:val="21"/>
              </w:rPr>
              <w:t>法规及其他要求清单》，对本公司职业健康安全管理体系适用的法律法规和当地政府、行业要求进行了识别，包括</w:t>
            </w:r>
            <w:r>
              <w:rPr>
                <w:rFonts w:hint="eastAsia" w:ascii="宋体" w:hAnsi="宋体" w:cs="宋体"/>
                <w:szCs w:val="21"/>
              </w:rPr>
              <w:t>环境质量标准、排放标准、职业健康安全卫生标准等。</w:t>
            </w:r>
          </w:p>
          <w:p>
            <w:pPr>
              <w:spacing w:line="400" w:lineRule="exact"/>
              <w:rPr>
                <w:rFonts w:ascii="宋体" w:hAnsi="宋体" w:cs="宋体"/>
                <w:szCs w:val="21"/>
              </w:rPr>
            </w:pPr>
            <w:r>
              <w:rPr>
                <w:rFonts w:hint="eastAsia" w:ascii="宋体" w:hAnsi="宋体" w:cs="宋体"/>
                <w:szCs w:val="21"/>
              </w:rPr>
              <w:t>· 查见：</w:t>
            </w:r>
            <w:r>
              <w:rPr>
                <w:rFonts w:hint="eastAsia" w:ascii="宋体" w:hAnsi="宋体" w:cs="宋体"/>
                <w:color w:val="FF0000"/>
                <w:szCs w:val="21"/>
              </w:rPr>
              <w:t>《</w:t>
            </w:r>
            <w:r>
              <w:rPr>
                <w:rFonts w:hint="eastAsia" w:ascii="宋体" w:hAnsi="宋体" w:cs="宋体"/>
                <w:szCs w:val="21"/>
              </w:rPr>
              <w:t>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四川省</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3）与职业健康安全管理相关的执行标准</w:t>
            </w:r>
          </w:p>
          <w:p>
            <w:pPr>
              <w:spacing w:line="400" w:lineRule="exact"/>
              <w:rPr>
                <w:rFonts w:ascii="宋体" w:hAnsi="宋体" w:cs="宋体"/>
                <w:szCs w:val="21"/>
              </w:rPr>
            </w:pPr>
            <w:r>
              <w:rPr>
                <w:rFonts w:hint="eastAsia" w:ascii="宋体" w:hAnsi="宋体" w:cs="宋体"/>
                <w:szCs w:val="21"/>
              </w:rPr>
              <w:t>抽 ：中华人民共和国职业病防治法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ind w:firstLine="420" w:firstLineChars="200"/>
              <w:rPr>
                <w:rFonts w:ascii="宋体" w:hAnsi="宋体" w:cs="宋体"/>
                <w:szCs w:val="21"/>
              </w:rPr>
            </w:pPr>
            <w:r>
              <w:rPr>
                <w:rFonts w:hint="eastAsia" w:ascii="宋体" w:hAnsi="宋体" w:cs="宋体"/>
                <w:szCs w:val="21"/>
                <w:lang w:val="en-US" w:eastAsia="zh-CN"/>
              </w:rPr>
              <w:t>广元市</w:t>
            </w:r>
            <w:r>
              <w:rPr>
                <w:rFonts w:hint="eastAsia" w:ascii="宋体" w:hAnsi="宋体" w:cs="宋体"/>
                <w:szCs w:val="21"/>
              </w:rPr>
              <w:t>安全生产条例</w:t>
            </w:r>
          </w:p>
          <w:p>
            <w:pPr>
              <w:spacing w:line="400" w:lineRule="exact"/>
              <w:ind w:firstLine="525" w:firstLineChars="250"/>
              <w:rPr>
                <w:rFonts w:ascii="宋体" w:hAnsi="宋体" w:cs="宋体"/>
                <w:szCs w:val="21"/>
              </w:rPr>
            </w:pPr>
            <w:r>
              <w:rPr>
                <w:rFonts w:hint="eastAsia" w:ascii="宋体" w:hAnsi="宋体" w:cs="宋体"/>
                <w:szCs w:val="21"/>
              </w:rPr>
              <w:t>中华人民共和国劳动法</w:t>
            </w:r>
          </w:p>
          <w:p>
            <w:pPr>
              <w:spacing w:line="400" w:lineRule="exact"/>
              <w:ind w:firstLine="525" w:firstLineChars="250"/>
              <w:rPr>
                <w:rFonts w:ascii="宋体" w:hAnsi="宋体" w:cs="宋体"/>
                <w:szCs w:val="21"/>
              </w:rPr>
            </w:pPr>
            <w:r>
              <w:rPr>
                <w:rFonts w:hint="eastAsia" w:ascii="宋体" w:hAnsi="宋体" w:cs="宋体"/>
                <w:szCs w:val="21"/>
                <w:lang w:val="en-US" w:eastAsia="zh-CN"/>
              </w:rPr>
              <w:t>生产安全事故报告和调查处理条例</w:t>
            </w:r>
            <w:r>
              <w:rPr>
                <w:rFonts w:hint="eastAsia" w:ascii="宋体" w:hAnsi="宋体" w:cs="宋体"/>
                <w:szCs w:val="21"/>
              </w:rPr>
              <w:t>等</w:t>
            </w:r>
            <w:r>
              <w:rPr>
                <w:rFonts w:hint="eastAsia" w:ascii="宋体" w:hAnsi="宋体" w:cs="宋体"/>
                <w:szCs w:val="21"/>
                <w:lang w:val="en-US" w:eastAsia="zh-CN"/>
              </w:rPr>
              <w:t>31</w:t>
            </w:r>
            <w:r>
              <w:rPr>
                <w:rFonts w:hint="eastAsia" w:ascii="宋体" w:hAnsi="宋体" w:cs="宋体"/>
                <w:szCs w:val="21"/>
              </w:rPr>
              <w:t>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hint="eastAsia" w:ascii="宋体" w:hAnsi="宋体" w:cs="宋体"/>
                <w:color w:val="000000" w:themeColor="text1"/>
                <w:sz w:val="21"/>
                <w:szCs w:val="21"/>
                <w:lang w:bidi="ar"/>
              </w:rPr>
            </w:pPr>
            <w:r>
              <w:rPr>
                <w:rFonts w:hint="eastAsia" w:ascii="宋体" w:hAnsi="宋体" w:cs="宋体"/>
                <w:szCs w:val="21"/>
              </w:rPr>
              <w:t>法规清单上传内部网络，以培训和宣传结合向员工传达要求，记录充分。基本符合要求。</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cs="新宋体"/>
                <w:sz w:val="21"/>
                <w:szCs w:val="21"/>
              </w:rPr>
            </w:pPr>
          </w:p>
        </w:tc>
        <w:tc>
          <w:tcPr>
            <w:tcW w:w="960" w:type="dxa"/>
          </w:tcPr>
          <w:p>
            <w:pPr>
              <w:adjustRightInd w:val="0"/>
              <w:snapToGrid w:val="0"/>
              <w:rPr>
                <w:rFonts w:ascii="宋体" w:hAnsi="宋体"/>
                <w:sz w:val="21"/>
                <w:szCs w:val="21"/>
              </w:rPr>
            </w:pPr>
            <w:r>
              <w:rPr>
                <w:rFonts w:hint="eastAsia" w:ascii="宋体" w:hAnsi="宋体"/>
                <w:sz w:val="21"/>
                <w:szCs w:val="21"/>
                <w:lang w:val="en-US" w:eastAsia="zh-CN"/>
              </w:rPr>
              <w:t>S</w:t>
            </w:r>
            <w:r>
              <w:rPr>
                <w:rFonts w:hint="eastAsia" w:ascii="宋体" w:hAnsi="宋体"/>
                <w:sz w:val="21"/>
                <w:szCs w:val="21"/>
              </w:rPr>
              <w:t>8.1</w:t>
            </w:r>
          </w:p>
          <w:p>
            <w:pPr>
              <w:rPr>
                <w:rFonts w:hint="default" w:ascii="宋体" w:hAnsi="宋体" w:eastAsia="宋体" w:cs="新宋体"/>
                <w:sz w:val="21"/>
                <w:szCs w:val="21"/>
                <w:lang w:val="en-US" w:eastAsia="zh-CN"/>
              </w:rPr>
            </w:pPr>
          </w:p>
        </w:tc>
        <w:tc>
          <w:tcPr>
            <w:tcW w:w="10621" w:type="dxa"/>
            <w:vAlign w:val="top"/>
          </w:tcPr>
          <w:p>
            <w:pPr>
              <w:rPr>
                <w:rFonts w:ascii="Arial" w:hAnsi="Arial" w:cs="Arial"/>
                <w:szCs w:val="21"/>
              </w:rPr>
            </w:pPr>
            <w:r>
              <w:rPr>
                <w:rFonts w:hint="eastAsia"/>
                <w:szCs w:val="21"/>
              </w:rPr>
              <w:t>◆</w:t>
            </w:r>
            <w:r>
              <w:rPr>
                <w:rFonts w:hint="eastAsia" w:ascii="Arial" w:hAnsi="Arial" w:cs="Arial"/>
                <w:szCs w:val="21"/>
              </w:rPr>
              <w:t>组织制定了职业健康安全运行相关的控制程序及相应的控制准则，如劳保用品管理制度、消防管理制度、火灾预防应急准备和响应管理等过程的运行准则。</w:t>
            </w:r>
          </w:p>
          <w:p>
            <w:pPr>
              <w:rPr>
                <w:rFonts w:ascii="Arial" w:hAnsi="Arial" w:cs="Arial"/>
                <w:szCs w:val="21"/>
              </w:rPr>
            </w:pPr>
            <w:r>
              <w:rPr>
                <w:rFonts w:hint="eastAsia"/>
                <w:szCs w:val="21"/>
              </w:rPr>
              <w:t xml:space="preserve"> ◆</w:t>
            </w:r>
            <w:r>
              <w:rPr>
                <w:rFonts w:hint="eastAsia" w:ascii="Arial" w:hAnsi="Arial" w:cs="Arial"/>
                <w:szCs w:val="21"/>
              </w:rPr>
              <w:t>根据过程的运行准则，组织实施资源能源的消耗控制火灾预防、职业健康安全事故防范等过程的控制，避免和减少了环境职业健康安全的损失。</w:t>
            </w:r>
          </w:p>
          <w:p>
            <w:pPr>
              <w:rPr>
                <w:rFonts w:ascii="Arial" w:hAnsi="Arial" w:cs="Arial"/>
                <w:szCs w:val="21"/>
              </w:rPr>
            </w:pPr>
            <w:r>
              <w:rPr>
                <w:rFonts w:hint="eastAsia"/>
                <w:szCs w:val="21"/>
              </w:rPr>
              <w:t>◆消防设施检查运行检查、火灾预防运行检查、安全检查等关键运行控制信息的证据都以记录或文件的方式保留。</w:t>
            </w:r>
          </w:p>
          <w:p>
            <w:pPr>
              <w:rPr>
                <w:rFonts w:ascii="宋体" w:hAnsi="宋体"/>
                <w:szCs w:val="21"/>
              </w:rPr>
            </w:pPr>
            <w:r>
              <w:rPr>
                <w:rFonts w:hint="eastAsia" w:ascii="宋体" w:hAnsi="宋体"/>
                <w:bCs/>
                <w:szCs w:val="21"/>
              </w:rPr>
              <w:t>◆</w:t>
            </w:r>
            <w:r>
              <w:rPr>
                <w:rFonts w:hint="eastAsia" w:ascii="宋体" w:hAnsi="宋体"/>
                <w:szCs w:val="21"/>
              </w:rPr>
              <w:t>查见组织的职业健康安全运行控制状况：</w:t>
            </w:r>
          </w:p>
          <w:p>
            <w:pPr>
              <w:rPr>
                <w:rFonts w:ascii="宋体" w:hAnsi="宋体"/>
                <w:szCs w:val="21"/>
              </w:rPr>
            </w:pPr>
            <w:r>
              <w:rPr>
                <w:rFonts w:hint="eastAsia" w:ascii="宋体" w:hAnsi="宋体"/>
                <w:szCs w:val="21"/>
              </w:rPr>
              <w:t xml:space="preserve">  1）意外火灾控制</w:t>
            </w:r>
          </w:p>
          <w:p>
            <w:pPr>
              <w:rPr>
                <w:rFonts w:ascii="宋体" w:hAnsi="宋体"/>
                <w:szCs w:val="21"/>
              </w:rPr>
            </w:pPr>
            <w:r>
              <w:rPr>
                <w:rFonts w:hint="eastAsia" w:ascii="宋体" w:hAnsi="宋体"/>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pPr>
              <w:rPr>
                <w:rFonts w:ascii="宋体" w:hAnsi="宋体"/>
                <w:szCs w:val="21"/>
              </w:rPr>
            </w:pPr>
            <w:r>
              <w:rPr>
                <w:rFonts w:hint="eastAsia" w:ascii="宋体" w:hAnsi="宋体"/>
                <w:szCs w:val="21"/>
              </w:rPr>
              <w:t>2）意外触电防控</w:t>
            </w:r>
          </w:p>
          <w:p>
            <w:pPr>
              <w:rPr>
                <w:rFonts w:ascii="宋体" w:hAnsi="宋体"/>
                <w:szCs w:val="21"/>
              </w:rPr>
            </w:pPr>
            <w:r>
              <w:rPr>
                <w:rFonts w:hint="eastAsia" w:ascii="宋体" w:hAnsi="宋体"/>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hint="eastAsia" w:ascii="宋体" w:hAnsi="宋体"/>
                <w:spacing w:val="-4"/>
                <w:szCs w:val="21"/>
              </w:rPr>
              <w:t>“禁止触摸，有电危险，</w:t>
            </w:r>
            <w:r>
              <w:rPr>
                <w:rFonts w:ascii="宋体" w:hAnsi="宋体"/>
                <w:spacing w:val="-4"/>
                <w:szCs w:val="21"/>
              </w:rPr>
              <w:t>当心触电</w:t>
            </w:r>
            <w:r>
              <w:rPr>
                <w:rFonts w:hint="eastAsia" w:ascii="宋体" w:hAnsi="宋体"/>
                <w:spacing w:val="-4"/>
                <w:szCs w:val="21"/>
              </w:rPr>
              <w:t>”，电气作业有专业的电工操作，并配有绝缘装置</w:t>
            </w:r>
            <w:r>
              <w:rPr>
                <w:rFonts w:hint="eastAsia" w:ascii="宋体" w:hAnsi="宋体"/>
                <w:szCs w:val="21"/>
              </w:rPr>
              <w:t>。</w:t>
            </w:r>
          </w:p>
          <w:p>
            <w:pPr>
              <w:tabs>
                <w:tab w:val="center" w:pos="2589"/>
              </w:tabs>
              <w:rPr>
                <w:szCs w:val="21"/>
              </w:rPr>
            </w:pPr>
            <w:r>
              <w:rPr>
                <w:rFonts w:hint="eastAsia" w:ascii="宋体" w:hAnsi="宋体"/>
                <w:bCs/>
                <w:szCs w:val="21"/>
              </w:rPr>
              <w:t>3</w:t>
            </w:r>
            <w:r>
              <w:rPr>
                <w:rFonts w:hint="eastAsia"/>
                <w:szCs w:val="21"/>
              </w:rPr>
              <w:t>）急救应对</w:t>
            </w:r>
            <w:r>
              <w:rPr>
                <w:szCs w:val="21"/>
              </w:rPr>
              <w:tab/>
            </w:r>
          </w:p>
          <w:p>
            <w:pPr>
              <w:ind w:firstLine="420" w:firstLineChars="200"/>
              <w:rPr>
                <w:szCs w:val="21"/>
              </w:rPr>
            </w:pP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pPr>
              <w:pStyle w:val="16"/>
            </w:pPr>
            <w:r>
              <w:rPr>
                <w:rFonts w:hint="eastAsia" w:ascii="宋体" w:hAnsi="宋体" w:cs="宋体"/>
                <w:sz w:val="21"/>
                <w:szCs w:val="21"/>
                <w:lang w:val="en-US" w:eastAsia="zh-CN" w:bidi="ar"/>
              </w:rPr>
              <w:t>4）对疫情新冠疫情期间，组织策划了《新冠肺炎疫情防控应急预案》，对疫情期间的疫情防控物资的发放、人员的管控、每日的人员体温检测、环境的消毒等进行了策划。</w:t>
            </w:r>
          </w:p>
          <w:p>
            <w:pP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）对相关方施加影响</w:t>
            </w:r>
          </w:p>
          <w:p>
            <w:pPr>
              <w:rPr>
                <w:rFonts w:hint="eastAsia" w:ascii="宋体" w:hAnsi="宋体" w:cs="宋体"/>
                <w:sz w:val="21"/>
                <w:szCs w:val="21"/>
                <w:lang w:bidi="ar"/>
              </w:rPr>
            </w:pPr>
            <w:r>
              <w:rPr>
                <w:rFonts w:hint="eastAsia" w:ascii="宋体" w:hAnsi="宋体" w:cs="宋体"/>
                <w:szCs w:val="21"/>
              </w:rPr>
              <w:t xml:space="preserve">  组织对进入场所内的供方</w:t>
            </w:r>
            <w:r>
              <w:rPr>
                <w:rFonts w:hint="eastAsia" w:ascii="宋体" w:hAnsi="宋体" w:cs="宋体"/>
                <w:szCs w:val="21"/>
                <w:lang w:val="en-US" w:eastAsia="zh-CN"/>
              </w:rPr>
              <w:t>人</w:t>
            </w:r>
            <w:r>
              <w:rPr>
                <w:rFonts w:hint="eastAsia" w:ascii="宋体" w:hAnsi="宋体" w:cs="宋体"/>
                <w:szCs w:val="21"/>
              </w:rPr>
              <w:t>员、求职及培训人员视情况由安保人员或受访人提醒、签定安全协议等方式，告知相关遵守相应的运行准则，以防止外来人员受到人身伤害或职业健康安危害。</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应急准备和响应</w:t>
            </w:r>
          </w:p>
        </w:tc>
        <w:tc>
          <w:tcPr>
            <w:tcW w:w="960" w:type="dxa"/>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S</w:t>
            </w:r>
            <w:r>
              <w:rPr>
                <w:rFonts w:hint="eastAsia" w:ascii="宋体" w:hAnsi="宋体" w:cs="新宋体"/>
                <w:sz w:val="21"/>
                <w:szCs w:val="21"/>
              </w:rPr>
              <w:t>8.2</w:t>
            </w:r>
          </w:p>
        </w:tc>
        <w:tc>
          <w:tcPr>
            <w:tcW w:w="10621" w:type="dxa"/>
            <w:vAlign w:val="top"/>
          </w:tcPr>
          <w:p>
            <w:pPr>
              <w:spacing w:line="400" w:lineRule="exact"/>
              <w:ind w:firstLine="210" w:firstLineChars="100"/>
              <w:rPr>
                <w:rFonts w:hint="eastAsia" w:ascii="宋体" w:hAnsi="宋体" w:eastAsia="宋体"/>
                <w:color w:val="000000" w:themeColor="text1"/>
                <w:szCs w:val="21"/>
                <w:highlight w:val="none"/>
              </w:rPr>
            </w:pPr>
            <w:r>
              <w:rPr>
                <w:rFonts w:hint="eastAsia" w:ascii="宋体" w:hAnsi="宋体" w:cs="宋体"/>
                <w:color w:val="000000" w:themeColor="text1"/>
                <w:sz w:val="21"/>
                <w:szCs w:val="21"/>
                <w:highlight w:val="none"/>
                <w:lang w:bidi="ar"/>
              </w:rPr>
              <w:t>查见：《应急准备</w:t>
            </w:r>
            <w:r>
              <w:rPr>
                <w:rFonts w:hint="eastAsia" w:ascii="宋体" w:hAnsi="宋体" w:cs="宋体"/>
                <w:color w:val="000000" w:themeColor="text1"/>
                <w:sz w:val="21"/>
                <w:szCs w:val="21"/>
                <w:highlight w:val="none"/>
                <w:lang w:val="en-US" w:eastAsia="zh-CN" w:bidi="ar"/>
              </w:rPr>
              <w:t>和</w:t>
            </w:r>
            <w:r>
              <w:rPr>
                <w:rFonts w:hint="eastAsia" w:ascii="宋体" w:hAnsi="宋体" w:cs="宋体"/>
                <w:color w:val="000000" w:themeColor="text1"/>
                <w:sz w:val="21"/>
                <w:szCs w:val="21"/>
                <w:highlight w:val="none"/>
                <w:lang w:bidi="ar"/>
              </w:rPr>
              <w:t>响应</w:t>
            </w:r>
            <w:r>
              <w:rPr>
                <w:rFonts w:hint="eastAsia" w:ascii="宋体" w:hAnsi="宋体" w:cs="宋体"/>
                <w:color w:val="000000" w:themeColor="text1"/>
                <w:sz w:val="21"/>
                <w:szCs w:val="21"/>
                <w:highlight w:val="none"/>
                <w:lang w:val="en-US" w:eastAsia="zh-CN" w:bidi="ar"/>
              </w:rPr>
              <w:t>控制程序</w:t>
            </w:r>
            <w:r>
              <w:rPr>
                <w:rFonts w:hint="eastAsia" w:ascii="宋体" w:hAnsi="宋体" w:cs="宋体"/>
                <w:color w:val="000000" w:themeColor="text1"/>
                <w:sz w:val="21"/>
                <w:szCs w:val="21"/>
                <w:highlight w:val="none"/>
                <w:lang w:bidi="ar"/>
              </w:rPr>
              <w:t>》、</w:t>
            </w:r>
            <w:r>
              <w:rPr>
                <w:rFonts w:hint="eastAsia" w:ascii="宋体" w:hAnsi="宋体"/>
                <w:color w:val="000000" w:themeColor="text1"/>
                <w:szCs w:val="21"/>
                <w:highlight w:val="none"/>
              </w:rPr>
              <w:t>公司拟定有《火灾、</w:t>
            </w:r>
            <w:r>
              <w:rPr>
                <w:rFonts w:hint="eastAsia" w:ascii="宋体" w:hAnsi="宋体"/>
                <w:color w:val="000000" w:themeColor="text1"/>
                <w:szCs w:val="21"/>
                <w:highlight w:val="none"/>
                <w:lang w:val="en-US" w:eastAsia="zh-CN"/>
              </w:rPr>
              <w:t>触电事故等</w:t>
            </w:r>
            <w:r>
              <w:rPr>
                <w:rFonts w:hint="eastAsia" w:ascii="宋体" w:hAnsi="宋体"/>
                <w:color w:val="000000" w:themeColor="text1"/>
                <w:szCs w:val="21"/>
                <w:highlight w:val="none"/>
              </w:rPr>
              <w:t>应急预案》，</w:t>
            </w:r>
            <w:r>
              <w:rPr>
                <w:rFonts w:hint="eastAsia" w:ascii="宋体" w:hAnsi="宋体" w:eastAsia="宋体"/>
                <w:color w:val="000000" w:themeColor="text1"/>
                <w:szCs w:val="21"/>
                <w:highlight w:val="none"/>
                <w:lang w:eastAsia="zh-CN"/>
              </w:rPr>
              <w:t>2020年</w:t>
            </w:r>
            <w:r>
              <w:rPr>
                <w:rFonts w:hint="eastAsia" w:ascii="宋体" w:hAnsi="宋体"/>
                <w:color w:val="000000" w:themeColor="text1"/>
                <w:szCs w:val="21"/>
                <w:highlight w:val="none"/>
                <w:lang w:val="en-US" w:eastAsia="zh-CN"/>
              </w:rPr>
              <w:t>6</w:t>
            </w:r>
            <w:r>
              <w:rPr>
                <w:rFonts w:hint="eastAsia" w:ascii="宋体" w:hAnsi="宋体" w:eastAsia="宋体"/>
                <w:color w:val="000000" w:themeColor="text1"/>
                <w:szCs w:val="21"/>
                <w:highlight w:val="none"/>
                <w:lang w:eastAsia="zh-CN"/>
              </w:rPr>
              <w:t>月</w:t>
            </w:r>
            <w:r>
              <w:rPr>
                <w:rFonts w:hint="eastAsia" w:ascii="宋体" w:hAnsi="宋体"/>
                <w:color w:val="000000" w:themeColor="text1"/>
                <w:szCs w:val="21"/>
                <w:highlight w:val="none"/>
                <w:lang w:val="en-US" w:eastAsia="zh-CN"/>
              </w:rPr>
              <w:t>10</w:t>
            </w:r>
            <w:r>
              <w:rPr>
                <w:rFonts w:hint="eastAsia" w:ascii="宋体" w:hAnsi="宋体" w:eastAsia="宋体"/>
                <w:color w:val="000000" w:themeColor="text1"/>
                <w:szCs w:val="21"/>
                <w:highlight w:val="none"/>
              </w:rPr>
              <w:t>日进行了火灾事故应急预案现场演练</w:t>
            </w:r>
            <w:r>
              <w:rPr>
                <w:rFonts w:hint="eastAsia" w:ascii="宋体" w:hAnsi="宋体"/>
                <w:color w:val="000000" w:themeColor="text1"/>
                <w:szCs w:val="21"/>
                <w:highlight w:val="none"/>
                <w:lang w:val="en-US" w:eastAsia="zh-CN"/>
              </w:rPr>
              <w:t>和2020年6月17日进行了触电事故应急</w:t>
            </w:r>
            <w:r>
              <w:rPr>
                <w:rFonts w:hint="eastAsia" w:ascii="宋体" w:hAnsi="宋体" w:eastAsia="宋体"/>
                <w:color w:val="000000" w:themeColor="text1"/>
                <w:szCs w:val="21"/>
                <w:highlight w:val="none"/>
              </w:rPr>
              <w:t>现场演练。</w:t>
            </w:r>
          </w:p>
          <w:p>
            <w:pPr>
              <w:spacing w:line="400" w:lineRule="exact"/>
              <w:rPr>
                <w:rFonts w:hint="eastAsia" w:ascii="宋体" w:hAnsi="宋体" w:cs="宋体"/>
                <w:szCs w:val="21"/>
                <w:highlight w:val="none"/>
              </w:rPr>
            </w:pPr>
            <w:r>
              <w:rPr>
                <w:rFonts w:hint="eastAsia" w:ascii="宋体" w:hAnsi="宋体" w:cs="宋体"/>
                <w:szCs w:val="21"/>
                <w:highlight w:val="none"/>
                <w:lang w:val="en-US" w:eastAsia="zh-CN"/>
              </w:rPr>
              <w:t>抽查</w:t>
            </w:r>
            <w:r>
              <w:rPr>
                <w:rFonts w:hint="eastAsia" w:ascii="宋体" w:hAnsi="宋体" w:cs="宋体"/>
                <w:szCs w:val="21"/>
                <w:highlight w:val="none"/>
              </w:rPr>
              <w:t>：消防演练实况记录：公司全体人员参加了20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月2</w:t>
            </w:r>
            <w:r>
              <w:rPr>
                <w:rFonts w:hint="eastAsia" w:ascii="宋体" w:hAnsi="宋体" w:cs="宋体"/>
                <w:szCs w:val="21"/>
                <w:highlight w:val="none"/>
                <w:lang w:val="en-US" w:eastAsia="zh-CN"/>
              </w:rPr>
              <w:t>0</w:t>
            </w:r>
            <w:r>
              <w:rPr>
                <w:rFonts w:hint="eastAsia" w:ascii="宋体" w:hAnsi="宋体" w:cs="宋体"/>
                <w:szCs w:val="21"/>
                <w:highlight w:val="none"/>
              </w:rPr>
              <w:t>日在公司由</w:t>
            </w:r>
            <w:r>
              <w:rPr>
                <w:rFonts w:hint="eastAsia" w:ascii="宋体" w:hAnsi="宋体" w:cs="宋体"/>
                <w:szCs w:val="21"/>
                <w:highlight w:val="none"/>
                <w:lang w:eastAsia="zh-CN"/>
              </w:rPr>
              <w:t>综合部</w:t>
            </w:r>
            <w:r>
              <w:rPr>
                <w:rFonts w:hint="eastAsia" w:ascii="宋体" w:hAnsi="宋体" w:cs="宋体"/>
                <w:szCs w:val="21"/>
                <w:highlight w:val="none"/>
              </w:rPr>
              <w:t>组织火灾消防演练</w:t>
            </w:r>
            <w:r>
              <w:rPr>
                <w:rFonts w:hint="eastAsia" w:ascii="宋体" w:hAnsi="宋体" w:cs="宋体"/>
                <w:szCs w:val="21"/>
                <w:highlight w:val="none"/>
                <w:lang w:eastAsia="zh-CN"/>
              </w:rPr>
              <w:t>，</w:t>
            </w:r>
            <w:r>
              <w:rPr>
                <w:rFonts w:hint="eastAsia" w:ascii="宋体" w:hAnsi="宋体" w:cs="宋体"/>
                <w:szCs w:val="21"/>
                <w:highlight w:val="none"/>
                <w:lang w:val="en-US" w:eastAsia="zh-CN"/>
              </w:rPr>
              <w:t>演习地点：公司的安全空地。演习过程：防火、逃生和灭火器的使用培训；发现火警、报警并紧急疏散人员；处置火情等</w:t>
            </w:r>
            <w:r>
              <w:rPr>
                <w:rFonts w:hint="eastAsia" w:ascii="宋体" w:hAnsi="宋体" w:cs="宋体"/>
                <w:szCs w:val="21"/>
                <w:highlight w:val="none"/>
              </w:rPr>
              <w:t>。</w:t>
            </w:r>
          </w:p>
          <w:p>
            <w:pPr>
              <w:spacing w:line="400" w:lineRule="exact"/>
              <w:rPr>
                <w:rFonts w:hint="eastAsia" w:ascii="宋体" w:hAnsi="宋体" w:cs="宋体"/>
                <w:szCs w:val="21"/>
                <w:highlight w:val="none"/>
              </w:rPr>
            </w:pPr>
            <w:r>
              <w:rPr>
                <w:rFonts w:hint="eastAsia" w:ascii="宋体" w:hAnsi="宋体" w:cs="宋体"/>
                <w:szCs w:val="21"/>
                <w:highlight w:val="none"/>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pStyle w:val="5"/>
              <w:rPr>
                <w:rFonts w:hint="eastAsia"/>
                <w:highlight w:val="none"/>
              </w:rPr>
            </w:pPr>
            <w:r>
              <w:rPr>
                <w:rFonts w:hint="eastAsia"/>
                <w:kern w:val="32"/>
                <w:highlight w:val="none"/>
              </w:rPr>
              <w:t xml:space="preserve"> </w:t>
            </w:r>
            <w:r>
              <w:rPr>
                <w:rFonts w:hint="eastAsia"/>
                <w:kern w:val="32"/>
                <w:highlight w:val="none"/>
                <w:lang w:val="en-US" w:eastAsia="zh-CN"/>
              </w:rPr>
              <w:t xml:space="preserve">  </w:t>
            </w:r>
            <w:r>
              <w:rPr>
                <w:rFonts w:hint="eastAsia"/>
                <w:highlight w:val="none"/>
              </w:rPr>
              <w:t>公司制定的应急预案和响应措施内容全面、切实可行，能满足公司办公</w:t>
            </w:r>
            <w:r>
              <w:rPr>
                <w:rFonts w:hint="eastAsia"/>
                <w:highlight w:val="none"/>
                <w:lang w:val="en-US" w:eastAsia="zh-CN"/>
              </w:rPr>
              <w:t>场所和生产车间</w:t>
            </w:r>
            <w:r>
              <w:rPr>
                <w:rFonts w:hint="eastAsia"/>
                <w:highlight w:val="none"/>
              </w:rPr>
              <w:t>的应急响应要求，将继续予以执行，近期不作修改。</w:t>
            </w:r>
          </w:p>
          <w:p>
            <w:pPr>
              <w:rPr>
                <w:rFonts w:hint="eastAsia" w:ascii="宋体" w:hAnsi="宋体" w:cs="宋体"/>
                <w:sz w:val="21"/>
                <w:szCs w:val="21"/>
                <w:lang w:bidi="ar"/>
              </w:rPr>
            </w:pPr>
            <w:r>
              <w:rPr>
                <w:rFonts w:hint="eastAsia" w:ascii="宋体" w:hAnsi="宋体" w:cs="宋体"/>
                <w:sz w:val="21"/>
                <w:szCs w:val="21"/>
                <w:highlight w:val="none"/>
                <w:lang w:bidi="ar"/>
              </w:rPr>
              <w:t>应急准备：在公司办公区域，按要求配置灭火器。</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监视、测量、分析与评估</w:t>
            </w:r>
          </w:p>
        </w:tc>
        <w:tc>
          <w:tcPr>
            <w:tcW w:w="960" w:type="dxa"/>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9.1 </w:t>
            </w:r>
          </w:p>
          <w:p>
            <w:pPr>
              <w:rPr>
                <w:rFonts w:hint="default" w:ascii="宋体" w:hAnsi="宋体" w:eastAsia="宋体" w:cs="新宋体"/>
                <w:sz w:val="21"/>
                <w:szCs w:val="21"/>
                <w:lang w:val="en-US" w:eastAsia="zh-CN"/>
              </w:rPr>
            </w:pPr>
          </w:p>
        </w:tc>
        <w:tc>
          <w:tcPr>
            <w:tcW w:w="10621" w:type="dxa"/>
            <w:vAlign w:val="top"/>
          </w:tcPr>
          <w:p>
            <w:pPr>
              <w:spacing w:line="400" w:lineRule="exact"/>
              <w:rPr>
                <w:rFonts w:ascii="宋体" w:hAnsi="宋体" w:cs="宋体"/>
                <w:szCs w:val="21"/>
                <w:highlight w:val="none"/>
              </w:rPr>
            </w:pPr>
            <w:r>
              <w:rPr>
                <w:rFonts w:hint="eastAsia" w:ascii="宋体" w:hAnsi="宋体" w:cs="宋体"/>
                <w:szCs w:val="21"/>
                <w:highlight w:val="none"/>
              </w:rPr>
              <w:t>----有《运行控制程序》和管理文件。</w:t>
            </w:r>
          </w:p>
          <w:p>
            <w:pPr>
              <w:spacing w:line="400" w:lineRule="exact"/>
              <w:rPr>
                <w:rFonts w:ascii="宋体" w:hAnsi="宋体" w:cs="宋体"/>
                <w:szCs w:val="21"/>
                <w:highlight w:val="none"/>
              </w:rPr>
            </w:pPr>
            <w:r>
              <w:rPr>
                <w:rFonts w:hint="eastAsia" w:ascii="宋体" w:hAnsi="宋体" w:cs="宋体"/>
                <w:szCs w:val="21"/>
                <w:highlight w:val="none"/>
              </w:rPr>
              <w:t>◆查公司</w:t>
            </w:r>
            <w:r>
              <w:rPr>
                <w:rFonts w:hint="eastAsia" w:ascii="宋体" w:hAnsi="宋体" w:cs="宋体"/>
                <w:szCs w:val="21"/>
                <w:highlight w:val="none"/>
                <w:lang w:val="en-US" w:eastAsia="zh-CN"/>
              </w:rPr>
              <w:t>日常</w:t>
            </w:r>
            <w:r>
              <w:rPr>
                <w:rFonts w:hint="eastAsia" w:ascii="宋体" w:hAnsi="宋体" w:cs="宋体"/>
                <w:szCs w:val="21"/>
                <w:highlight w:val="none"/>
              </w:rPr>
              <w:t>安全检查记录表</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程</w:t>
            </w:r>
            <w:r>
              <w:rPr>
                <w:rFonts w:hint="eastAsia" w:ascii="宋体" w:hAnsi="宋体" w:cs="宋体"/>
                <w:sz w:val="21"/>
                <w:szCs w:val="21"/>
                <w:highlight w:val="none"/>
                <w:lang w:bidi="ar"/>
              </w:rPr>
              <w:t>序文件规定公司每</w:t>
            </w:r>
            <w:r>
              <w:rPr>
                <w:rFonts w:hint="eastAsia" w:ascii="宋体" w:hAnsi="宋体" w:cs="宋体"/>
                <w:sz w:val="21"/>
                <w:szCs w:val="21"/>
                <w:highlight w:val="none"/>
                <w:lang w:val="en-US" w:eastAsia="zh-CN" w:bidi="ar"/>
              </w:rPr>
              <w:t>月</w:t>
            </w:r>
            <w:r>
              <w:rPr>
                <w:rFonts w:hint="eastAsia" w:ascii="宋体" w:hAnsi="宋体" w:cs="宋体"/>
                <w:sz w:val="21"/>
                <w:szCs w:val="21"/>
                <w:highlight w:val="none"/>
                <w:lang w:bidi="ar"/>
              </w:rPr>
              <w:t>由</w:t>
            </w:r>
            <w:r>
              <w:rPr>
                <w:rFonts w:hint="eastAsia" w:ascii="宋体" w:hAnsi="宋体" w:cs="宋体"/>
                <w:szCs w:val="21"/>
                <w:highlight w:val="none"/>
                <w:lang w:val="en-US" w:eastAsia="zh-CN"/>
              </w:rPr>
              <w:t>综合部</w:t>
            </w:r>
            <w:r>
              <w:rPr>
                <w:rFonts w:hint="eastAsia" w:ascii="宋体" w:hAnsi="宋体" w:cs="宋体"/>
                <w:sz w:val="21"/>
                <w:szCs w:val="21"/>
                <w:highlight w:val="none"/>
                <w:lang w:val="en-US" w:eastAsia="zh-CN" w:bidi="ar"/>
              </w:rPr>
              <w:t>组织人员对人员和办公场所进行检查，检查内容涉及：个人防护用品的使用、安全通道是否畅通，安全生产作业、消防设施及消防安全巡查等。</w:t>
            </w:r>
            <w:r>
              <w:rPr>
                <w:rFonts w:hint="eastAsia" w:ascii="宋体" w:hAnsi="宋体" w:cs="宋体"/>
                <w:sz w:val="21"/>
                <w:szCs w:val="21"/>
                <w:highlight w:val="none"/>
                <w:lang w:bidi="ar"/>
              </w:rPr>
              <w:t>检查</w:t>
            </w:r>
            <w:r>
              <w:rPr>
                <w:rFonts w:hint="eastAsia" w:ascii="宋体" w:hAnsi="宋体" w:cs="宋体"/>
                <w:sz w:val="21"/>
                <w:szCs w:val="21"/>
                <w:highlight w:val="none"/>
                <w:lang w:val="en-US" w:eastAsia="zh-CN" w:bidi="ar"/>
              </w:rPr>
              <w:t>结果</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良好、检查人：陈美杰、陈先友</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查见</w:t>
            </w: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月至20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月份的</w:t>
            </w:r>
            <w:r>
              <w:rPr>
                <w:rFonts w:hint="eastAsia" w:ascii="宋体" w:hAnsi="宋体" w:cs="宋体"/>
                <w:szCs w:val="21"/>
                <w:highlight w:val="none"/>
                <w:lang w:val="en-US" w:eastAsia="zh-CN"/>
              </w:rPr>
              <w:t>日常</w:t>
            </w:r>
            <w:r>
              <w:rPr>
                <w:rFonts w:hint="eastAsia" w:ascii="宋体" w:hAnsi="宋体" w:cs="宋体"/>
                <w:szCs w:val="21"/>
                <w:highlight w:val="none"/>
              </w:rPr>
              <w:t>安全检查记录表</w:t>
            </w:r>
            <w:r>
              <w:rPr>
                <w:rFonts w:hint="eastAsia" w:ascii="宋体" w:hAnsi="宋体" w:cs="宋体"/>
                <w:sz w:val="21"/>
                <w:szCs w:val="21"/>
                <w:highlight w:val="none"/>
                <w:lang w:val="en-US" w:eastAsia="zh-CN" w:bidi="ar"/>
              </w:rPr>
              <w:t>，内容符合规定要求。</w:t>
            </w:r>
          </w:p>
          <w:p>
            <w:pPr>
              <w:spacing w:line="400" w:lineRule="exact"/>
              <w:rPr>
                <w:rFonts w:hint="eastAsia" w:ascii="宋体" w:hAnsi="宋体" w:cs="宋体"/>
                <w:szCs w:val="21"/>
                <w:highlight w:val="yellow"/>
              </w:rPr>
            </w:pPr>
            <w:r>
              <w:rPr>
                <w:rFonts w:hint="eastAsia" w:ascii="宋体" w:hAnsi="宋体" w:cs="宋体"/>
                <w:szCs w:val="21"/>
                <w:highlight w:val="none"/>
              </w:rPr>
              <w:t>◆ 职工健康体检报告</w:t>
            </w:r>
          </w:p>
          <w:p>
            <w:pPr>
              <w:pStyle w:val="16"/>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姓名</w:t>
            </w:r>
            <w:r>
              <w:rPr>
                <w:rFonts w:hint="eastAsia" w:ascii="宋体" w:hAnsi="宋体" w:cs="宋体"/>
                <w:color w:val="auto"/>
                <w:szCs w:val="21"/>
                <w:highlight w:val="none"/>
                <w:lang w:val="en-US" w:eastAsia="zh-CN"/>
              </w:rPr>
              <w:t xml:space="preserve">     体检日期       检查机构         结果</w:t>
            </w:r>
          </w:p>
          <w:p>
            <w:pPr>
              <w:pStyle w:val="16"/>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兰  慧    2020.03.25   广元九龙骨科医院     合格</w:t>
            </w:r>
          </w:p>
          <w:p>
            <w:pPr>
              <w:pStyle w:val="16"/>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陈美杰    2020.03.25   广元九龙骨科医院     合格</w:t>
            </w:r>
          </w:p>
          <w:p>
            <w:pPr>
              <w:pStyle w:val="16"/>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刘学斌    2020.03.25   广元九龙骨科医院     合格</w:t>
            </w:r>
          </w:p>
          <w:p>
            <w:pPr>
              <w:pStyle w:val="16"/>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pStyle w:val="16"/>
              <w:rPr>
                <w:rFonts w:hint="default" w:ascii="宋体" w:hAnsi="宋体" w:cs="宋体"/>
                <w:szCs w:val="21"/>
                <w:highlight w:val="none"/>
                <w:lang w:val="en-US" w:eastAsia="zh-CN"/>
              </w:rPr>
            </w:pPr>
            <w:r>
              <w:rPr>
                <w:rFonts w:hint="eastAsia" w:ascii="宋体" w:hAnsi="宋体" w:cs="宋体"/>
                <w:szCs w:val="21"/>
                <w:highlight w:val="none"/>
              </w:rPr>
              <w:t>本次员工体检为常规体检，负责人讲由于对标准理解不深入，对员工职业健康检查针对性不强，计划在今</w:t>
            </w:r>
            <w:r>
              <w:rPr>
                <w:rFonts w:hint="eastAsia" w:ascii="宋体" w:hAnsi="宋体" w:cs="宋体"/>
                <w:szCs w:val="21"/>
                <w:highlight w:val="none"/>
                <w:lang w:val="en-US" w:eastAsia="zh-CN"/>
              </w:rPr>
              <w:t>后</w:t>
            </w:r>
            <w:r>
              <w:rPr>
                <w:rFonts w:hint="eastAsia" w:ascii="宋体" w:hAnsi="宋体" w:cs="宋体"/>
                <w:szCs w:val="21"/>
                <w:highlight w:val="none"/>
              </w:rPr>
              <w:t>员工职业健康体检时作针对性职业健康检查，下次审核时关注。</w:t>
            </w:r>
          </w:p>
          <w:p>
            <w:pPr>
              <w:rPr>
                <w:rFonts w:hint="eastAsia"/>
                <w:szCs w:val="22"/>
              </w:rPr>
            </w:pPr>
            <w:r>
              <w:rPr>
                <w:rFonts w:hint="eastAsia" w:ascii="宋体" w:hAnsi="宋体" w:cs="宋体"/>
                <w:szCs w:val="21"/>
                <w:highlight w:val="none"/>
              </w:rPr>
              <w:t>◆</w:t>
            </w:r>
            <w:r>
              <w:rPr>
                <w:rFonts w:hint="eastAsia" w:ascii="宋体" w:hAnsi="宋体" w:cs="宋体"/>
                <w:szCs w:val="21"/>
                <w:lang w:eastAsia="zh-CN"/>
              </w:rPr>
              <w:t>抽见疫情期间《新冠病毒防治台账》，提供</w:t>
            </w:r>
            <w:r>
              <w:rPr>
                <w:rFonts w:hint="eastAsia" w:ascii="宋体" w:hAnsi="宋体" w:cs="宋体"/>
                <w:szCs w:val="21"/>
                <w:lang w:val="en-US" w:eastAsia="zh-CN"/>
              </w:rPr>
              <w:t xml:space="preserve"> 3月、4月往来人员体温测试记录，防控物资发放记录等。对疫情的防控能起到有效的作用。</w:t>
            </w:r>
            <w:r>
              <w:rPr>
                <w:rFonts w:hint="eastAsia" w:cs="Times New Roman" w:asciiTheme="minorEastAsia" w:hAnsiTheme="minorEastAsia" w:eastAsiaTheme="minorEastAsia"/>
                <w:sz w:val="21"/>
                <w:szCs w:val="21"/>
                <w:lang w:eastAsia="zh-CN"/>
              </w:rPr>
              <w:t>目前公司所在地处于新冠疫情低风险区域，公司员工</w:t>
            </w:r>
            <w:r>
              <w:rPr>
                <w:rFonts w:hint="eastAsia" w:cs="Times New Roman" w:asciiTheme="minorEastAsia" w:hAnsiTheme="minorEastAsia" w:eastAsiaTheme="minorEastAsia"/>
                <w:sz w:val="21"/>
                <w:szCs w:val="21"/>
                <w:lang w:val="en-US" w:eastAsia="zh-CN"/>
              </w:rPr>
              <w:t>业务</w:t>
            </w:r>
            <w:r>
              <w:rPr>
                <w:rFonts w:hint="eastAsia" w:cs="Times New Roman" w:asciiTheme="minorEastAsia" w:hAnsiTheme="minorEastAsia" w:eastAsiaTheme="minorEastAsia"/>
                <w:sz w:val="21"/>
                <w:szCs w:val="21"/>
                <w:lang w:eastAsia="zh-CN"/>
              </w:rPr>
              <w:t>外出办事</w:t>
            </w:r>
            <w:r>
              <w:rPr>
                <w:rFonts w:hint="eastAsia" w:cs="Times New Roman" w:asciiTheme="minorEastAsia" w:hAnsiTheme="minorEastAsia" w:eastAsiaTheme="minorEastAsia"/>
                <w:sz w:val="21"/>
                <w:szCs w:val="21"/>
                <w:lang w:val="en-US" w:eastAsia="zh-CN"/>
              </w:rPr>
              <w:t>或</w:t>
            </w:r>
            <w:r>
              <w:rPr>
                <w:rFonts w:hint="eastAsia" w:cs="Times New Roman" w:asciiTheme="minorEastAsia" w:hAnsiTheme="minorEastAsia" w:eastAsiaTheme="minorEastAsia"/>
                <w:sz w:val="21"/>
                <w:szCs w:val="21"/>
                <w:lang w:eastAsia="zh-CN"/>
              </w:rPr>
              <w:t>服务时，严格遵守客户对新冠疫情控制要求规定，如需要佩带口罩或测量体温无条件配合。</w:t>
            </w:r>
          </w:p>
          <w:p>
            <w:pPr>
              <w:spacing w:line="400" w:lineRule="exact"/>
              <w:rPr>
                <w:szCs w:val="22"/>
              </w:rPr>
            </w:pPr>
            <w:r>
              <w:rPr>
                <w:rFonts w:hint="eastAsia"/>
                <w:szCs w:val="22"/>
              </w:rPr>
              <w:t>自体系建立以来没有发生过安全事故。</w:t>
            </w:r>
          </w:p>
          <w:p>
            <w:pPr>
              <w:spacing w:line="400" w:lineRule="exact"/>
              <w:rPr>
                <w:szCs w:val="22"/>
              </w:rPr>
            </w:pPr>
            <w:r>
              <w:rPr>
                <w:rFonts w:hint="eastAsia"/>
                <w:szCs w:val="22"/>
              </w:rPr>
              <w:t>监测设备：公司暂无环境、职业健康安全监测设备。</w:t>
            </w:r>
          </w:p>
          <w:p>
            <w:pPr>
              <w:rPr>
                <w:rFonts w:hint="default" w:ascii="宋体" w:hAnsi="宋体" w:cs="宋体"/>
                <w:sz w:val="21"/>
                <w:szCs w:val="21"/>
                <w:lang w:val="en-US" w:eastAsia="zh-CN" w:bidi="ar"/>
              </w:rPr>
            </w:pPr>
          </w:p>
        </w:tc>
        <w:tc>
          <w:tcPr>
            <w:tcW w:w="968" w:type="dxa"/>
          </w:tcPr>
          <w:p>
            <w:pPr>
              <w:rPr>
                <w:rFonts w:hint="eastAsia" w:eastAsia="宋体"/>
                <w:lang w:eastAsia="zh-CN"/>
              </w:rPr>
            </w:pPr>
            <w:r>
              <w:rPr>
                <w:rFonts w:hint="eastAsia"/>
                <w:lang w:eastAsia="zh-CN"/>
              </w:rPr>
              <w:t>符合</w:t>
            </w:r>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符合性评估</w:t>
            </w:r>
          </w:p>
        </w:tc>
        <w:tc>
          <w:tcPr>
            <w:tcW w:w="960" w:type="dxa"/>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9.1.2 </w:t>
            </w:r>
          </w:p>
          <w:p>
            <w:pPr>
              <w:rPr>
                <w:rFonts w:hint="default" w:ascii="宋体" w:hAnsi="宋体" w:eastAsia="宋体" w:cs="新宋体"/>
                <w:sz w:val="21"/>
                <w:szCs w:val="21"/>
                <w:lang w:val="en-US" w:eastAsia="zh-CN"/>
              </w:rPr>
            </w:pPr>
          </w:p>
        </w:tc>
        <w:tc>
          <w:tcPr>
            <w:tcW w:w="10621" w:type="dxa"/>
            <w:vAlign w:val="top"/>
          </w:tcPr>
          <w:p>
            <w:pPr>
              <w:widowControl/>
              <w:spacing w:line="400" w:lineRule="exact"/>
              <w:jc w:val="left"/>
              <w:rPr>
                <w:rFonts w:ascii="宋体" w:hAnsi="宋体"/>
                <w:sz w:val="21"/>
                <w:szCs w:val="21"/>
              </w:rPr>
            </w:pPr>
            <w:r>
              <w:rPr>
                <w:rFonts w:hint="eastAsia" w:ascii="宋体" w:hAnsi="宋体"/>
                <w:sz w:val="21"/>
                <w:szCs w:val="21"/>
              </w:rPr>
              <w:t>----有</w:t>
            </w:r>
            <w:r>
              <w:rPr>
                <w:rFonts w:hint="eastAsia" w:ascii="宋体" w:hAnsi="宋体" w:eastAsia="宋体"/>
                <w:sz w:val="21"/>
                <w:szCs w:val="21"/>
              </w:rPr>
              <w:t>《法律法规管理及合规性评价程序》，规定明确基本合理。</w:t>
            </w:r>
            <w:r>
              <w:rPr>
                <w:rFonts w:hint="eastAsia" w:ascii="宋体" w:hAnsi="宋体" w:eastAsia="宋体"/>
                <w:sz w:val="21"/>
                <w:szCs w:val="21"/>
                <w:lang w:eastAsia="zh-CN"/>
              </w:rPr>
              <w:t>综合办公室</w:t>
            </w:r>
            <w:r>
              <w:rPr>
                <w:rFonts w:hint="eastAsia" w:ascii="宋体" w:hAnsi="宋体" w:eastAsia="宋体"/>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olor w:val="auto"/>
                <w:sz w:val="21"/>
                <w:szCs w:val="21"/>
                <w:highlight w:val="none"/>
                <w:lang w:val="en-US" w:eastAsia="zh-CN"/>
              </w:rPr>
            </w:pPr>
            <w:r>
              <w:rPr>
                <w:rFonts w:hint="eastAsia" w:ascii="宋体" w:hAnsi="宋体"/>
                <w:sz w:val="21"/>
                <w:szCs w:val="21"/>
                <w:highlight w:val="none"/>
              </w:rPr>
              <w:t>查</w:t>
            </w:r>
            <w:r>
              <w:rPr>
                <w:rFonts w:hint="eastAsia" w:ascii="宋体" w:hAnsi="宋体"/>
                <w:sz w:val="21"/>
                <w:szCs w:val="21"/>
                <w:highlight w:val="none"/>
                <w:lang w:val="en-US" w:eastAsia="zh-CN"/>
              </w:rPr>
              <w:t>:</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由</w:t>
            </w:r>
            <w:r>
              <w:rPr>
                <w:rFonts w:hint="eastAsia" w:ascii="宋体" w:hAnsi="宋体"/>
                <w:color w:val="auto"/>
                <w:sz w:val="21"/>
                <w:szCs w:val="21"/>
                <w:highlight w:val="none"/>
                <w:lang w:val="en-US" w:eastAsia="zh-CN"/>
              </w:rPr>
              <w:t>综合部</w:t>
            </w:r>
            <w:r>
              <w:rPr>
                <w:rFonts w:hint="eastAsia" w:ascii="宋体" w:hAnsi="宋体"/>
                <w:color w:val="auto"/>
                <w:sz w:val="21"/>
                <w:szCs w:val="21"/>
                <w:highlight w:val="none"/>
              </w:rPr>
              <w:t>组织各部门于</w:t>
            </w:r>
            <w:r>
              <w:rPr>
                <w:rFonts w:hint="eastAsia" w:ascii="宋体" w:hAnsi="宋体" w:eastAsia="宋体"/>
                <w:color w:val="auto"/>
                <w:sz w:val="21"/>
                <w:szCs w:val="21"/>
                <w:highlight w:val="none"/>
                <w:lang w:eastAsia="zh-CN"/>
              </w:rPr>
              <w:t>20</w:t>
            </w:r>
            <w:r>
              <w:rPr>
                <w:rFonts w:hint="eastAsia" w:ascii="宋体" w:hAnsi="宋体" w:eastAsia="宋体"/>
                <w:color w:val="auto"/>
                <w:sz w:val="21"/>
                <w:szCs w:val="21"/>
                <w:highlight w:val="none"/>
                <w:lang w:val="en-US" w:eastAsia="zh-CN"/>
              </w:rPr>
              <w:t>20</w:t>
            </w:r>
            <w:r>
              <w:rPr>
                <w:rFonts w:hint="eastAsia" w:ascii="宋体" w:hAnsi="宋体" w:eastAsia="宋体"/>
                <w:color w:val="auto"/>
                <w:sz w:val="21"/>
                <w:szCs w:val="21"/>
                <w:highlight w:val="none"/>
              </w:rPr>
              <w:t>年</w:t>
            </w:r>
            <w:r>
              <w:rPr>
                <w:rFonts w:hint="eastAsia" w:ascii="宋体" w:hAnsi="宋体"/>
                <w:color w:val="auto"/>
                <w:sz w:val="21"/>
                <w:szCs w:val="21"/>
                <w:highlight w:val="none"/>
                <w:lang w:val="en-US" w:eastAsia="zh-CN"/>
              </w:rPr>
              <w:t>3</w:t>
            </w:r>
            <w:r>
              <w:rPr>
                <w:rFonts w:hint="eastAsia" w:ascii="宋体" w:hAnsi="宋体" w:eastAsia="宋体"/>
                <w:color w:val="auto"/>
                <w:sz w:val="21"/>
                <w:szCs w:val="21"/>
                <w:highlight w:val="none"/>
              </w:rPr>
              <w:t>月10</w:t>
            </w:r>
            <w:r>
              <w:rPr>
                <w:rFonts w:hint="eastAsia" w:ascii="宋体" w:hAnsi="宋体" w:eastAsia="宋体"/>
                <w:color w:val="auto"/>
                <w:sz w:val="21"/>
                <w:szCs w:val="21"/>
                <w:highlight w:val="none"/>
                <w:lang w:val="en-US" w:eastAsia="zh-CN"/>
              </w:rPr>
              <w:t>日对</w:t>
            </w:r>
            <w:r>
              <w:rPr>
                <w:rFonts w:hint="eastAsia" w:ascii="宋体" w:hAnsi="宋体"/>
                <w:color w:val="auto"/>
                <w:sz w:val="21"/>
                <w:szCs w:val="21"/>
                <w:highlight w:val="none"/>
              </w:rPr>
              <w:t>公司管理和经营活动中涉及的重要危险源、法律法规进行了评价。</w:t>
            </w:r>
          </w:p>
          <w:p>
            <w:pPr>
              <w:widowControl/>
              <w:spacing w:line="400" w:lineRule="exact"/>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评价结论：</w:t>
            </w:r>
            <w:r>
              <w:rPr>
                <w:rFonts w:hint="eastAsia" w:ascii="宋体" w:hAnsi="宋体"/>
                <w:color w:val="auto"/>
                <w:sz w:val="21"/>
                <w:szCs w:val="21"/>
                <w:highlight w:val="none"/>
                <w:lang w:val="en-US" w:eastAsia="zh-CN"/>
              </w:rPr>
              <w:t>合规</w:t>
            </w:r>
          </w:p>
          <w:p>
            <w:pP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评价人：魏厚勇</w:t>
            </w:r>
            <w:r>
              <w:rPr>
                <w:rFonts w:hint="eastAsia" w:ascii="宋体" w:hAnsi="宋体" w:eastAsia="宋体"/>
                <w:sz w:val="21"/>
                <w:szCs w:val="21"/>
                <w:highlight w:val="none"/>
                <w:lang w:val="en-US" w:eastAsia="zh-CN"/>
              </w:rPr>
              <w:t>、</w:t>
            </w:r>
            <w:r>
              <w:rPr>
                <w:rFonts w:hint="eastAsia" w:ascii="宋体" w:hAnsi="宋体"/>
                <w:sz w:val="21"/>
                <w:szCs w:val="21"/>
                <w:highlight w:val="none"/>
                <w:lang w:val="en-US" w:eastAsia="zh-CN"/>
              </w:rPr>
              <w:t>陈美杰</w:t>
            </w:r>
          </w:p>
          <w:p>
            <w:pPr>
              <w:rPr>
                <w:rFonts w:hint="default" w:ascii="宋体" w:hAnsi="宋体" w:eastAsia="宋体" w:cs="宋体"/>
                <w:sz w:val="21"/>
                <w:szCs w:val="21"/>
                <w:lang w:val="en-US" w:eastAsia="zh-CN" w:bidi="ar"/>
              </w:rPr>
            </w:pPr>
            <w:r>
              <w:rPr>
                <w:rFonts w:hint="eastAsia" w:ascii="宋体" w:hAnsi="宋体"/>
                <w:sz w:val="21"/>
                <w:szCs w:val="21"/>
                <w:highlight w:val="none"/>
                <w:lang w:val="en-US" w:eastAsia="zh-CN"/>
              </w:rPr>
              <w:t>提供有2020年3月至9月安全绩效监测评价报告，评价结论：符合要求 。</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cs="新宋体"/>
                <w:sz w:val="21"/>
                <w:szCs w:val="21"/>
              </w:rPr>
            </w:pPr>
            <w:r>
              <w:rPr>
                <w:rFonts w:hint="eastAsia" w:ascii="宋体" w:hAnsi="宋体"/>
                <w:sz w:val="21"/>
                <w:szCs w:val="21"/>
              </w:rPr>
              <w:t>持续改进</w:t>
            </w:r>
          </w:p>
        </w:tc>
        <w:tc>
          <w:tcPr>
            <w:tcW w:w="960" w:type="dxa"/>
            <w:vAlign w:val="top"/>
          </w:tcPr>
          <w:p>
            <w:pPr>
              <w:rPr>
                <w:rFonts w:hint="default" w:ascii="宋体" w:hAnsi="宋体" w:eastAsia="宋体"/>
                <w:sz w:val="21"/>
                <w:szCs w:val="21"/>
                <w:lang w:val="en-US" w:eastAsia="zh-CN"/>
              </w:rPr>
            </w:pPr>
            <w:r>
              <w:rPr>
                <w:rFonts w:hint="eastAsia" w:ascii="宋体" w:hAnsi="宋体"/>
                <w:sz w:val="21"/>
                <w:szCs w:val="21"/>
              </w:rPr>
              <w:t>E10.2;10.3；S</w:t>
            </w:r>
            <w:r>
              <w:rPr>
                <w:rFonts w:hint="eastAsia" w:ascii="宋体" w:hAnsi="宋体"/>
                <w:sz w:val="21"/>
                <w:szCs w:val="21"/>
                <w:lang w:val="en-US" w:eastAsia="zh-CN"/>
              </w:rPr>
              <w:t>10.1；10.2</w:t>
            </w:r>
          </w:p>
          <w:p>
            <w:pPr>
              <w:rPr>
                <w:rFonts w:hint="eastAsia" w:ascii="宋体" w:hAnsi="宋体" w:cs="新宋体"/>
                <w:sz w:val="21"/>
                <w:szCs w:val="21"/>
              </w:rPr>
            </w:pPr>
          </w:p>
        </w:tc>
        <w:tc>
          <w:tcPr>
            <w:tcW w:w="10621" w:type="dxa"/>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制度</w:t>
            </w:r>
            <w:r>
              <w:rPr>
                <w:rFonts w:hint="eastAsia" w:ascii="宋体" w:hAnsi="宋体"/>
                <w:sz w:val="21"/>
                <w:szCs w:val="21"/>
              </w:rPr>
              <w:t>》、《</w:t>
            </w:r>
            <w:r>
              <w:rPr>
                <w:rFonts w:hint="eastAsia" w:ascii="宋体" w:hAnsi="宋体"/>
                <w:sz w:val="21"/>
                <w:szCs w:val="21"/>
                <w:lang w:val="en-US" w:eastAsia="zh-CN"/>
              </w:rPr>
              <w:t>纠正</w:t>
            </w:r>
            <w:r>
              <w:rPr>
                <w:rFonts w:hint="eastAsia" w:ascii="宋体" w:hAnsi="宋体"/>
                <w:sz w:val="21"/>
                <w:szCs w:val="21"/>
              </w:rPr>
              <w:t>措施</w:t>
            </w:r>
            <w:r>
              <w:rPr>
                <w:rFonts w:hint="eastAsia" w:ascii="宋体" w:hAnsi="宋体"/>
                <w:sz w:val="21"/>
                <w:szCs w:val="21"/>
                <w:lang w:val="en-US" w:eastAsia="zh-CN"/>
              </w:rPr>
              <w:t>管理制度</w:t>
            </w:r>
            <w:r>
              <w:rPr>
                <w:rFonts w:hint="eastAsia" w:ascii="宋体" w:hAnsi="宋体"/>
                <w:sz w:val="21"/>
                <w:szCs w:val="21"/>
              </w:rPr>
              <w:t>》及《内部审核</w:t>
            </w:r>
            <w:r>
              <w:rPr>
                <w:rFonts w:hint="eastAsia" w:ascii="宋体" w:hAnsi="宋体"/>
                <w:sz w:val="21"/>
                <w:szCs w:val="21"/>
                <w:lang w:val="en-US" w:eastAsia="zh-CN"/>
              </w:rPr>
              <w:t>管理制度</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pStyle w:val="15"/>
              <w:rPr>
                <w:rFonts w:hint="default" w:ascii="宋体" w:hAnsi="宋体"/>
                <w:sz w:val="21"/>
                <w:szCs w:val="21"/>
                <w:lang w:val="en-US" w:eastAsia="zh-CN"/>
              </w:rPr>
            </w:pPr>
            <w:r>
              <w:rPr>
                <w:rFonts w:hint="eastAsia" w:ascii="宋体" w:hAnsi="宋体"/>
                <w:sz w:val="21"/>
                <w:szCs w:val="21"/>
                <w:lang w:val="en-US" w:eastAsia="zh-CN"/>
              </w:rPr>
              <w:t>抽：不合格评审处置单1份（电源接线不符合安全规定，责任部门：综合部、负责人：陈先友）</w:t>
            </w:r>
          </w:p>
          <w:p>
            <w:pPr>
              <w:pStyle w:val="15"/>
              <w:rPr>
                <w:rFonts w:hint="eastAsia" w:ascii="宋体" w:hAnsi="宋体"/>
                <w:sz w:val="21"/>
                <w:szCs w:val="21"/>
                <w:lang w:val="en-US" w:eastAsia="zh-CN"/>
              </w:rPr>
            </w:pPr>
            <w:r>
              <w:rPr>
                <w:rFonts w:hint="eastAsia" w:ascii="宋体" w:hAnsi="宋体"/>
                <w:sz w:val="21"/>
                <w:szCs w:val="21"/>
                <w:lang w:val="en-US" w:eastAsia="zh-CN"/>
              </w:rPr>
              <w:t>不合格原因及特征：2020年6月24日在检查过程中发现办公区插排接线随意连接，不符合安全规定易发生触电事故。</w:t>
            </w:r>
          </w:p>
          <w:p>
            <w:pPr>
              <w:pStyle w:val="15"/>
              <w:rPr>
                <w:rFonts w:hint="eastAsia" w:ascii="宋体" w:hAnsi="宋体"/>
                <w:sz w:val="21"/>
                <w:szCs w:val="21"/>
                <w:lang w:val="en-US" w:eastAsia="zh-CN"/>
              </w:rPr>
            </w:pPr>
            <w:r>
              <w:rPr>
                <w:rFonts w:hint="eastAsia" w:ascii="宋体" w:hAnsi="宋体"/>
                <w:sz w:val="21"/>
                <w:szCs w:val="21"/>
                <w:lang w:val="en-US" w:eastAsia="zh-CN"/>
              </w:rPr>
              <w:t>处置意见：对员工进行培训，综合部及时对相关电源重新进行整理，确保用电安全。</w:t>
            </w:r>
          </w:p>
          <w:p>
            <w:pPr>
              <w:pStyle w:val="15"/>
              <w:rPr>
                <w:rFonts w:hint="eastAsia" w:ascii="宋体" w:hAnsi="宋体"/>
                <w:sz w:val="21"/>
                <w:szCs w:val="21"/>
                <w:lang w:val="en-US" w:eastAsia="zh-CN"/>
              </w:rPr>
            </w:pPr>
            <w:r>
              <w:rPr>
                <w:rFonts w:hint="eastAsia" w:ascii="宋体" w:hAnsi="宋体"/>
                <w:sz w:val="21"/>
                <w:szCs w:val="21"/>
                <w:lang w:val="en-US" w:eastAsia="zh-CN"/>
              </w:rPr>
              <w:t>责任部门意见：同意，并立即执行。</w:t>
            </w:r>
          </w:p>
          <w:p>
            <w:pPr>
              <w:pStyle w:val="15"/>
              <w:rPr>
                <w:rFonts w:hint="eastAsia" w:ascii="宋体" w:hAnsi="宋体"/>
                <w:sz w:val="21"/>
                <w:szCs w:val="21"/>
                <w:lang w:val="en-US" w:eastAsia="zh-CN"/>
              </w:rPr>
            </w:pPr>
            <w:r>
              <w:rPr>
                <w:rFonts w:hint="eastAsia" w:ascii="宋体" w:hAnsi="宋体"/>
                <w:sz w:val="21"/>
                <w:szCs w:val="21"/>
                <w:lang w:val="en-US" w:eastAsia="zh-CN"/>
              </w:rPr>
              <w:t>处理结果：实施有效。</w:t>
            </w:r>
          </w:p>
          <w:p>
            <w:pPr>
              <w:pStyle w:val="15"/>
              <w:rPr>
                <w:rFonts w:hint="default" w:ascii="宋体" w:hAnsi="宋体"/>
                <w:sz w:val="21"/>
                <w:szCs w:val="21"/>
                <w:lang w:val="en-US" w:eastAsia="zh-CN"/>
              </w:rPr>
            </w:pPr>
            <w:r>
              <w:rPr>
                <w:rFonts w:hint="eastAsia" w:ascii="宋体" w:hAnsi="宋体"/>
                <w:sz w:val="21"/>
                <w:szCs w:val="21"/>
                <w:lang w:val="en-US" w:eastAsia="zh-CN"/>
              </w:rPr>
              <w:t>处理及评价人员：陈先友、魏厚勇。</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sz w:val="21"/>
                <w:szCs w:val="21"/>
              </w:rPr>
            </w:pPr>
            <w:r>
              <w:rPr>
                <w:rFonts w:hint="eastAsia" w:ascii="宋体" w:hAnsi="宋体" w:cs="新宋体"/>
                <w:sz w:val="21"/>
                <w:szCs w:val="21"/>
              </w:rPr>
              <w:t>EMS/OHSMS运行控制相关财务支出证据</w:t>
            </w:r>
          </w:p>
        </w:tc>
        <w:tc>
          <w:tcPr>
            <w:tcW w:w="960" w:type="dxa"/>
          </w:tcPr>
          <w:p>
            <w:pPr>
              <w:rPr>
                <w:rFonts w:hint="eastAsia" w:ascii="宋体" w:hAnsi="宋体" w:cs="新宋体"/>
                <w:sz w:val="21"/>
                <w:szCs w:val="21"/>
              </w:rPr>
            </w:pPr>
          </w:p>
        </w:tc>
        <w:tc>
          <w:tcPr>
            <w:tcW w:w="10621" w:type="dxa"/>
            <w:vAlign w:val="top"/>
          </w:tcPr>
          <w:p>
            <w:pPr>
              <w:rPr>
                <w:rFonts w:hint="eastAsia" w:ascii="宋体" w:hAnsi="宋体"/>
                <w:sz w:val="21"/>
                <w:szCs w:val="21"/>
              </w:rPr>
            </w:pPr>
            <w:r>
              <w:rPr>
                <w:rFonts w:hint="eastAsia" w:ascii="宋体" w:hAnsi="宋体" w:eastAsia="宋体"/>
                <w:color w:val="auto"/>
                <w:sz w:val="21"/>
                <w:szCs w:val="21"/>
              </w:rPr>
              <w:t>提供有20</w:t>
            </w:r>
            <w:r>
              <w:rPr>
                <w:rFonts w:hint="eastAsia" w:ascii="宋体" w:hAnsi="宋体" w:eastAsia="宋体"/>
                <w:color w:val="auto"/>
                <w:sz w:val="21"/>
                <w:szCs w:val="21"/>
                <w:lang w:val="en-US" w:eastAsia="zh-CN"/>
              </w:rPr>
              <w:t>20</w:t>
            </w:r>
            <w:r>
              <w:rPr>
                <w:rFonts w:hint="eastAsia" w:ascii="宋体" w:hAnsi="宋体" w:eastAsia="宋体"/>
                <w:color w:val="auto"/>
                <w:sz w:val="21"/>
                <w:szCs w:val="21"/>
              </w:rPr>
              <w:t>年劳保资金投入计划审批及财务投入清单：支出项目有购置灭火器等消防器材、固废</w:t>
            </w:r>
            <w:r>
              <w:rPr>
                <w:rFonts w:hint="eastAsia" w:ascii="宋体" w:hAnsi="宋体" w:eastAsia="宋体"/>
                <w:color w:val="auto"/>
                <w:sz w:val="21"/>
                <w:szCs w:val="21"/>
                <w:lang w:val="en-US" w:eastAsia="zh-CN"/>
              </w:rPr>
              <w:t>垃圾</w:t>
            </w:r>
            <w:r>
              <w:rPr>
                <w:rFonts w:hint="eastAsia" w:ascii="宋体" w:hAnsi="宋体" w:eastAsia="宋体"/>
                <w:color w:val="auto"/>
                <w:sz w:val="21"/>
                <w:szCs w:val="21"/>
              </w:rPr>
              <w:t>处理</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培训费用、劳保用品</w:t>
            </w:r>
            <w:r>
              <w:rPr>
                <w:rFonts w:hint="eastAsia" w:ascii="宋体" w:hAnsi="宋体" w:eastAsia="宋体"/>
                <w:color w:val="auto"/>
                <w:sz w:val="21"/>
                <w:szCs w:val="21"/>
              </w:rPr>
              <w:t>等共计约</w:t>
            </w:r>
            <w:r>
              <w:rPr>
                <w:rFonts w:hint="eastAsia" w:ascii="宋体" w:hAnsi="宋体" w:eastAsia="宋体"/>
                <w:color w:val="auto"/>
                <w:sz w:val="21"/>
                <w:szCs w:val="21"/>
                <w:lang w:val="en-US" w:eastAsia="zh-CN"/>
              </w:rPr>
              <w:t>19</w:t>
            </w:r>
            <w:r>
              <w:rPr>
                <w:rFonts w:hint="eastAsia" w:ascii="宋体" w:hAnsi="宋体" w:eastAsia="宋体"/>
                <w:color w:val="auto"/>
                <w:sz w:val="21"/>
                <w:szCs w:val="21"/>
              </w:rPr>
              <w:t>000元。</w:t>
            </w:r>
          </w:p>
        </w:tc>
        <w:tc>
          <w:tcPr>
            <w:tcW w:w="968" w:type="dxa"/>
          </w:tcPr>
          <w:p>
            <w:r>
              <w:rPr>
                <w:rFonts w:hint="eastAsia"/>
                <w:lang w:eastAsia="zh-CN"/>
              </w:rPr>
              <w:t>符合</w:t>
            </w:r>
          </w:p>
        </w:tc>
      </w:tr>
    </w:tbl>
    <w:p>
      <w:pPr>
        <w:pStyle w:val="15"/>
      </w:pPr>
    </w:p>
    <w:p>
      <w:pPr>
        <w:pStyle w:val="10"/>
      </w:pPr>
      <w:r>
        <w:rPr>
          <w:rFonts w:hint="eastAsia"/>
        </w:rPr>
        <w:t>说明：不符合标注N</w:t>
      </w:r>
    </w:p>
    <w:p>
      <w:pPr>
        <w:pStyle w:val="15"/>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11"/>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20"/>
        <w:rFonts w:hint="default"/>
        <w:w w:val="90"/>
      </w:rPr>
      <w:t>Beijing International Standard united Certification Co.,Ltd.</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271CF"/>
    <w:multiLevelType w:val="singleLevel"/>
    <w:tmpl w:val="83D271CF"/>
    <w:lvl w:ilvl="0" w:tentative="0">
      <w:start w:val="4"/>
      <w:numFmt w:val="decimal"/>
      <w:lvlText w:val="%1."/>
      <w:lvlJc w:val="left"/>
      <w:pPr>
        <w:tabs>
          <w:tab w:val="left" w:pos="312"/>
        </w:tabs>
      </w:pPr>
    </w:lvl>
  </w:abstractNum>
  <w:abstractNum w:abstractNumId="1">
    <w:nsid w:val="2A39D1F6"/>
    <w:multiLevelType w:val="singleLevel"/>
    <w:tmpl w:val="2A39D1F6"/>
    <w:lvl w:ilvl="0" w:tentative="0">
      <w:start w:val="1"/>
      <w:numFmt w:val="decimal"/>
      <w:suff w:val="nothing"/>
      <w:lvlText w:val="%1）"/>
      <w:lvlJc w:val="left"/>
    </w:lvl>
  </w:abstractNum>
  <w:abstractNum w:abstractNumId="2">
    <w:nsid w:val="3AC7992D"/>
    <w:multiLevelType w:val="singleLevel"/>
    <w:tmpl w:val="3AC7992D"/>
    <w:lvl w:ilvl="0" w:tentative="0">
      <w:start w:val="1"/>
      <w:numFmt w:val="decimal"/>
      <w:suff w:val="nothing"/>
      <w:lvlText w:val="%1、"/>
      <w:lvlJc w:val="left"/>
    </w:lvl>
  </w:abstractNum>
  <w:abstractNum w:abstractNumId="3">
    <w:nsid w:val="6CEA2025"/>
    <w:multiLevelType w:val="multilevel"/>
    <w:tmpl w:val="6CEA2025"/>
    <w:lvl w:ilvl="0" w:tentative="0">
      <w:start w:val="1"/>
      <w:numFmt w:val="none"/>
      <w:pStyle w:val="23"/>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1800"/>
        </w:tabs>
        <w:ind w:left="0" w:firstLine="0"/>
      </w:pPr>
      <w:rPr>
        <w:rFonts w:hint="eastAsia"/>
      </w:rPr>
    </w:lvl>
    <w:lvl w:ilvl="8" w:tentative="0">
      <w:start w:val="1"/>
      <w:numFmt w:val="decimal"/>
      <w:lvlText w:val="%1.%2.%3.%4.%5.%6.%7.%8.%9"/>
      <w:lvlJc w:val="left"/>
      <w:pPr>
        <w:tabs>
          <w:tab w:val="left" w:pos="1800"/>
        </w:tabs>
        <w:ind w:left="0" w:firstLine="0"/>
      </w:pPr>
      <w:rPr>
        <w:rFonts w:hint="eastAsia"/>
      </w:rPr>
    </w:lvl>
  </w:abstractNum>
  <w:abstractNum w:abstractNumId="4">
    <w:nsid w:val="7FDEE28D"/>
    <w:multiLevelType w:val="singleLevel"/>
    <w:tmpl w:val="7FDEE28D"/>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AA430B"/>
    <w:rsid w:val="05E96CD8"/>
    <w:rsid w:val="0BF12887"/>
    <w:rsid w:val="0EDD42C1"/>
    <w:rsid w:val="0F6119E3"/>
    <w:rsid w:val="10F13FC4"/>
    <w:rsid w:val="113C2497"/>
    <w:rsid w:val="119345BD"/>
    <w:rsid w:val="127C5CE3"/>
    <w:rsid w:val="13653A86"/>
    <w:rsid w:val="141504B9"/>
    <w:rsid w:val="15710FD4"/>
    <w:rsid w:val="1CF3092D"/>
    <w:rsid w:val="1D9E37FF"/>
    <w:rsid w:val="221B60F3"/>
    <w:rsid w:val="230A21E6"/>
    <w:rsid w:val="23D94629"/>
    <w:rsid w:val="25D40613"/>
    <w:rsid w:val="25E83538"/>
    <w:rsid w:val="277D0DF4"/>
    <w:rsid w:val="29827086"/>
    <w:rsid w:val="29F47E9F"/>
    <w:rsid w:val="2ADE4AFB"/>
    <w:rsid w:val="2C8C5E60"/>
    <w:rsid w:val="2D7E488C"/>
    <w:rsid w:val="2D854355"/>
    <w:rsid w:val="2EE837D0"/>
    <w:rsid w:val="2F441C16"/>
    <w:rsid w:val="341A4240"/>
    <w:rsid w:val="345A03A2"/>
    <w:rsid w:val="35434569"/>
    <w:rsid w:val="3610294F"/>
    <w:rsid w:val="3C4A736A"/>
    <w:rsid w:val="3D162E59"/>
    <w:rsid w:val="3D5A4883"/>
    <w:rsid w:val="403926AB"/>
    <w:rsid w:val="409041EF"/>
    <w:rsid w:val="4198130E"/>
    <w:rsid w:val="44684213"/>
    <w:rsid w:val="449E0852"/>
    <w:rsid w:val="45775879"/>
    <w:rsid w:val="45D00B5F"/>
    <w:rsid w:val="469E032A"/>
    <w:rsid w:val="46C1150F"/>
    <w:rsid w:val="4AE612C6"/>
    <w:rsid w:val="4BAA77CA"/>
    <w:rsid w:val="4E5F4B1A"/>
    <w:rsid w:val="4E884D26"/>
    <w:rsid w:val="50444F88"/>
    <w:rsid w:val="51190B02"/>
    <w:rsid w:val="526610A2"/>
    <w:rsid w:val="52AC540C"/>
    <w:rsid w:val="52B17BB9"/>
    <w:rsid w:val="55615F70"/>
    <w:rsid w:val="56240947"/>
    <w:rsid w:val="5AC90476"/>
    <w:rsid w:val="5ACD19DF"/>
    <w:rsid w:val="5B3C1020"/>
    <w:rsid w:val="5B97738F"/>
    <w:rsid w:val="5BCD1877"/>
    <w:rsid w:val="5F7E5126"/>
    <w:rsid w:val="61B17E6E"/>
    <w:rsid w:val="61D46328"/>
    <w:rsid w:val="64C85FAC"/>
    <w:rsid w:val="65874097"/>
    <w:rsid w:val="670E21D9"/>
    <w:rsid w:val="69D7385A"/>
    <w:rsid w:val="6A566F21"/>
    <w:rsid w:val="6D1F116B"/>
    <w:rsid w:val="6D393DF0"/>
    <w:rsid w:val="6D573E35"/>
    <w:rsid w:val="6D80690B"/>
    <w:rsid w:val="70A5073D"/>
    <w:rsid w:val="72AD5A39"/>
    <w:rsid w:val="74FF61C0"/>
    <w:rsid w:val="75312A2C"/>
    <w:rsid w:val="763B1E33"/>
    <w:rsid w:val="7693549B"/>
    <w:rsid w:val="794B071D"/>
    <w:rsid w:val="7F242031"/>
    <w:rsid w:val="7F566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adjustRightInd w:val="0"/>
      <w:spacing w:line="360" w:lineRule="atLeast"/>
      <w:ind w:left="480"/>
      <w:textAlignment w:val="baseline"/>
    </w:pPr>
    <w:rPr>
      <w:kern w:val="0"/>
    </w:rPr>
  </w:style>
  <w:style w:type="paragraph" w:styleId="5">
    <w:name w:val="Body Text"/>
    <w:basedOn w:val="1"/>
    <w:unhideWhenUsed/>
    <w:qFormat/>
    <w:uiPriority w:val="0"/>
    <w:pPr>
      <w:spacing w:after="120"/>
    </w:pPr>
  </w:style>
  <w:style w:type="paragraph" w:styleId="6">
    <w:name w:val="Body Text Indent"/>
    <w:basedOn w:val="1"/>
    <w:qFormat/>
    <w:uiPriority w:val="0"/>
    <w:pPr>
      <w:spacing w:line="360" w:lineRule="auto"/>
      <w:ind w:firstLine="420"/>
    </w:pPr>
    <w:rPr>
      <w:rFonts w:hint="eastAsia" w:ascii="宋体"/>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99"/>
    <w:rPr>
      <w:rFonts w:ascii="宋体" w:hAnsi="Courier New"/>
      <w:szCs w:val="21"/>
    </w:rPr>
  </w:style>
  <w:style w:type="paragraph" w:styleId="9">
    <w:name w:val="Balloon Text"/>
    <w:basedOn w:val="1"/>
    <w:link w:val="19"/>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6">
    <w:name w:val="表格文字"/>
    <w:basedOn w:val="1"/>
    <w:qFormat/>
    <w:uiPriority w:val="0"/>
    <w:pPr>
      <w:spacing w:before="25" w:after="25"/>
    </w:pPr>
    <w:rPr>
      <w:bCs/>
      <w:spacing w:val="10"/>
    </w:rPr>
  </w:style>
  <w:style w:type="character" w:customStyle="1" w:styleId="17">
    <w:name w:val="页眉 Char"/>
    <w:basedOn w:val="14"/>
    <w:link w:val="11"/>
    <w:qFormat/>
    <w:uiPriority w:val="99"/>
    <w:rPr>
      <w:rFonts w:ascii="Times New Roman" w:hAnsi="Times New Roman" w:eastAsia="宋体" w:cs="Times New Roman"/>
      <w:sz w:val="18"/>
      <w:szCs w:val="18"/>
    </w:rPr>
  </w:style>
  <w:style w:type="character" w:customStyle="1" w:styleId="18">
    <w:name w:val="页脚 Char"/>
    <w:basedOn w:val="14"/>
    <w:link w:val="10"/>
    <w:qFormat/>
    <w:uiPriority w:val="99"/>
    <w:rPr>
      <w:rFonts w:ascii="Times New Roman" w:hAnsi="Times New Roman" w:eastAsia="宋体" w:cs="Times New Roman"/>
      <w:sz w:val="18"/>
      <w:szCs w:val="18"/>
    </w:rPr>
  </w:style>
  <w:style w:type="character" w:customStyle="1" w:styleId="19">
    <w:name w:val="批注框文本 Char"/>
    <w:basedOn w:val="14"/>
    <w:link w:val="9"/>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styleId="21">
    <w:name w:val="List Paragraph"/>
    <w:basedOn w:val="1"/>
    <w:unhideWhenUsed/>
    <w:qFormat/>
    <w:uiPriority w:val="99"/>
    <w:pPr>
      <w:ind w:firstLine="420" w:firstLineChars="200"/>
    </w:pPr>
  </w:style>
  <w:style w:type="paragraph" w:customStyle="1" w:styleId="22">
    <w:name w:val="目次、标准名称标题"/>
    <w:basedOn w:val="23"/>
    <w:next w:val="1"/>
    <w:qFormat/>
    <w:uiPriority w:val="0"/>
    <w:pPr>
      <w:numPr>
        <w:numId w:val="0"/>
      </w:numPr>
      <w:spacing w:before="120" w:after="120" w:line="460" w:lineRule="exact"/>
    </w:pPr>
  </w:style>
  <w:style w:type="paragraph" w:customStyle="1" w:styleId="23">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4">
    <w:name w:val="列出段落4"/>
    <w:basedOn w:val="1"/>
    <w:qFormat/>
    <w:uiPriority w:val="34"/>
    <w:pPr>
      <w:ind w:firstLine="420" w:firstLineChars="200"/>
    </w:pPr>
    <w:rPr>
      <w:rFonts w:ascii="Calibri" w:hAnsi="Calibri"/>
      <w:szCs w:val="22"/>
    </w:rPr>
  </w:style>
  <w:style w:type="paragraph" w:customStyle="1" w:styleId="25">
    <w:name w:val="Style 3"/>
    <w:basedOn w:val="1"/>
    <w:qFormat/>
    <w:uiPriority w:val="0"/>
    <w:pPr>
      <w:autoSpaceDE w:val="0"/>
      <w:autoSpaceDN w:val="0"/>
      <w:adjustRightInd w:val="0"/>
      <w:jc w:val="left"/>
    </w:pPr>
    <w:rPr>
      <w:kern w:val="0"/>
      <w:sz w:val="24"/>
      <w:szCs w:val="24"/>
    </w:rPr>
  </w:style>
  <w:style w:type="paragraph" w:customStyle="1" w:styleId="26">
    <w:name w:val="列出段落2"/>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15</TotalTime>
  <ScaleCrop>false</ScaleCrop>
  <LinksUpToDate>false</LinksUpToDate>
  <CharactersWithSpaces>101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2020-10-03T01:44:01Z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