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重庆丹宇龙机械设备有限公司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pStyle w:val="12"/>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383"/>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重庆丹宇龙机械设备有限公司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4"/>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1"/>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重庆市九龙坡区二郎科技新城C3-5-2一城幸福时光19-5</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1"/>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重庆市江津区双福街道珊瑚大道9号英利国际67幢1-7号、2-7号、3-7号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1"/>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1"/>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1"/>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龙金忠</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023-86121501</w:t>
            </w:r>
            <w:bookmarkEnd w:id="12"/>
          </w:p>
        </w:tc>
        <w:tc>
          <w:tcPr>
            <w:tcW w:w="1145" w:type="dxa"/>
            <w:gridSpan w:val="4"/>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1837" w:type="dxa"/>
            <w:gridSpan w:val="2"/>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龙金忠</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龙金忠</w:t>
            </w:r>
          </w:p>
        </w:tc>
        <w:tc>
          <w:tcPr>
            <w:tcW w:w="1620" w:type="dxa"/>
            <w:gridSpan w:val="6"/>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1837" w:type="dxa"/>
            <w:gridSpan w:val="2"/>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龙金忠</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3"/>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橡胶制品的加工</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14.01.02</w:t>
            </w:r>
            <w:bookmarkEnd w:id="18"/>
          </w:p>
        </w:tc>
        <w:tc>
          <w:tcPr>
            <w:tcW w:w="2127" w:type="dxa"/>
            <w:gridSpan w:val="6"/>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2020-04-01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5"/>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3"/>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3"/>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综合部</w:t>
            </w:r>
          </w:p>
        </w:tc>
        <w:tc>
          <w:tcPr>
            <w:tcW w:w="6804" w:type="dxa"/>
          </w:tcPr>
          <w:p>
            <w:pPr>
              <w:jc w:val="left"/>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方针、目标管理；文件、记录控制程；管理评审；内审管理；人员、部门职能职责和权限；风险识别评价管理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生产部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 xml:space="preserve">橡胶制品的加工 </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widowControl/>
              <w:spacing w:line="400" w:lineRule="exact"/>
              <w:rPr>
                <w:rFonts w:hint="eastAsia"/>
                <w:sz w:val="24"/>
                <w:lang w:eastAsia="zh-CN"/>
              </w:rPr>
            </w:pPr>
            <w:r>
              <w:rPr>
                <w:rFonts w:hint="eastAsia" w:ascii="宋体" w:hAnsi="宋体"/>
                <w:szCs w:val="21"/>
              </w:rPr>
              <w:t>硬质橡胶硬度的测定GB/T 1698-2003，GB/T3672.1-2002为注公差尺寸、GB 4806.1-1994食品用橡胶制品卫生标准</w:t>
            </w:r>
            <w:r>
              <w:rPr>
                <w:rFonts w:hint="eastAsia" w:ascii="宋体" w:hAnsi="宋体"/>
                <w:szCs w:val="21"/>
                <w:lang w:eastAsia="zh-CN"/>
              </w:rPr>
              <w:t>及客户技术要求</w:t>
            </w:r>
            <w:r>
              <w:rPr>
                <w:rFonts w:hint="eastAsia" w:ascii="宋体" w:hAnsi="宋体"/>
                <w:sz w:val="21"/>
                <w:szCs w:val="21"/>
              </w:rPr>
              <w:t>。</w:t>
            </w:r>
          </w:p>
        </w:tc>
      </w:tr>
    </w:tbl>
    <w:p>
      <w:pPr>
        <w:spacing w:line="360" w:lineRule="auto"/>
        <w:ind w:left="-137" w:leftChars="-337" w:hanging="571" w:hangingChars="271"/>
        <w:rPr>
          <w:b/>
          <w:color w:val="000000" w:themeColor="text1"/>
          <w:szCs w:val="21"/>
        </w:rPr>
      </w:pPr>
    </w:p>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u w:val="single"/>
          <w:lang w:eastAsia="zh-CN"/>
        </w:rPr>
        <w:t>2020</w:t>
      </w:r>
      <w:r>
        <w:rPr>
          <w:rFonts w:hint="eastAsia"/>
          <w:b/>
          <w:color w:val="000000" w:themeColor="text1"/>
          <w:spacing w:val="-10"/>
          <w:szCs w:val="21"/>
          <w:u w:val="single"/>
        </w:rPr>
        <w:t>年</w:t>
      </w:r>
      <w:r>
        <w:rPr>
          <w:rFonts w:hint="eastAsia"/>
          <w:b/>
          <w:color w:val="000000" w:themeColor="text1"/>
          <w:spacing w:val="-10"/>
          <w:szCs w:val="21"/>
          <w:u w:val="single"/>
          <w:lang w:eastAsia="zh-CN"/>
        </w:rPr>
        <w:t>04</w:t>
      </w:r>
      <w:r>
        <w:rPr>
          <w:rFonts w:hint="eastAsia"/>
          <w:b/>
          <w:color w:val="000000" w:themeColor="text1"/>
          <w:spacing w:val="-10"/>
          <w:szCs w:val="21"/>
          <w:u w:val="single"/>
        </w:rPr>
        <w:t>月</w:t>
      </w:r>
      <w:r>
        <w:rPr>
          <w:rFonts w:hint="eastAsia"/>
          <w:b/>
          <w:color w:val="000000" w:themeColor="text1"/>
          <w:spacing w:val="-10"/>
          <w:szCs w:val="21"/>
          <w:u w:val="single"/>
          <w:lang w:eastAsia="zh-CN"/>
        </w:rPr>
        <w:t>01</w:t>
      </w:r>
      <w:r>
        <w:rPr>
          <w:rFonts w:hint="eastAsia"/>
          <w:b/>
          <w:color w:val="000000" w:themeColor="text1"/>
          <w:spacing w:val="-10"/>
          <w:szCs w:val="21"/>
          <w:u w:val="single"/>
        </w:rPr>
        <w:t>日至</w:t>
      </w:r>
      <w:r>
        <w:rPr>
          <w:rFonts w:hint="eastAsia"/>
          <w:b/>
          <w:color w:val="000000" w:themeColor="text1"/>
          <w:spacing w:val="-10"/>
          <w:szCs w:val="21"/>
          <w:u w:val="single"/>
          <w:lang w:val="en-US" w:eastAsia="zh-CN"/>
        </w:rPr>
        <w:t>2020</w:t>
      </w:r>
      <w:r>
        <w:rPr>
          <w:rFonts w:hint="eastAsia"/>
          <w:b/>
          <w:color w:val="000000" w:themeColor="text1"/>
          <w:spacing w:val="-10"/>
          <w:szCs w:val="21"/>
          <w:u w:val="single"/>
        </w:rPr>
        <w:t>年</w:t>
      </w:r>
      <w:r>
        <w:rPr>
          <w:rFonts w:hint="eastAsia"/>
          <w:b/>
          <w:color w:val="000000" w:themeColor="text1"/>
          <w:spacing w:val="-10"/>
          <w:szCs w:val="21"/>
          <w:u w:val="single"/>
          <w:lang w:val="en-US" w:eastAsia="zh-CN"/>
        </w:rPr>
        <w:t>9</w:t>
      </w:r>
      <w:r>
        <w:rPr>
          <w:rFonts w:hint="eastAsia"/>
          <w:b/>
          <w:color w:val="000000" w:themeColor="text1"/>
          <w:spacing w:val="-10"/>
          <w:szCs w:val="21"/>
          <w:u w:val="single"/>
        </w:rPr>
        <w:t>月</w:t>
      </w:r>
      <w:r>
        <w:rPr>
          <w:rFonts w:hint="eastAsia"/>
          <w:b/>
          <w:color w:val="000000" w:themeColor="text1"/>
          <w:spacing w:val="-10"/>
          <w:szCs w:val="21"/>
          <w:u w:val="single"/>
          <w:lang w:val="en-US" w:eastAsia="zh-CN"/>
        </w:rPr>
        <w:t>29</w:t>
      </w:r>
      <w:r>
        <w:rPr>
          <w:rFonts w:hint="eastAsia"/>
          <w:b/>
          <w:color w:val="000000" w:themeColor="text1"/>
          <w:spacing w:val="-10"/>
          <w:szCs w:val="21"/>
          <w:u w:val="single"/>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组织对内外部因素、相关方需求和期望进行了充分的识别，策划和实施有效。组织确定了体系的边界，基本适用。管理体系8.3条款不适用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Cs w:val="21"/>
              </w:rPr>
              <w:t>质量第一、用户至上，持续改进，服务周到</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widowControl/>
              <w:spacing w:line="400" w:lineRule="exact"/>
              <w:rPr>
                <w:rFonts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橡胶制品的加工流程：</w:t>
            </w:r>
          </w:p>
          <w:p>
            <w:pPr>
              <w:widowControl/>
              <w:spacing w:line="400" w:lineRule="exact"/>
              <w:rPr>
                <w:rFonts w:ascii="宋体" w:hAnsi="宋体"/>
                <w:szCs w:val="21"/>
              </w:rPr>
            </w:pPr>
            <w:r>
              <w:rPr>
                <w:rFonts w:hint="eastAsia" w:eastAsia="宋体"/>
                <w:lang w:eastAsia="zh-CN"/>
              </w:rPr>
              <w:t>采购—下料—分层</w:t>
            </w:r>
            <w:r>
              <w:rPr>
                <w:rFonts w:hint="eastAsia"/>
                <w:lang w:val="en-US" w:eastAsia="zh-CN"/>
              </w:rPr>
              <w:t>--</w:t>
            </w:r>
            <w:r>
              <w:rPr>
                <w:rFonts w:hint="eastAsia" w:eastAsia="宋体"/>
                <w:lang w:eastAsia="zh-CN"/>
              </w:rPr>
              <w:t>打齿—</w:t>
            </w:r>
            <w:r>
              <w:rPr>
                <w:rFonts w:hint="eastAsia"/>
                <w:lang w:eastAsia="zh-CN"/>
              </w:rPr>
              <w:t>预热、熔合</w:t>
            </w:r>
            <w:r>
              <w:rPr>
                <w:rFonts w:hint="eastAsia" w:eastAsia="宋体"/>
                <w:lang w:eastAsia="zh-CN"/>
              </w:rPr>
              <w:t>—</w:t>
            </w:r>
            <w:r>
              <w:rPr>
                <w:rFonts w:hint="eastAsia"/>
                <w:lang w:eastAsia="zh-CN"/>
              </w:rPr>
              <w:t>修边</w:t>
            </w:r>
            <w:r>
              <w:rPr>
                <w:rFonts w:hint="eastAsia" w:eastAsia="宋体"/>
                <w:lang w:eastAsia="zh-CN"/>
              </w:rPr>
              <w:t>—包装入</w:t>
            </w:r>
          </w:p>
          <w:p>
            <w:pPr>
              <w:rPr>
                <w:rFonts w:hint="eastAsia" w:ascii="宋体" w:hAnsi="宋体"/>
                <w:szCs w:val="22"/>
                <w:lang w:val="en-US" w:eastAsia="zh-CN"/>
              </w:rPr>
            </w:pPr>
            <w:r>
              <w:rPr>
                <w:rFonts w:hint="eastAsia" w:ascii="宋体" w:hAnsi="宋体"/>
                <w:szCs w:val="21"/>
                <w:lang w:val="en-US" w:eastAsia="zh-CN"/>
              </w:rPr>
              <w:t>关键</w:t>
            </w:r>
            <w:r>
              <w:rPr>
                <w:rFonts w:hint="eastAsia" w:ascii="宋体" w:hAnsi="宋体"/>
                <w:szCs w:val="21"/>
              </w:rPr>
              <w:t>过程：</w:t>
            </w:r>
            <w:r>
              <w:rPr>
                <w:rFonts w:hint="eastAsia" w:ascii="宋体" w:hAnsi="宋体"/>
                <w:szCs w:val="21"/>
                <w:lang w:eastAsia="zh-CN"/>
              </w:rPr>
              <w:t>打齿、熔合</w:t>
            </w:r>
            <w:r>
              <w:rPr>
                <w:rFonts w:hint="eastAsia" w:ascii="宋体" w:hAnsi="宋体"/>
                <w:szCs w:val="21"/>
                <w:lang w:val="en-US" w:eastAsia="zh-CN"/>
              </w:rPr>
              <w:t xml:space="preserve">   特殊过程：</w:t>
            </w:r>
            <w:r>
              <w:rPr>
                <w:rFonts w:hint="eastAsia" w:ascii="宋体" w:hAnsi="宋体"/>
                <w:szCs w:val="22"/>
                <w:lang w:val="en-US" w:eastAsia="zh-CN"/>
              </w:rPr>
              <w:t>熔合</w:t>
            </w:r>
          </w:p>
          <w:p>
            <w:pPr>
              <w:spacing w:line="360" w:lineRule="auto"/>
              <w:rPr>
                <w:rFonts w:ascii="宋体" w:hAnsi="宋体"/>
                <w:b/>
                <w:color w:val="000000" w:themeColor="text1"/>
                <w:szCs w:val="21"/>
              </w:rPr>
            </w:pPr>
            <w:r>
              <w:rPr>
                <w:rFonts w:hint="eastAsia" w:ascii="宋体" w:hAnsi="宋体"/>
                <w:b/>
                <w:sz w:val="20"/>
                <w:szCs w:val="20"/>
              </w:rPr>
              <w:t xml:space="preserve">不适用条款： </w:t>
            </w:r>
            <w:r>
              <w:rPr>
                <w:rFonts w:hint="eastAsia" w:ascii="宋体" w:hAnsi="宋体" w:eastAsia="宋体"/>
              </w:rPr>
              <w:t>根据公司</w:t>
            </w:r>
            <w:r>
              <w:rPr>
                <w:rFonts w:hint="eastAsia" w:ascii="宋体" w:hAnsi="宋体"/>
                <w:lang w:eastAsia="zh-CN"/>
              </w:rPr>
              <w:t>加工</w:t>
            </w:r>
            <w:r>
              <w:rPr>
                <w:rFonts w:hint="eastAsia" w:ascii="宋体" w:hAnsi="宋体" w:eastAsia="宋体"/>
              </w:rPr>
              <w:t>服务特点，标准中8.</w:t>
            </w:r>
            <w:r>
              <w:rPr>
                <w:rFonts w:hint="eastAsia" w:ascii="宋体" w:hAnsi="宋体" w:eastAsia="宋体"/>
                <w:szCs w:val="22"/>
                <w:lang w:eastAsia="zh-CN"/>
              </w:rPr>
              <w:t>3条款不适用。公司的产品</w:t>
            </w:r>
            <w:r>
              <w:rPr>
                <w:rFonts w:hint="eastAsia" w:ascii="宋体" w:hAnsi="宋体"/>
                <w:szCs w:val="22"/>
                <w:lang w:eastAsia="zh-CN"/>
              </w:rPr>
              <w:t>按</w:t>
            </w:r>
            <w:r>
              <w:rPr>
                <w:rFonts w:hint="eastAsia" w:ascii="宋体" w:hAnsi="宋体" w:eastAsia="宋体"/>
                <w:szCs w:val="22"/>
                <w:lang w:eastAsia="zh-CN"/>
              </w:rPr>
              <w:t>客户要求及相关标准进行</w:t>
            </w:r>
            <w:r>
              <w:rPr>
                <w:rFonts w:hint="eastAsia" w:ascii="宋体" w:hAnsi="宋体"/>
                <w:szCs w:val="22"/>
                <w:lang w:eastAsia="zh-CN"/>
              </w:rPr>
              <w:t>加工</w:t>
            </w:r>
            <w:r>
              <w:rPr>
                <w:rFonts w:hint="eastAsia" w:ascii="宋体" w:hAnsi="宋体" w:eastAsia="宋体"/>
                <w:szCs w:val="22"/>
                <w:lang w:eastAsia="zh-CN"/>
              </w:rPr>
              <w:t>，</w:t>
            </w:r>
            <w:r>
              <w:rPr>
                <w:rFonts w:hint="eastAsia" w:ascii="宋体" w:hAnsi="宋体"/>
                <w:szCs w:val="22"/>
                <w:lang w:eastAsia="zh-CN"/>
              </w:rPr>
              <w:t>加工</w:t>
            </w:r>
            <w:r>
              <w:rPr>
                <w:rFonts w:hint="eastAsia" w:ascii="宋体" w:hAnsi="宋体" w:eastAsia="宋体"/>
                <w:szCs w:val="22"/>
                <w:lang w:eastAsia="zh-CN"/>
              </w:rPr>
              <w:t>工艺固定成熟，整个</w:t>
            </w:r>
            <w:r>
              <w:rPr>
                <w:rFonts w:hint="eastAsia" w:ascii="宋体" w:hAnsi="宋体"/>
                <w:szCs w:val="22"/>
                <w:lang w:eastAsia="zh-CN"/>
              </w:rPr>
              <w:t>加工</w:t>
            </w:r>
            <w:r>
              <w:rPr>
                <w:rFonts w:hint="eastAsia" w:ascii="宋体" w:hAnsi="宋体" w:eastAsia="宋体"/>
                <w:szCs w:val="22"/>
                <w:lang w:eastAsia="zh-CN"/>
              </w:rPr>
              <w:t>过程不涉及设计新产品的内容。</w:t>
            </w:r>
            <w:r>
              <w:rPr>
                <w:rFonts w:hint="eastAsia" w:ascii="宋体" w:hAnsi="宋体" w:eastAsia="宋体"/>
                <w:szCs w:val="22"/>
                <w:lang w:val="en-US" w:eastAsia="zh-CN"/>
              </w:rPr>
              <w:t>8.3条款的不</w:t>
            </w:r>
            <w:r>
              <w:rPr>
                <w:rFonts w:hint="eastAsia" w:ascii="宋体" w:hAnsi="宋体"/>
                <w:lang w:val="en-US" w:eastAsia="zh-CN"/>
              </w:rPr>
              <w:t>适用不影响组织提供满足顾客要求及法律法规要求得产品。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质量目标：</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产品一次检验合格率≥9</w:t>
            </w:r>
            <w:r>
              <w:rPr>
                <w:rFonts w:hint="eastAsia" w:ascii="宋体" w:hAnsi="宋体" w:cs="宋体"/>
                <w:color w:val="000000"/>
                <w:kern w:val="0"/>
                <w:szCs w:val="21"/>
                <w:lang w:val="en-US" w:eastAsia="zh-CN"/>
              </w:rPr>
              <w:t>5</w:t>
            </w:r>
            <w:r>
              <w:rPr>
                <w:rFonts w:hint="eastAsia" w:ascii="宋体" w:hAnsi="宋体" w:cs="宋体"/>
                <w:color w:val="000000"/>
                <w:kern w:val="0"/>
                <w:szCs w:val="21"/>
              </w:rPr>
              <w:t>%；</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产品按期交付率≥98%；</w:t>
            </w:r>
          </w:p>
          <w:p>
            <w:pPr>
              <w:spacing w:line="300" w:lineRule="exact"/>
              <w:ind w:firstLine="420" w:firstLineChars="200"/>
              <w:rPr>
                <w:rFonts w:ascii="宋体" w:hAnsi="宋体"/>
                <w:b/>
                <w:color w:val="000000" w:themeColor="text1"/>
              </w:rPr>
            </w:pPr>
            <w:r>
              <w:rPr>
                <w:rFonts w:hint="eastAsia" w:ascii="宋体" w:hAnsi="宋体" w:cs="宋体"/>
                <w:color w:val="000000"/>
                <w:kern w:val="0"/>
                <w:szCs w:val="21"/>
              </w:rPr>
              <w:t>顾客满意度95分以上。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4</w:t>
            </w:r>
            <w:r>
              <w:rPr>
                <w:rFonts w:hint="eastAsia" w:ascii="宋体" w:hAnsi="宋体" w:cs="宋体"/>
                <w:color w:val="000000" w:themeColor="text1"/>
              </w:rPr>
              <w:t>月1日予以发布并有效实施运行，经对文件评审判定：符合标准要求，符合公司的实际且具有可操作性。组织对管理体系文件化信息进行了有效性管理，包括文件的格式、标识、批准、修改、发放等环节，组织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设备设施（包括信息系统）、</w:t>
            </w:r>
          </w:p>
          <w:p>
            <w:pPr>
              <w:spacing w:line="400" w:lineRule="exact"/>
              <w:ind w:firstLine="420" w:firstLineChars="200"/>
              <w:rPr>
                <w:rFonts w:ascii="宋体" w:hAnsi="宋体"/>
                <w:b/>
                <w:sz w:val="20"/>
                <w:szCs w:val="20"/>
              </w:rPr>
            </w:pPr>
            <w:r>
              <w:rPr>
                <w:rFonts w:hint="eastAsia" w:ascii="宋体" w:hAnsi="宋体"/>
                <w:szCs w:val="21"/>
              </w:rPr>
              <w:t>组织有厂房及办公场地.主要生产设备包括：电</w:t>
            </w:r>
            <w:r>
              <w:rPr>
                <w:rFonts w:hint="eastAsia" w:ascii="宋体" w:hAnsi="宋体"/>
                <w:color w:val="000000" w:themeColor="text1"/>
                <w:szCs w:val="21"/>
              </w:rPr>
              <w:t>脑及办公设备、</w:t>
            </w:r>
            <w:r>
              <w:rPr>
                <w:rFonts w:hint="eastAsia" w:ascii="宋体" w:hAnsi="宋体"/>
                <w:color w:val="000000" w:themeColor="text1"/>
                <w:szCs w:val="21"/>
                <w:lang w:eastAsia="zh-CN"/>
              </w:rPr>
              <w:t>分层</w:t>
            </w:r>
            <w:r>
              <w:rPr>
                <w:rFonts w:hint="eastAsia" w:ascii="宋体" w:hAnsi="宋体"/>
                <w:color w:val="000000" w:themeColor="text1"/>
                <w:szCs w:val="21"/>
              </w:rPr>
              <w:t>机、</w:t>
            </w:r>
            <w:r>
              <w:rPr>
                <w:rFonts w:hint="eastAsia" w:ascii="宋体" w:hAnsi="宋体"/>
                <w:color w:val="000000" w:themeColor="text1"/>
                <w:szCs w:val="21"/>
                <w:lang w:eastAsia="zh-CN"/>
              </w:rPr>
              <w:t>打</w:t>
            </w:r>
            <w:r>
              <w:rPr>
                <w:rFonts w:hint="eastAsia" w:ascii="宋体" w:hAnsi="宋体"/>
                <w:color w:val="000000" w:themeColor="text1"/>
                <w:szCs w:val="21"/>
              </w:rPr>
              <w:t>齿机、热熔机、热风机等，可以满足</w:t>
            </w:r>
            <w:r>
              <w:rPr>
                <w:rFonts w:hint="eastAsia" w:ascii="宋体" w:hAnsi="宋体"/>
                <w:color w:val="000000" w:themeColor="text1"/>
                <w:szCs w:val="21"/>
                <w:lang w:eastAsia="zh-CN"/>
              </w:rPr>
              <w:t>产品加工</w:t>
            </w:r>
            <w:r>
              <w:rPr>
                <w:rFonts w:hint="eastAsia" w:ascii="宋体" w:hAnsi="宋体"/>
                <w:color w:val="000000" w:themeColor="text1"/>
                <w:szCs w:val="21"/>
              </w:rPr>
              <w:t>需要。对设备按月方式</w:t>
            </w:r>
            <w:r>
              <w:rPr>
                <w:rFonts w:hint="eastAsia" w:ascii="宋体" w:hAnsi="宋体"/>
                <w:szCs w:val="21"/>
              </w:rPr>
              <w:t>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过程运行环境</w:t>
            </w:r>
          </w:p>
          <w:p>
            <w:pPr>
              <w:spacing w:line="240" w:lineRule="exact"/>
              <w:ind w:firstLine="420" w:firstLineChars="200"/>
              <w:rPr>
                <w:rFonts w:ascii="宋体" w:hAnsi="宋体"/>
                <w:b/>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szCs w:val="21"/>
              </w:rPr>
            </w:pPr>
            <w:r>
              <w:rPr>
                <w:rFonts w:hint="eastAsia" w:ascii="宋体" w:hAnsi="宋体"/>
                <w:b/>
                <w:sz w:val="20"/>
                <w:szCs w:val="20"/>
              </w:rPr>
              <w:t>监视和测量资源</w:t>
            </w:r>
          </w:p>
          <w:p>
            <w:pPr>
              <w:spacing w:line="240" w:lineRule="exact"/>
              <w:ind w:firstLine="420" w:firstLineChars="200"/>
              <w:rPr>
                <w:rFonts w:hint="eastAsia" w:ascii="宋体" w:hAnsi="宋体" w:eastAsia="宋体"/>
                <w:b/>
                <w:sz w:val="20"/>
                <w:szCs w:val="20"/>
                <w:lang w:eastAsia="zh-CN"/>
              </w:rPr>
            </w:pPr>
            <w:r>
              <w:rPr>
                <w:rFonts w:hint="eastAsia" w:ascii="宋体" w:hAnsi="宋体" w:cs="宋体"/>
                <w:szCs w:val="21"/>
              </w:rPr>
              <w:t>生产车间及检验部门均按策划的要求配置了相应的检测设备，有直尺、角尺</w:t>
            </w:r>
            <w:r>
              <w:rPr>
                <w:rFonts w:hint="eastAsia" w:ascii="宋体" w:hAnsi="宋体" w:cs="宋体"/>
                <w:szCs w:val="21"/>
                <w:lang w:eastAsia="zh-CN"/>
              </w:rPr>
              <w:t>等量具</w:t>
            </w:r>
            <w:r>
              <w:rPr>
                <w:rFonts w:hint="eastAsia" w:ascii="宋体" w:hAnsi="宋体" w:cs="宋体"/>
                <w:szCs w:val="21"/>
              </w:rPr>
              <w:t>，均采用委外送检的方式。抽在用</w:t>
            </w:r>
            <w:r>
              <w:rPr>
                <w:rFonts w:hint="eastAsia" w:ascii="宋体" w:hAnsi="宋体" w:cs="宋体"/>
                <w:szCs w:val="21"/>
                <w:lang w:eastAsia="zh-CN"/>
              </w:rPr>
              <w:t>量具</w:t>
            </w:r>
            <w:r>
              <w:rPr>
                <w:rFonts w:hint="eastAsia" w:ascii="宋体" w:hAnsi="宋体" w:cs="宋体"/>
                <w:szCs w:val="21"/>
              </w:rPr>
              <w:t>的检定或校准证书</w:t>
            </w:r>
            <w:r>
              <w:rPr>
                <w:rFonts w:hint="eastAsia" w:ascii="宋体" w:hAnsi="宋体" w:cs="宋体"/>
                <w:szCs w:val="21"/>
                <w:lang w:eastAsia="zh-CN"/>
              </w:rPr>
              <w:t>，不能提供效期内的检验校准证书。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知识</w:t>
            </w:r>
          </w:p>
          <w:p>
            <w:pPr>
              <w:spacing w:line="400" w:lineRule="exact"/>
              <w:ind w:firstLine="315" w:firstLineChars="150"/>
              <w:rPr>
                <w:rFonts w:ascii="宋体" w:hAnsi="宋体" w:cs="宋体"/>
                <w:szCs w:val="21"/>
              </w:rPr>
            </w:pPr>
            <w:r>
              <w:rPr>
                <w:rFonts w:hint="eastAsia" w:ascii="宋体" w:hAnsi="宋体" w:cs="宋体"/>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0"/>
                <w:szCs w:val="20"/>
              </w:rPr>
            </w:pPr>
            <w:r>
              <w:rPr>
                <w:rFonts w:hint="eastAsia" w:ascii="宋体" w:hAnsi="宋体" w:cs="宋体"/>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QMS关键工序</w:t>
            </w:r>
            <w:r>
              <w:rPr>
                <w:rFonts w:hint="eastAsia" w:ascii="宋体" w:hAnsi="宋体" w:cs="宋体"/>
                <w:color w:val="000000"/>
                <w:szCs w:val="21"/>
                <w:lang w:val="en-US" w:eastAsia="zh-CN"/>
              </w:rPr>
              <w:t>打齿、熔合过程</w:t>
            </w:r>
            <w:r>
              <w:rPr>
                <w:rFonts w:hint="eastAsia" w:ascii="宋体" w:hAnsi="宋体" w:cs="宋体"/>
                <w:color w:val="000000"/>
                <w:szCs w:val="21"/>
              </w:rPr>
              <w:t>， 特殊过程：</w:t>
            </w:r>
            <w:r>
              <w:rPr>
                <w:rFonts w:hint="eastAsia" w:ascii="宋体" w:hAnsi="宋体" w:cs="宋体"/>
                <w:color w:val="000000"/>
                <w:szCs w:val="21"/>
                <w:lang w:val="en-US" w:eastAsia="zh-CN"/>
              </w:rPr>
              <w:t>熔合过程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jc w:val="left"/>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300" w:lineRule="exact"/>
              <w:jc w:val="left"/>
              <w:rPr>
                <w:rFonts w:hint="eastAsia" w:ascii="宋体" w:hAnsi="宋体" w:cs="宋体"/>
                <w:color w:val="000000"/>
                <w:szCs w:val="21"/>
              </w:rPr>
            </w:pPr>
            <w:r>
              <w:rPr>
                <w:rFonts w:hint="eastAsia" w:ascii="宋体" w:hAnsi="宋体" w:cs="宋体"/>
                <w:color w:val="000000"/>
                <w:szCs w:val="21"/>
              </w:rPr>
              <w:t>(应说明相关证据)：验收规范、验收记录等。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 xml:space="preserve">5 </w:t>
            </w:r>
            <w:r>
              <w:rPr>
                <w:rFonts w:hint="eastAsia"/>
                <w:b/>
                <w:sz w:val="20"/>
                <w:szCs w:val="20"/>
              </w:rPr>
              <w:t>.QMS国家/地方技术监督部门监测（检测、委托检测、定期监测、型式试验等）、抽查结果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远程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5" w:firstLineChars="50"/>
              <w:jc w:val="left"/>
              <w:rPr>
                <w:b/>
                <w:sz w:val="20"/>
                <w:szCs w:val="20"/>
              </w:rPr>
            </w:pPr>
            <w:r>
              <w:rPr>
                <w:rFonts w:hint="eastAsia" w:ascii="宋体" w:hAnsi="宋体" w:cs="宋体"/>
                <w:szCs w:val="21"/>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szCs w:val="21"/>
              </w:rPr>
              <w:t>通过20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4月</w:t>
            </w:r>
            <w:bookmarkStart w:id="21" w:name="_GoBack"/>
            <w:bookmarkEnd w:id="21"/>
            <w:r>
              <w:rPr>
                <w:rFonts w:hint="eastAsia" w:ascii="宋体" w:hAnsi="宋体" w:cs="宋体"/>
                <w:szCs w:val="21"/>
              </w:rPr>
              <w:t>-2020年</w:t>
            </w:r>
            <w:r>
              <w:rPr>
                <w:rFonts w:hint="eastAsia" w:ascii="宋体" w:hAnsi="宋体" w:cs="宋体"/>
                <w:szCs w:val="21"/>
                <w:lang w:val="en-US" w:eastAsia="zh-CN"/>
              </w:rPr>
              <w:t>7</w:t>
            </w:r>
            <w:r>
              <w:rPr>
                <w:rFonts w:hint="eastAsia" w:ascii="宋体" w:hAnsi="宋体" w:cs="宋体"/>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w:t>
            </w:r>
            <w:r>
              <w:rPr>
                <w:rFonts w:hint="eastAsia" w:ascii="宋体" w:hAnsi="宋体" w:cs="宋体"/>
                <w:szCs w:val="21"/>
              </w:rPr>
              <w:t>上不够，需要改善。近年来未发生重大顾客投诉和产品质量事故。顾客满意度调查按规定实施，2020年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5日</w:t>
            </w:r>
            <w:r>
              <w:rPr>
                <w:rFonts w:hint="eastAsia" w:ascii="宋体" w:hAnsi="宋体" w:cs="宋体"/>
                <w:szCs w:val="21"/>
              </w:rPr>
              <w:t>实施，满意度评价98分，总体实现了顾客满意度的质量目标要求。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b/>
                <w:color w:val="FF0000"/>
                <w:sz w:val="20"/>
                <w:szCs w:val="20"/>
              </w:rPr>
            </w:pPr>
            <w:r>
              <w:rPr>
                <w:rFonts w:hint="eastAsia" w:ascii="宋体" w:hAnsi="宋体" w:cs="宋体"/>
                <w:szCs w:val="21"/>
              </w:rPr>
              <w:t>建立有《内部审核控制程序》，规定了内审频次一年一次，内审时间：</w:t>
            </w:r>
            <w:r>
              <w:rPr>
                <w:rFonts w:hint="eastAsia"/>
                <w:szCs w:val="21"/>
              </w:rPr>
              <w:t>2020年</w:t>
            </w:r>
            <w:r>
              <w:rPr>
                <w:rFonts w:hint="eastAsia"/>
                <w:szCs w:val="21"/>
                <w:lang w:val="en-US" w:eastAsia="zh-CN"/>
              </w:rPr>
              <w:t>8</w:t>
            </w:r>
            <w:r>
              <w:rPr>
                <w:rFonts w:hint="eastAsia"/>
                <w:szCs w:val="21"/>
              </w:rPr>
              <w:t xml:space="preserve">月20日   </w:t>
            </w:r>
            <w:r>
              <w:rPr>
                <w:rFonts w:hint="eastAsia" w:ascii="宋体" w:hAnsi="宋体" w:cs="宋体"/>
                <w:szCs w:val="21"/>
              </w:rPr>
              <w:t>，拟定了审核实施表，明确了内审范围，内审人员经培训合格上岗，能力满足要求，未出现审核本部门情况，内审不符合项1项，</w:t>
            </w:r>
            <w:r>
              <w:rPr>
                <w:rFonts w:hint="eastAsia"/>
                <w:szCs w:val="21"/>
              </w:rPr>
              <w:t>涉及</w:t>
            </w:r>
            <w:r>
              <w:rPr>
                <w:rFonts w:hint="eastAsia"/>
                <w:szCs w:val="21"/>
                <w:lang w:eastAsia="zh-CN"/>
              </w:rPr>
              <w:t>生产部</w:t>
            </w:r>
            <w:r>
              <w:rPr>
                <w:rFonts w:hint="eastAsia"/>
                <w:sz w:val="21"/>
                <w:szCs w:val="21"/>
                <w:lang w:val="en-US" w:eastAsia="zh-CN"/>
              </w:rPr>
              <w:t>8.5.1条款</w:t>
            </w:r>
            <w:r>
              <w:rPr>
                <w:rFonts w:hint="eastAsia"/>
                <w:szCs w:val="21"/>
              </w:rPr>
              <w:t>，不符合事实描述“</w:t>
            </w:r>
            <w:r>
              <w:rPr>
                <w:rFonts w:hint="eastAsia" w:ascii="宋体" w:hAnsi="宋体"/>
                <w:sz w:val="24"/>
              </w:rPr>
              <w:t>未能提供对熔</w:t>
            </w:r>
            <w:r>
              <w:rPr>
                <w:rFonts w:hint="eastAsia" w:ascii="宋体" w:hAnsi="宋体"/>
                <w:sz w:val="24"/>
                <w:lang w:eastAsia="zh-CN"/>
              </w:rPr>
              <w:t>合</w:t>
            </w:r>
            <w:r>
              <w:rPr>
                <w:rFonts w:hint="eastAsia" w:ascii="宋体" w:hAnsi="宋体"/>
                <w:sz w:val="24"/>
              </w:rPr>
              <w:t>进行确认的证据</w:t>
            </w:r>
            <w:r>
              <w:rPr>
                <w:rFonts w:hint="eastAsia" w:ascii="宋体" w:hAnsi="宋体"/>
                <w:sz w:val="24"/>
                <w:lang w:eastAsia="zh-CN"/>
              </w:rPr>
              <w:t>。</w:t>
            </w:r>
            <w:r>
              <w:rPr>
                <w:rFonts w:hint="eastAsia"/>
                <w:szCs w:val="21"/>
              </w:rPr>
              <w:t xml:space="preserve"> ”针对该不符合项，已及时采取纠正措施后，经内审员验证关闭。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Cs w:val="21"/>
              </w:rPr>
              <w:t>2020年</w:t>
            </w:r>
            <w:r>
              <w:rPr>
                <w:rFonts w:hint="eastAsia" w:ascii="宋体" w:hAnsi="宋体"/>
                <w:kern w:val="0"/>
                <w:szCs w:val="21"/>
                <w:lang w:val="en-US" w:eastAsia="zh-CN"/>
              </w:rPr>
              <w:t>8</w:t>
            </w:r>
            <w:r>
              <w:rPr>
                <w:rFonts w:hint="eastAsia" w:ascii="宋体" w:hAnsi="宋体"/>
                <w:kern w:val="0"/>
                <w:szCs w:val="21"/>
              </w:rPr>
              <w:t>月28日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60" w:lineRule="auto"/>
        <w:rPr>
          <w:b/>
          <w:color w:val="000000" w:themeColor="text1"/>
          <w:sz w:val="20"/>
        </w:rPr>
      </w:pPr>
      <w:r>
        <w:rPr>
          <w:rFonts w:hint="eastAsia"/>
          <w:b/>
          <w:color w:val="000000" w:themeColor="text1"/>
          <w:sz w:val="26"/>
          <w:szCs w:val="26"/>
        </w:rPr>
        <w:t>七、本次审核不符合项</w:t>
      </w:r>
    </w:p>
    <w:p>
      <w:pPr>
        <w:tabs>
          <w:tab w:val="left" w:pos="215"/>
          <w:tab w:val="left" w:pos="430"/>
        </w:tabs>
        <w:spacing w:line="360" w:lineRule="auto"/>
        <w:ind w:left="-190" w:leftChars="-472" w:hanging="801" w:hangingChars="380"/>
        <w:rPr>
          <w:rFonts w:hint="eastAsia"/>
          <w:b/>
          <w:bCs/>
          <w:color w:val="000000" w:themeColor="text1"/>
          <w:szCs w:val="28"/>
        </w:rPr>
      </w:pPr>
      <w:r>
        <w:rPr>
          <w:rFonts w:hint="eastAsia"/>
          <w:b/>
          <w:bCs/>
          <w:color w:val="000000" w:themeColor="text1"/>
          <w:szCs w:val="28"/>
        </w:rPr>
        <w:t>1. 本次审核共开具不符合项报告</w:t>
      </w:r>
      <w:r>
        <w:rPr>
          <w:rFonts w:hint="eastAsia"/>
          <w:b/>
          <w:bCs/>
          <w:color w:val="000000" w:themeColor="text1"/>
          <w:szCs w:val="28"/>
          <w:lang w:val="en-US" w:eastAsia="zh-CN"/>
        </w:rPr>
        <w:t>1</w:t>
      </w:r>
      <w:r>
        <w:rPr>
          <w:rFonts w:hint="eastAsia"/>
          <w:b/>
          <w:bCs/>
          <w:color w:val="000000" w:themeColor="text1"/>
          <w:szCs w:val="28"/>
        </w:rPr>
        <w:t>项；其中</w:t>
      </w:r>
      <w:r>
        <w:rPr>
          <w:rFonts w:hint="eastAsia"/>
          <w:b/>
          <w:bCs/>
          <w:color w:val="000000" w:themeColor="text1"/>
          <w:szCs w:val="28"/>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bCs/>
          <w:color w:val="000000" w:themeColor="text1"/>
          <w:szCs w:val="28"/>
        </w:rPr>
        <w:t>严重不符合</w:t>
      </w:r>
      <w:r>
        <w:rPr>
          <w:rFonts w:hint="eastAsia"/>
          <w:b/>
          <w:bCs/>
          <w:color w:val="000000" w:themeColor="text1"/>
          <w:szCs w:val="28"/>
          <w:lang w:val="en-US" w:eastAsia="zh-CN"/>
        </w:rPr>
        <w:t>0</w:t>
      </w:r>
      <w:r>
        <w:rPr>
          <w:rFonts w:hint="eastAsia"/>
          <w:b/>
          <w:bCs/>
          <w:color w:val="000000" w:themeColor="text1"/>
          <w:szCs w:val="28"/>
        </w:rPr>
        <w:t>项，一般不符合</w:t>
      </w:r>
      <w:r>
        <w:rPr>
          <w:rFonts w:hint="eastAsia"/>
          <w:b/>
          <w:bCs/>
          <w:color w:val="000000" w:themeColor="text1"/>
          <w:szCs w:val="28"/>
          <w:lang w:val="en-US" w:eastAsia="zh-CN"/>
        </w:rPr>
        <w:t>1</w:t>
      </w:r>
      <w:r>
        <w:rPr>
          <w:rFonts w:hint="eastAsia"/>
          <w:b/>
          <w:bCs/>
          <w:color w:val="000000" w:themeColor="text1"/>
          <w:szCs w:val="28"/>
        </w:rPr>
        <w:t>项，观察项</w:t>
      </w:r>
      <w:r>
        <w:rPr>
          <w:rFonts w:hint="eastAsia"/>
          <w:b/>
          <w:bCs/>
          <w:color w:val="000000" w:themeColor="text1"/>
          <w:szCs w:val="28"/>
          <w:lang w:val="en-US" w:eastAsia="zh-CN"/>
        </w:rPr>
        <w:t>0</w:t>
      </w:r>
      <w:r>
        <w:rPr>
          <w:rFonts w:hint="eastAsia"/>
          <w:b/>
          <w:bCs/>
          <w:color w:val="000000" w:themeColor="text1"/>
          <w:szCs w:val="28"/>
        </w:rPr>
        <w:t>项</w:t>
      </w:r>
      <w:r>
        <w:rPr>
          <w:rFonts w:hint="eastAsia"/>
          <w:b/>
          <w:bCs/>
          <w:color w:val="000000" w:themeColor="text1"/>
          <w:szCs w:val="28"/>
          <w:lang w:val="en-US" w:eastAsia="zh-CN"/>
        </w:rPr>
        <w:t>.</w:t>
      </w:r>
      <w:r>
        <w:rPr>
          <w:rFonts w:hint="eastAsia"/>
          <w:b/>
          <w:bCs/>
          <w:color w:val="000000" w:themeColor="text1"/>
          <w:szCs w:val="28"/>
        </w:rPr>
        <w:t>分布在</w:t>
      </w:r>
      <w:r>
        <w:rPr>
          <w:rFonts w:hint="eastAsia"/>
          <w:b/>
          <w:bCs/>
          <w:color w:val="000000" w:themeColor="text1"/>
          <w:szCs w:val="28"/>
          <w:lang w:eastAsia="zh-CN"/>
        </w:rPr>
        <w:t>生产</w:t>
      </w:r>
      <w:r>
        <w:rPr>
          <w:rFonts w:hint="eastAsia"/>
          <w:b/>
          <w:bCs/>
          <w:color w:val="000000" w:themeColor="text1"/>
          <w:szCs w:val="28"/>
        </w:rPr>
        <w:t>部门</w:t>
      </w:r>
      <w:r>
        <w:rPr>
          <w:rFonts w:hint="eastAsia"/>
          <w:b/>
          <w:bCs/>
          <w:color w:val="000000" w:themeColor="text1"/>
          <w:szCs w:val="28"/>
          <w:lang w:val="en-US" w:eastAsia="zh-CN"/>
        </w:rPr>
        <w:t>7.1.5</w:t>
      </w:r>
      <w:r>
        <w:rPr>
          <w:rFonts w:hint="eastAsia"/>
          <w:b/>
          <w:bCs/>
          <w:color w:val="000000" w:themeColor="text1"/>
          <w:szCs w:val="28"/>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rFonts w:hint="eastAsia"/>
          <w:b/>
          <w:color w:val="000000" w:themeColor="text1"/>
          <w:spacing w:val="-10"/>
          <w:szCs w:val="2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rPr>
        <w:sym w:font="Wingdings 2" w:char="0052"/>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b/>
                <w:color w:val="000000" w:themeColor="text1"/>
              </w:rPr>
              <w:t>:橡胶制品的加工</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rFonts w:hint="eastAsia"/>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line="360" w:lineRule="auto"/>
        <w:ind w:left="-850" w:leftChars="-405" w:firstLine="522" w:firstLineChars="200"/>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w:t>
      </w:r>
      <w:r>
        <w:rPr>
          <w:rFonts w:hint="eastAsia"/>
          <w:b/>
          <w:color w:val="000000" w:themeColor="text1"/>
          <w:sz w:val="26"/>
          <w:szCs w:val="26"/>
        </w:rPr>
        <w:t>任何影响审核方案的重要事项：</w:t>
      </w:r>
    </w:p>
    <w:p>
      <w:pPr>
        <w:snapToGrid w:val="0"/>
        <w:spacing w:after="156" w:afterLines="50" w:line="360" w:lineRule="auto"/>
        <w:ind w:left="-4" w:leftChars="-157" w:hanging="326" w:hangingChars="125"/>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rFonts w:hint="eastAsia"/>
          <w:color w:val="000000"/>
          <w:szCs w:val="21"/>
        </w:rPr>
      </w:pPr>
      <w:r>
        <w:rPr>
          <w:rFonts w:hint="eastAsia"/>
          <w:b/>
          <w:color w:val="000000" w:themeColor="text1"/>
        </w:rPr>
        <w:t>日期</w:t>
      </w:r>
      <w:r>
        <w:rPr>
          <w:rFonts w:hint="eastAsia"/>
          <w:b/>
          <w:color w:val="000000" w:themeColor="text1"/>
          <w:lang w:eastAsia="zh-CN"/>
        </w:rPr>
        <w:t>：</w:t>
      </w:r>
      <w:r>
        <w:rPr>
          <w:rFonts w:hint="eastAsia"/>
          <w:color w:val="000000"/>
          <w:szCs w:val="21"/>
        </w:rPr>
        <w:t>2020年09月29日</w:t>
      </w:r>
    </w:p>
    <w:p>
      <w:pPr>
        <w:snapToGrid w:val="0"/>
        <w:spacing w:line="360" w:lineRule="auto"/>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rPr>
          <w:rFonts w:hint="eastAsia"/>
          <w:b/>
          <w:color w:val="000000" w:themeColor="text1"/>
          <w:szCs w:val="21"/>
        </w:rPr>
      </w:pPr>
    </w:p>
    <w:p>
      <w:pPr>
        <w:spacing w:after="156" w:afterLines="50"/>
        <w:rPr>
          <w:rFonts w:hint="eastAsia"/>
          <w:b/>
          <w:color w:val="000000" w:themeColor="text1"/>
          <w:szCs w:val="21"/>
        </w:rPr>
      </w:pPr>
    </w:p>
    <w:p>
      <w:pPr>
        <w:spacing w:after="156" w:afterLines="50"/>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0"/>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925366"/>
    <w:rsid w:val="1BBA305D"/>
    <w:rsid w:val="211E57B6"/>
    <w:rsid w:val="29C76C2F"/>
    <w:rsid w:val="4E3A0FF4"/>
    <w:rsid w:val="56202F13"/>
    <w:rsid w:val="56E17197"/>
    <w:rsid w:val="5A7B238B"/>
    <w:rsid w:val="5A97106B"/>
    <w:rsid w:val="65F16B4E"/>
    <w:rsid w:val="69CB78D0"/>
    <w:rsid w:val="73476B93"/>
    <w:rsid w:val="7B766C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rPr>
      <w:rFonts w:ascii="宋体" w:hAnsi="Courier New"/>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10</TotalTime>
  <ScaleCrop>false</ScaleCrop>
  <LinksUpToDate>false</LinksUpToDate>
  <CharactersWithSpaces>5143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cp:lastPrinted>2019-05-13T03:19:00Z</cp:lastPrinted>
  <dcterms:modified xsi:type="dcterms:W3CDTF">2020-09-30T06:26:29Z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