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重庆丹宇龙机械设备有限公司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hint="eastAsia" w:ascii="宋体" w:hAnsi="宋体"/>
          <w:b/>
          <w:color w:val="000000"/>
          <w:sz w:val="44"/>
          <w:szCs w:val="44"/>
        </w:rPr>
      </w:pPr>
    </w:p>
    <w:p>
      <w:pPr>
        <w:snapToGrid w:val="0"/>
        <w:spacing w:after="94" w:afterLines="30"/>
        <w:jc w:val="center"/>
        <w:rPr>
          <w:rFonts w:hint="eastAsia" w:ascii="宋体" w:hAnsi="宋体"/>
          <w:b/>
          <w:color w:val="000000"/>
          <w:sz w:val="44"/>
          <w:szCs w:val="44"/>
        </w:rPr>
      </w:pPr>
    </w:p>
    <w:p>
      <w:pPr>
        <w:snapToGrid w:val="0"/>
        <w:spacing w:after="94" w:afterLines="30"/>
        <w:jc w:val="center"/>
        <w:rPr>
          <w:rFonts w:hint="eastAsia" w:ascii="宋体" w:hAnsi="宋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hint="eastAsia" w:ascii="宋体" w:hAnsi="宋体"/>
          <w:b/>
          <w:color w:val="000000"/>
          <w:sz w:val="28"/>
          <w:szCs w:val="28"/>
        </w:rPr>
      </w:pPr>
      <w:r>
        <w:rPr>
          <w:rFonts w:hint="eastAsia" w:ascii="宋体" w:hAnsi="宋体"/>
          <w:b/>
          <w:color w:val="000000"/>
          <w:sz w:val="28"/>
          <w:szCs w:val="28"/>
        </w:rPr>
        <w:t>网址：</w:t>
      </w:r>
      <w:r>
        <w:rPr>
          <w:rFonts w:hint="eastAsia" w:ascii="宋体" w:hAnsi="宋体"/>
          <w:b/>
          <w:color w:val="000000"/>
          <w:sz w:val="28"/>
          <w:szCs w:val="28"/>
        </w:rPr>
        <w:fldChar w:fldCharType="begin"/>
      </w:r>
      <w:r>
        <w:rPr>
          <w:rFonts w:hint="eastAsia" w:ascii="宋体" w:hAnsi="宋体"/>
          <w:b/>
          <w:color w:val="000000"/>
          <w:sz w:val="28"/>
          <w:szCs w:val="28"/>
        </w:rPr>
        <w:instrText xml:space="preserve"> HYPERLINK "http://www.china-isc.org.cn" </w:instrText>
      </w:r>
      <w:r>
        <w:rPr>
          <w:rFonts w:hint="eastAsia" w:ascii="宋体" w:hAnsi="宋体"/>
          <w:b/>
          <w:color w:val="000000"/>
          <w:sz w:val="28"/>
          <w:szCs w:val="28"/>
        </w:rPr>
        <w:fldChar w:fldCharType="separate"/>
      </w:r>
      <w:r>
        <w:rPr>
          <w:rStyle w:val="10"/>
          <w:rFonts w:hint="eastAsia" w:ascii="宋体" w:hAnsi="宋体"/>
          <w:b/>
          <w:sz w:val="28"/>
          <w:szCs w:val="28"/>
        </w:rPr>
        <w:t>www.china-isc.org.cn</w:t>
      </w:r>
      <w:r>
        <w:rPr>
          <w:rFonts w:hint="eastAsia" w:ascii="宋体" w:hAnsi="宋体"/>
          <w:b/>
          <w:color w:val="000000"/>
          <w:sz w:val="28"/>
          <w:szCs w:val="28"/>
        </w:rPr>
        <w:fldChar w:fldCharType="end"/>
      </w:r>
    </w:p>
    <w:p>
      <w:pPr>
        <w:widowControl/>
        <w:jc w:val="left"/>
        <w:rPr>
          <w:rFonts w:ascii="宋体"/>
          <w:b/>
          <w:color w:val="000000"/>
          <w:sz w:val="26"/>
          <w:szCs w:val="26"/>
        </w:rPr>
      </w:pP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重庆丹宇龙机械设备有限公司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重庆市九龙坡区二郎科技新城C3-5-2一城幸福时光19-5</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重庆市江津区双福街道珊瑚大道9号英利国际67幢1-7号、2-7号、3-7号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龙金忠</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023-86121501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龙金忠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龙金忠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橡胶制品的加工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橡胶制品的加工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sz w:val="20"/>
                <w:szCs w:val="20"/>
              </w:rPr>
              <w:t>受审核方位于：</w:t>
            </w:r>
            <w:bookmarkStart w:id="24" w:name="生产地址"/>
            <w:r>
              <w:t>重庆市</w:t>
            </w:r>
            <w:r>
              <w:rPr>
                <w:color w:val="000000" w:themeColor="text1"/>
              </w:rPr>
              <w:t>江津区双福街道珊瑚大道9号英利国际67幢1-7号、2-7号、3-7号</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自</w:t>
            </w:r>
            <w:r>
              <w:rPr>
                <w:rFonts w:hint="eastAsia" w:ascii="宋体" w:hAnsi="宋体"/>
                <w:color w:val="000000" w:themeColor="text1"/>
                <w:sz w:val="20"/>
                <w:szCs w:val="20"/>
                <w:lang w:val="en-US" w:eastAsia="zh-CN"/>
              </w:rPr>
              <w:t>有</w:t>
            </w:r>
            <w:r>
              <w:rPr>
                <w:rFonts w:hint="eastAsia" w:ascii="宋体" w:hAnsi="宋体"/>
                <w:color w:val="000000" w:themeColor="text1"/>
                <w:sz w:val="20"/>
                <w:szCs w:val="20"/>
              </w:rPr>
              <w:t>办公用房</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自</w:t>
            </w:r>
            <w:r>
              <w:rPr>
                <w:rFonts w:hint="eastAsia" w:ascii="宋体" w:hAnsi="宋体"/>
                <w:color w:val="000000" w:themeColor="text1"/>
                <w:sz w:val="20"/>
                <w:szCs w:val="20"/>
                <w:lang w:val="en-US" w:eastAsia="zh-CN"/>
              </w:rPr>
              <w:t>有</w:t>
            </w:r>
            <w:r>
              <w:rPr>
                <w:rFonts w:hint="eastAsia" w:ascii="宋体" w:hAnsi="宋体"/>
                <w:color w:val="000000" w:themeColor="text1"/>
                <w:sz w:val="20"/>
                <w:szCs w:val="20"/>
              </w:rPr>
              <w:t>厂房</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lang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产品技术标准号：硬质橡胶硬度的测定GB/T 1698-2003，GB/T3672.1-2002为注公差尺寸、GB 4806.1-1994食品用橡胶制品卫生标准</w:t>
            </w:r>
            <w:r>
              <w:rPr>
                <w:rFonts w:hint="eastAsia" w:ascii="宋体" w:hAnsi="宋体"/>
                <w:color w:val="000000"/>
                <w:spacing w:val="-10"/>
                <w:sz w:val="20"/>
                <w:szCs w:val="20"/>
                <w:lang w:eastAsia="zh-CN"/>
              </w:rPr>
              <w:t>及客户技术要求</w:t>
            </w:r>
            <w:r>
              <w:rPr>
                <w:rFonts w:hint="eastAsia" w:ascii="宋体" w:hAnsi="宋体"/>
                <w:color w:val="000000"/>
                <w:spacing w:val="-10"/>
                <w:sz w:val="20"/>
                <w:szCs w:val="20"/>
              </w:rPr>
              <w:t>。</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eastAsia="宋体"/>
                <w:lang w:eastAsia="zh-CN"/>
              </w:rPr>
              <w:t>采购—下料—切割—分层—打齿—热熔—成品—包装入库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打齿、熔合过程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themeColor="text1"/>
                <w:sz w:val="21"/>
                <w:szCs w:val="21"/>
                <w:lang w:val="en-US" w:eastAsia="zh-CN"/>
              </w:rPr>
              <w:t>熔合过程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color w:val="000000" w:themeColor="text1"/>
                <w:sz w:val="21"/>
                <w:szCs w:val="21"/>
                <w:lang w:val="en-US" w:eastAsia="zh-CN"/>
              </w:rPr>
              <w:t>电脑及办公设备、破头机、</w:t>
            </w:r>
            <w:r>
              <w:rPr>
                <w:rFonts w:hint="eastAsia" w:ascii="宋体" w:hAnsi="宋体" w:cs="Times New Roman"/>
                <w:color w:val="000000" w:themeColor="text1"/>
                <w:sz w:val="21"/>
                <w:szCs w:val="21"/>
                <w:lang w:val="en-US" w:eastAsia="zh-CN"/>
              </w:rPr>
              <w:t>打</w:t>
            </w:r>
            <w:r>
              <w:rPr>
                <w:rFonts w:hint="eastAsia" w:ascii="宋体" w:hAnsi="宋体" w:eastAsia="宋体" w:cs="Times New Roman"/>
                <w:color w:val="000000" w:themeColor="text1"/>
                <w:sz w:val="21"/>
                <w:szCs w:val="21"/>
                <w:lang w:val="en-US" w:eastAsia="zh-CN"/>
              </w:rPr>
              <w:t>齿机、热熔机、热风机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1D41D5"/>
                <w:sz w:val="20"/>
                <w:szCs w:val="20"/>
              </w:rPr>
              <w:t>：</w:t>
            </w:r>
            <w:r>
              <w:rPr>
                <w:rFonts w:hint="eastAsia" w:ascii="宋体" w:hAnsi="宋体" w:eastAsia="宋体" w:cs="Times New Roman"/>
                <w:color w:val="000000" w:themeColor="text1"/>
                <w:sz w:val="21"/>
                <w:szCs w:val="21"/>
                <w:lang w:val="en-US" w:eastAsia="zh-CN"/>
              </w:rPr>
              <w:t>有直尺、角尺等。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建立有《内部审核控制程序》，于2020年</w:t>
            </w:r>
            <w:r>
              <w:rPr>
                <w:rFonts w:hint="eastAsia"/>
                <w:sz w:val="21"/>
                <w:szCs w:val="21"/>
                <w:lang w:val="en-US" w:eastAsia="zh-CN"/>
              </w:rPr>
              <w:t>8</w:t>
            </w:r>
            <w:r>
              <w:rPr>
                <w:rFonts w:hint="eastAsia"/>
                <w:sz w:val="21"/>
                <w:szCs w:val="21"/>
              </w:rPr>
              <w:t>月20日进行了内部审核。内部审核组组成：</w:t>
            </w:r>
            <w:r>
              <w:rPr>
                <w:rFonts w:hint="eastAsia"/>
                <w:sz w:val="21"/>
                <w:szCs w:val="21"/>
              </w:rPr>
              <w:t xml:space="preserve">审核组：谢永平（生产部）A    审核人员：刘明全（综合部）B    组长：谢永平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8</w:t>
            </w:r>
            <w:r>
              <w:rPr>
                <w:rFonts w:hint="eastAsia" w:ascii="宋体" w:hAnsi="宋体"/>
                <w:kern w:val="0"/>
                <w:szCs w:val="21"/>
              </w:rPr>
              <w:t>月28日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b/>
          <w:color w:val="000000"/>
          <w:sz w:val="20"/>
          <w:szCs w:val="20"/>
          <w:lang w:val="en-US" w:eastAsia="zh-CN"/>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 xml:space="preserve">   </w:t>
      </w:r>
      <w:r>
        <w:rPr>
          <w:rFonts w:hint="eastAsia" w:ascii="宋体" w:hAnsi="宋体" w:eastAsia="宋体" w:cs="Times New Roman"/>
          <w:b/>
          <w:color w:val="000000"/>
          <w:sz w:val="20"/>
          <w:szCs w:val="20"/>
          <w:u w:val="single"/>
        </w:rPr>
        <w:t>橡胶制品的加工</w:t>
      </w:r>
      <w:r>
        <w:rPr>
          <w:rFonts w:hint="eastAsia" w:ascii="宋体" w:hAnsi="宋体" w:eastAsia="宋体"/>
          <w:b/>
          <w:color w:val="000000"/>
          <w:sz w:val="20"/>
          <w:szCs w:val="20"/>
          <w:u w:val="single"/>
          <w:lang w:val="en-US" w:eastAsia="zh-CN"/>
        </w:rPr>
        <w:t xml:space="preserve">    </w:t>
      </w:r>
      <w:r>
        <w:rPr>
          <w:rFonts w:hint="eastAsia" w:ascii="宋体" w:hAnsi="宋体" w:eastAsia="宋体"/>
          <w:b/>
          <w:color w:val="000000"/>
          <w:sz w:val="20"/>
          <w:szCs w:val="20"/>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2020年9月28</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ascii="Calibri" w:hAnsi="Calibri" w:eastAsia="隶书" w:cs="Times New Roman"/>
          <w:color w:val="000000"/>
          <w:kern w:val="2"/>
          <w:sz w:val="28"/>
          <w:szCs w:val="28"/>
          <w:lang w:val="en-US" w:eastAsia="zh-CN" w:bidi="ar-SA"/>
        </w:rPr>
      </w:pPr>
      <w:r>
        <w:rPr>
          <w:rFonts w:hint="eastAsia" w:ascii="Calibri" w:hAnsi="Calibri" w:eastAsia="隶书" w:cs="Times New Roman"/>
          <w:color w:val="000000"/>
          <w:kern w:val="2"/>
          <w:sz w:val="28"/>
          <w:szCs w:val="28"/>
          <w:lang w:val="en-US" w:eastAsia="zh-CN" w:bidi="ar-SA"/>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受审核方：重庆丹宇龙机械设备有限公司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不能提供</w:t>
            </w:r>
            <w:r>
              <w:rPr>
                <w:rFonts w:hint="eastAsia" w:ascii="宋体" w:hAnsi="宋体" w:cs="宋体"/>
                <w:sz w:val="21"/>
                <w:szCs w:val="21"/>
                <w:lang w:eastAsia="zh-CN"/>
              </w:rPr>
              <w:t>在用量具直尺、角尺的</w:t>
            </w:r>
            <w:r>
              <w:rPr>
                <w:rFonts w:hint="eastAsia" w:ascii="宋体" w:hAnsi="宋体" w:cs="宋体"/>
                <w:sz w:val="21"/>
                <w:szCs w:val="21"/>
              </w:rPr>
              <w:t>有效校准证书。</w:t>
            </w:r>
          </w:p>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tabs>
                <w:tab w:val="center" w:pos="5737"/>
                <w:tab w:val="clear" w:pos="4153"/>
              </w:tabs>
              <w:jc w:val="left"/>
              <w:rPr>
                <w:rFonts w:ascii="宋体" w:hAnsi="宋体" w:cs="宋体"/>
                <w:sz w:val="21"/>
                <w:szCs w:val="21"/>
              </w:rPr>
            </w:pPr>
            <w:r>
              <w:rPr>
                <w:rFonts w:hint="eastAsia" w:ascii="宋体" w:hAnsi="宋体" w:cs="宋体"/>
                <w:sz w:val="21"/>
                <w:szCs w:val="21"/>
              </w:rPr>
              <w:t>ISO9001:2015</w:t>
            </w:r>
          </w:p>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7.1.5</w:t>
            </w:r>
          </w:p>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bookmarkStart w:id="25" w:name="_GoBack"/>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A2072"/>
    <w:rsid w:val="1128515E"/>
    <w:rsid w:val="1D625D84"/>
    <w:rsid w:val="33CE0D48"/>
    <w:rsid w:val="352779A3"/>
    <w:rsid w:val="383E41E1"/>
    <w:rsid w:val="3D3D276E"/>
    <w:rsid w:val="48E36CBA"/>
    <w:rsid w:val="623C678A"/>
    <w:rsid w:val="6F4A6EE6"/>
    <w:rsid w:val="6FF95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2020-09-29T06:26:20Z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