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0039-2019-2020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咸阳盛宏重型汽车零部件制造有限公司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胡工哲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420" w:firstLineChars="2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的资质、授权范围</w:t>
            </w:r>
            <w:r>
              <w:rPr>
                <w:rFonts w:hint="eastAsia"/>
                <w:lang w:eastAsia="zh-CN"/>
              </w:rPr>
              <w:t>进行评价。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/>
                <w:u w:val="single"/>
              </w:rPr>
              <w:t>GB/T19022:2003标准6.4条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按照计量外部供方管理程序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对外部供方能力进行评价和选择，并做好相应记录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对相关人员进行</w:t>
            </w:r>
            <w:r>
              <w:rPr>
                <w:rFonts w:hint="eastAsia" w:ascii="宋体" w:hAnsi="宋体"/>
                <w:u w:val="none"/>
              </w:rPr>
              <w:t>GB/T19022:2003标准6.4条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培训，确保以后不再出现此类问题。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480" w:lineRule="auto"/>
              <w:ind w:firstLine="1050" w:firstLineChars="5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32A68"/>
    <w:multiLevelType w:val="singleLevel"/>
    <w:tmpl w:val="89932A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BE1084"/>
    <w:rsid w:val="798D36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2020-09-27T03:22:38Z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