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河北迪创家具有限公司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查组织编制了《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生产生活固废垃圾处理/利用作业指导书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》但缺少有关危废的储存和处置的管理办法、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这应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包括“废旧活性炭”、“废油漆桶”的处置相关管理规定；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应予完善相关制度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现场审核发现组织识别了生产过程中的噪声这一危险源、但现场未见操作人员佩戴耳塞、建议组织提供并督促人员佩戴相关个人防护设备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建议尽快落实相关措施；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E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2020-09-27T02:34:47Z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