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Q:监查1,E:监查1</w:t>
            </w:r>
            <w:bookmarkEnd w:id="4"/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成都黄氏漆业有限公司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生产技术部</w:t>
            </w: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卢道宽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ind w:firstLine="422" w:firstLineChars="200"/>
              <w:rPr>
                <w:rFonts w:ascii="方正仿宋简体" w:eastAsia="方正仿宋简体"/>
                <w:b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现场未能提供特殊过程（</w:t>
            </w:r>
            <w:r>
              <w:rPr>
                <w:rFonts w:hint="eastAsia"/>
                <w:b/>
                <w:bCs/>
                <w:sz w:val="21"/>
                <w:szCs w:val="21"/>
              </w:rPr>
              <w:t>原料配比、混合搅拌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）的过程能力确认记录。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19001:2016 idt ISO 9001:2015标准 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eastAsia="方正仿宋简体"/>
                <w:b/>
              </w:rPr>
              <w:t xml:space="preserve">                  </w:t>
            </w:r>
            <w:bookmarkStart w:id="7" w:name="_GoBack"/>
            <w:bookmarkEnd w:id="7"/>
            <w:r>
              <w:rPr>
                <w:rFonts w:eastAsia="方正仿宋简体"/>
                <w:b/>
              </w:rPr>
              <w:t xml:space="preserve">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eastAsia="方正仿宋简体"/>
          <w:b/>
        </w:rPr>
        <w:t xml:space="preserve">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D650276"/>
    <w:rsid w:val="68F0715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109</Words>
  <Characters>622</Characters>
  <Lines>5</Lines>
  <Paragraphs>1</Paragraphs>
  <TotalTime>0</TotalTime>
  <ScaleCrop>false</ScaleCrop>
  <LinksUpToDate>false</LinksUpToDate>
  <CharactersWithSpaces>730</CharactersWithSpaces>
  <Application>WPS Office_11.1.0.10069_F1E327BC-269C-435d-A152-05C5408002CA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Administrator</cp:lastModifiedBy>
  <cp:lastPrinted>2019-05-13T03:02:00Z</cp:lastPrinted>
  <dcterms:modified xsi:type="dcterms:W3CDTF">2020-09-27T05:44:17Z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2052-11.1.0.10069</vt:lpwstr>
  </property>
</Properties>
</file>