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江西白莲智能科技集团有限公司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E:17.12.05,23.01.01,23.01.04</w:t>
            </w:r>
          </w:p>
          <w:p>
            <w:pPr>
              <w:spacing w:line="240" w:lineRule="exact"/>
              <w:jc w:val="center"/>
              <w:rPr>
                <w:b/>
                <w:color w:val="000000" w:themeColor="text1"/>
                <w:sz w:val="20"/>
                <w:szCs w:val="20"/>
              </w:rPr>
            </w:pPr>
            <w:r>
              <w:rPr>
                <w:b/>
                <w:color w:val="000000" w:themeColor="text1"/>
                <w:sz w:val="20"/>
                <w:szCs w:val="20"/>
              </w:rPr>
              <w:t>O:17.12.05,23.01.01,23.01.04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E:17.12.05,23.01.01,23.01.04,28.08.02</w:t>
            </w:r>
          </w:p>
          <w:p>
            <w:pPr>
              <w:spacing w:line="240" w:lineRule="exact"/>
              <w:jc w:val="center"/>
              <w:rPr>
                <w:b/>
                <w:color w:val="000000" w:themeColor="text1"/>
                <w:sz w:val="20"/>
                <w:szCs w:val="20"/>
              </w:rPr>
            </w:pPr>
            <w:r>
              <w:rPr>
                <w:b/>
                <w:color w:val="000000" w:themeColor="text1"/>
                <w:sz w:val="20"/>
                <w:szCs w:val="20"/>
              </w:rPr>
              <w:t>O:17.12.05,23.01.01,23.01.04,28.08.02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E:17.12.05,19.14.00,23.01.01,23.01.04</w:t>
            </w:r>
          </w:p>
          <w:p>
            <w:pPr>
              <w:spacing w:line="240" w:lineRule="exact"/>
              <w:jc w:val="center"/>
              <w:rPr>
                <w:b/>
                <w:color w:val="000000" w:themeColor="text1"/>
                <w:sz w:val="20"/>
                <w:szCs w:val="20"/>
              </w:rPr>
            </w:pPr>
            <w:r>
              <w:rPr>
                <w:b/>
                <w:color w:val="000000" w:themeColor="text1"/>
                <w:sz w:val="20"/>
                <w:szCs w:val="20"/>
              </w:rPr>
              <w:t>O:19.14.00,23.01.01,23.01.04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石泽龙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E:23.06.00</w:t>
            </w:r>
          </w:p>
          <w:p>
            <w:pPr>
              <w:spacing w:line="240" w:lineRule="exact"/>
              <w:jc w:val="center"/>
              <w:rPr>
                <w:b/>
                <w:color w:val="000000" w:themeColor="text1"/>
                <w:sz w:val="20"/>
                <w:szCs w:val="20"/>
              </w:rPr>
            </w:pPr>
            <w:r>
              <w:rPr>
                <w:b/>
                <w:color w:val="000000" w:themeColor="text1"/>
                <w:sz w:val="20"/>
                <w:szCs w:val="20"/>
              </w:rPr>
              <w:t>O:23.06.00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江西白莲智能科技集团有限公司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江西省九江市永修县新城县城工业园集中区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江西省九江市永修县新城县城工业园集中区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石仕义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0792-3227640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周春香</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石仕义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石仕义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E：17.12.05;19.14.00;23.01.01;23.01.04;23.06.00;28.08.02</w:t>
            </w:r>
          </w:p>
          <w:p>
            <w:pPr>
              <w:spacing w:line="320" w:lineRule="exact"/>
              <w:rPr>
                <w:rFonts w:ascii="宋体" w:hAnsi="宋体"/>
                <w:b/>
                <w:color w:val="000000" w:themeColor="text1"/>
                <w:sz w:val="20"/>
                <w:szCs w:val="20"/>
              </w:rPr>
            </w:pPr>
            <w:r>
              <w:rPr>
                <w:rFonts w:ascii="宋体" w:hAnsi="宋体"/>
                <w:b/>
                <w:color w:val="000000" w:themeColor="text1"/>
                <w:sz w:val="20"/>
                <w:szCs w:val="20"/>
              </w:rPr>
              <w:t>O：17.12.05;19.14.00;23.01.01;23.01.04;23.06.00;28.08.02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体系运行、内审、管理评审、整改、考核、合规评价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生产过程环境和安全控制、设备设施运行、危险源、环境因素识别评价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采购过程环境和安全控制、顾客相关告之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hint="eastAsia"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销售、安装过程环境和安全控制、顾客相关告之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jc w:val="center"/>
              <w:rPr>
                <w:rFonts w:hint="default"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生产工艺、技术环境和安全控制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品质部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原材料、生产过程、产品的检验、测量设备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 xml:space="preserve">                            提供环境、职业健康安全资金支持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3"/>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sz w:val="22"/>
                <w:szCs w:val="28"/>
              </w:rPr>
              <w:t>钢制书架 第1部分:单、复柱书架</w:t>
            </w:r>
            <w:r>
              <w:rPr>
                <w:rFonts w:hint="eastAsia"/>
                <w:sz w:val="22"/>
                <w:szCs w:val="28"/>
                <w:lang w:eastAsia="zh-CN"/>
              </w:rPr>
              <w:t>（</w:t>
            </w:r>
            <w:r>
              <w:rPr>
                <w:rFonts w:hint="eastAsia"/>
                <w:sz w:val="22"/>
                <w:szCs w:val="28"/>
              </w:rPr>
              <w:t>GB/T 13667.1-201</w:t>
            </w:r>
            <w:r>
              <w:rPr>
                <w:rFonts w:hint="eastAsia"/>
                <w:sz w:val="22"/>
                <w:szCs w:val="28"/>
                <w:lang w:val="en-US" w:eastAsia="zh-CN"/>
              </w:rPr>
              <w:t>7</w:t>
            </w:r>
            <w:r>
              <w:rPr>
                <w:rFonts w:hint="eastAsia"/>
                <w:sz w:val="22"/>
                <w:szCs w:val="28"/>
                <w:lang w:eastAsia="zh-CN"/>
              </w:rPr>
              <w:t>）、</w:t>
            </w:r>
            <w:r>
              <w:rPr>
                <w:rFonts w:hint="eastAsia"/>
                <w:sz w:val="22"/>
                <w:szCs w:val="28"/>
              </w:rPr>
              <w:t>积层式钢制书架技术条件</w:t>
            </w:r>
            <w:r>
              <w:rPr>
                <w:rFonts w:hint="eastAsia"/>
                <w:sz w:val="22"/>
                <w:szCs w:val="28"/>
                <w:lang w:eastAsia="zh-CN"/>
              </w:rPr>
              <w:t>（</w:t>
            </w:r>
            <w:r>
              <w:rPr>
                <w:rFonts w:hint="eastAsia"/>
                <w:sz w:val="22"/>
                <w:szCs w:val="28"/>
              </w:rPr>
              <w:t>GB/T 13667.2—20</w:t>
            </w:r>
            <w:r>
              <w:rPr>
                <w:rFonts w:hint="eastAsia"/>
                <w:sz w:val="22"/>
                <w:szCs w:val="28"/>
                <w:lang w:val="en-US" w:eastAsia="zh-CN"/>
              </w:rPr>
              <w:t>17</w:t>
            </w:r>
            <w:r>
              <w:rPr>
                <w:rFonts w:hint="eastAsia"/>
                <w:sz w:val="22"/>
                <w:szCs w:val="28"/>
                <w:lang w:eastAsia="zh-CN"/>
              </w:rPr>
              <w:t>）、</w:t>
            </w:r>
            <w:r>
              <w:rPr>
                <w:sz w:val="22"/>
                <w:szCs w:val="28"/>
              </w:rPr>
              <w:t>钢制书架 第3部分:手动密集书架</w:t>
            </w:r>
            <w:r>
              <w:rPr>
                <w:rFonts w:hint="eastAsia"/>
                <w:sz w:val="22"/>
                <w:szCs w:val="28"/>
                <w:lang w:eastAsia="zh-CN"/>
              </w:rPr>
              <w:t>（</w:t>
            </w:r>
            <w:r>
              <w:rPr>
                <w:rFonts w:hint="eastAsia"/>
                <w:sz w:val="22"/>
                <w:szCs w:val="28"/>
              </w:rPr>
              <w:t>GB/T 13667.3-2013</w:t>
            </w:r>
            <w:r>
              <w:rPr>
                <w:rFonts w:hint="eastAsia"/>
                <w:sz w:val="22"/>
                <w:szCs w:val="28"/>
                <w:lang w:eastAsia="zh-CN"/>
              </w:rPr>
              <w:t>）、</w:t>
            </w:r>
            <w:r>
              <w:rPr>
                <w:sz w:val="22"/>
                <w:szCs w:val="28"/>
              </w:rPr>
              <w:t>钢制书架 第4部分:电动密集书架</w:t>
            </w:r>
            <w:r>
              <w:rPr>
                <w:rFonts w:hint="eastAsia"/>
                <w:sz w:val="22"/>
                <w:szCs w:val="28"/>
                <w:lang w:eastAsia="zh-CN"/>
              </w:rPr>
              <w:t>（</w:t>
            </w:r>
            <w:r>
              <w:rPr>
                <w:rFonts w:hint="eastAsia"/>
                <w:sz w:val="22"/>
                <w:szCs w:val="28"/>
              </w:rPr>
              <w:t>GB/T 13667.4-2013</w:t>
            </w:r>
            <w:r>
              <w:rPr>
                <w:rFonts w:hint="eastAsia"/>
                <w:sz w:val="22"/>
                <w:szCs w:val="28"/>
                <w:lang w:eastAsia="zh-CN"/>
              </w:rPr>
              <w:t>）、</w:t>
            </w:r>
            <w:r>
              <w:rPr>
                <w:rFonts w:hint="eastAsia"/>
                <w:sz w:val="22"/>
                <w:szCs w:val="28"/>
              </w:rPr>
              <w:t>钢制书柜、资料柜通用技术条件</w:t>
            </w:r>
            <w:r>
              <w:rPr>
                <w:rFonts w:hint="eastAsia"/>
                <w:sz w:val="22"/>
                <w:szCs w:val="28"/>
                <w:lang w:eastAsia="zh-CN"/>
              </w:rPr>
              <w:t>（</w:t>
            </w:r>
            <w:r>
              <w:rPr>
                <w:rFonts w:hint="eastAsia"/>
                <w:sz w:val="22"/>
                <w:szCs w:val="28"/>
              </w:rPr>
              <w:t>GB/T13668-2015</w:t>
            </w:r>
            <w:r>
              <w:rPr>
                <w:rFonts w:hint="eastAsia"/>
                <w:sz w:val="22"/>
                <w:szCs w:val="28"/>
                <w:lang w:eastAsia="zh-CN"/>
              </w:rPr>
              <w:t>）、</w:t>
            </w:r>
            <w:r>
              <w:rPr>
                <w:sz w:val="22"/>
                <w:szCs w:val="28"/>
              </w:rPr>
              <w:t>学生公寓多功能家具</w:t>
            </w:r>
            <w:r>
              <w:rPr>
                <w:rFonts w:hint="eastAsia"/>
                <w:sz w:val="22"/>
                <w:szCs w:val="28"/>
                <w:lang w:eastAsia="zh-CN"/>
              </w:rPr>
              <w:t>（</w:t>
            </w:r>
            <w:r>
              <w:rPr>
                <w:rFonts w:hint="eastAsia"/>
                <w:sz w:val="22"/>
                <w:szCs w:val="28"/>
              </w:rPr>
              <w:t>QB/T2714-2013</w:t>
            </w:r>
            <w:r>
              <w:rPr>
                <w:rFonts w:hint="eastAsia"/>
                <w:sz w:val="22"/>
                <w:szCs w:val="28"/>
                <w:lang w:eastAsia="zh-CN"/>
              </w:rPr>
              <w:t>）、</w:t>
            </w:r>
            <w:r>
              <w:rPr>
                <w:sz w:val="22"/>
                <w:szCs w:val="28"/>
              </w:rPr>
              <w:t>钢制储物柜(架)技术要求及试验方法</w:t>
            </w:r>
            <w:r>
              <w:rPr>
                <w:rFonts w:hint="eastAsia"/>
                <w:sz w:val="22"/>
                <w:szCs w:val="28"/>
                <w:lang w:eastAsia="zh-CN"/>
              </w:rPr>
              <w:t>（</w:t>
            </w:r>
            <w:r>
              <w:rPr>
                <w:rFonts w:hint="eastAsia"/>
                <w:sz w:val="22"/>
                <w:szCs w:val="28"/>
              </w:rPr>
              <w:t>GB/T28200-2011</w:t>
            </w:r>
            <w:r>
              <w:rPr>
                <w:rFonts w:hint="eastAsia"/>
                <w:sz w:val="22"/>
                <w:szCs w:val="28"/>
                <w:lang w:eastAsia="zh-CN"/>
              </w:rPr>
              <w:t>）</w:t>
            </w:r>
            <w:r>
              <w:rPr>
                <w:rFonts w:hint="eastAsia"/>
                <w:sz w:val="22"/>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500" w:firstLineChars="200"/>
              <w:rPr>
                <w:rFonts w:hint="eastAsia" w:ascii="宋体" w:hAnsi="宋体"/>
                <w:spacing w:val="20"/>
                <w:sz w:val="21"/>
                <w:szCs w:val="21"/>
                <w:lang w:val="de-DE"/>
              </w:rPr>
            </w:pPr>
            <w:r>
              <w:rPr>
                <w:rFonts w:hint="eastAsia" w:ascii="宋体" w:hAnsi="宋体"/>
                <w:spacing w:val="20"/>
                <w:sz w:val="21"/>
                <w:szCs w:val="21"/>
                <w:lang w:val="de-DE"/>
              </w:rPr>
              <w:t>江西白莲智能科技集团有限公司成立于2002年05月23日，注册地位于江西省九江市永修县新城县城工业园集中区。是智能型密集架、智能书架的现代化专业厂家。</w:t>
            </w:r>
          </w:p>
          <w:p>
            <w:pPr>
              <w:spacing w:line="240" w:lineRule="auto"/>
              <w:ind w:firstLine="500" w:firstLineChars="200"/>
              <w:rPr>
                <w:rFonts w:hint="eastAsia" w:ascii="宋体" w:hAnsi="宋体"/>
                <w:kern w:val="2"/>
              </w:rPr>
            </w:pPr>
            <w:r>
              <w:rPr>
                <w:rFonts w:hint="eastAsia" w:ascii="宋体" w:hAnsi="宋体"/>
                <w:spacing w:val="20"/>
                <w:sz w:val="21"/>
                <w:szCs w:val="21"/>
                <w:lang w:val="de-DE"/>
              </w:rPr>
              <w:t>公司规模大，起点高，设备先进，技术力量雄厚。注册资金</w:t>
            </w:r>
            <w:r>
              <w:rPr>
                <w:rFonts w:hint="eastAsia" w:ascii="宋体" w:hAnsi="宋体"/>
                <w:spacing w:val="20"/>
                <w:sz w:val="21"/>
                <w:szCs w:val="21"/>
                <w:lang w:val="en-US" w:eastAsia="zh-CN"/>
              </w:rPr>
              <w:t>6110</w:t>
            </w:r>
            <w:r>
              <w:rPr>
                <w:rFonts w:hint="eastAsia" w:ascii="宋体" w:hAnsi="宋体"/>
                <w:spacing w:val="20"/>
                <w:sz w:val="21"/>
                <w:szCs w:val="21"/>
                <w:lang w:val="de-DE"/>
              </w:rPr>
              <w:t>万，采用自动化标准生产流水线。采用进口数控设备进行主材料的加工制造；采用全自动酸洗、磷化、喷涂三位一体化设备进行产品表面处理。公司采用现代化企业管理制度，建立了管理科学化、生产自动化、产品系列化、销售网络化、服务优质化的管理体系。主要产品有密集架书架系列、</w:t>
            </w:r>
            <w:r>
              <w:rPr>
                <w:rFonts w:hint="eastAsia" w:ascii="宋体" w:hAnsi="宋体"/>
                <w:spacing w:val="20"/>
                <w:sz w:val="21"/>
                <w:szCs w:val="21"/>
                <w:lang w:val="de-DE" w:eastAsia="zh-CN"/>
              </w:rPr>
              <w:t>书架</w:t>
            </w:r>
            <w:r>
              <w:rPr>
                <w:rFonts w:hint="eastAsia" w:ascii="宋体" w:hAnsi="宋体"/>
                <w:spacing w:val="20"/>
                <w:sz w:val="21"/>
                <w:szCs w:val="21"/>
                <w:lang w:val="de-DE"/>
              </w:rPr>
              <w:t>系列、</w:t>
            </w:r>
            <w:r>
              <w:rPr>
                <w:rFonts w:hint="eastAsia" w:ascii="宋体" w:hAnsi="宋体"/>
                <w:spacing w:val="20"/>
                <w:sz w:val="21"/>
                <w:szCs w:val="21"/>
                <w:lang w:val="de-DE" w:eastAsia="zh-CN"/>
              </w:rPr>
              <w:t>安防设备</w:t>
            </w:r>
            <w:r>
              <w:rPr>
                <w:rFonts w:hint="eastAsia" w:ascii="宋体" w:hAnsi="宋体"/>
                <w:spacing w:val="20"/>
                <w:sz w:val="21"/>
                <w:szCs w:val="21"/>
                <w:lang w:val="de-DE"/>
              </w:rPr>
              <w:t>系列、军用枪支柜系列、办公教仪设备及货架等五大系列共五百余个品种。</w:t>
            </w:r>
            <w:r>
              <w:rPr>
                <w:rFonts w:hint="eastAsia" w:ascii="宋体" w:hAnsi="宋体"/>
                <w:spacing w:val="20"/>
                <w:sz w:val="21"/>
                <w:szCs w:val="21"/>
                <w:lang w:val="de-DE"/>
              </w:rPr>
              <w:br w:type="textWrapping"/>
            </w:r>
            <w:r>
              <w:rPr>
                <w:rFonts w:hint="eastAsia"/>
              </w:rPr>
              <w:t>本公司在</w:t>
            </w:r>
            <w:r>
              <w:t>江西省宜春市高安市工业园(太阳圩镇)</w:t>
            </w:r>
            <w:r>
              <w:rPr>
                <w:rFonts w:hint="eastAsia" w:asciiTheme="minorEastAsia" w:hAnsiTheme="minorEastAsia" w:eastAsiaTheme="minorEastAsia"/>
                <w:sz w:val="21"/>
                <w:szCs w:val="21"/>
                <w:lang w:eastAsia="zh-CN"/>
              </w:rPr>
              <w:t>，</w:t>
            </w:r>
            <w:r>
              <w:rPr>
                <w:rFonts w:hint="eastAsia"/>
              </w:rPr>
              <w:t>由管理层、</w:t>
            </w:r>
            <w:r>
              <w:rPr>
                <w:rFonts w:hint="eastAsia"/>
                <w:lang w:val="en-US" w:eastAsia="zh-CN"/>
              </w:rPr>
              <w:t>行政部、生产部、质检部、供销部、财务部</w:t>
            </w:r>
            <w:r>
              <w:rPr>
                <w:rFonts w:hint="eastAsia"/>
              </w:rPr>
              <w:t>组成</w:t>
            </w:r>
            <w:r>
              <w:t>，现有员</w:t>
            </w:r>
            <w:r>
              <w:rPr>
                <w:rFonts w:hint="eastAsia"/>
                <w:lang w:val="en-US" w:eastAsia="zh-CN"/>
              </w:rPr>
              <w:t>工48</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pStyle w:val="3"/>
              <w:spacing w:line="410" w:lineRule="exact"/>
              <w:jc w:val="both"/>
              <w:rPr>
                <w:rFonts w:hint="eastAsia"/>
                <w:b/>
                <w:sz w:val="21"/>
                <w:szCs w:val="21"/>
              </w:rPr>
            </w:pPr>
            <w:r>
              <w:rPr>
                <w:rFonts w:hint="eastAsia" w:ascii="宋体" w:hAnsi="宋体" w:cs="宋体"/>
                <w:sz w:val="20"/>
                <w:szCs w:val="20"/>
              </w:rPr>
              <w:t>公司的管理方针是：</w:t>
            </w:r>
            <w:r>
              <w:rPr>
                <w:rFonts w:hint="eastAsia" w:ascii="宋体" w:hAnsi="宋体"/>
                <w:spacing w:val="20"/>
                <w:sz w:val="21"/>
                <w:szCs w:val="21"/>
              </w:rPr>
              <w:t>预防为主，降低风险；遵章守法，创造和谐</w:t>
            </w:r>
          </w:p>
          <w:p>
            <w:pPr>
              <w:spacing w:line="360" w:lineRule="auto"/>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公司制订《环境因素识别与评价控制程序》和《危险源识别与风险评价控制程序》，生产部根据</w:t>
            </w:r>
            <w:r>
              <w:rPr>
                <w:rFonts w:hint="eastAsia" w:asciiTheme="majorEastAsia" w:hAnsiTheme="majorEastAsia" w:eastAsiaTheme="majorEastAsia" w:cstheme="majorEastAsia"/>
                <w:sz w:val="21"/>
                <w:szCs w:val="21"/>
              </w:rPr>
              <w:t>轻质碳酸钙、活性碳酸钙的生产</w:t>
            </w:r>
            <w:r>
              <w:rPr>
                <w:rFonts w:hint="eastAsia" w:asciiTheme="majorEastAsia" w:hAnsiTheme="majorEastAsia" w:eastAsiaTheme="majorEastAsia" w:cstheme="majorEastAsia"/>
                <w:bCs/>
                <w:sz w:val="21"/>
                <w:szCs w:val="21"/>
              </w:rPr>
              <w:t>过程及工作特点对涉及的环境因素、危险源进行了识别和辨识。</w:t>
            </w:r>
          </w:p>
          <w:p>
            <w:pPr>
              <w:spacing w:line="360" w:lineRule="auto"/>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公司制订《环境因素识别与评价控制程序》和《危险源识别与风险评价控制程序》，根据</w:t>
            </w:r>
            <w:r>
              <w:rPr>
                <w:rFonts w:hint="eastAsia" w:asciiTheme="majorEastAsia" w:hAnsiTheme="majorEastAsia" w:eastAsiaTheme="majorEastAsia" w:cstheme="majorEastAsia"/>
                <w:bCs/>
                <w:sz w:val="21"/>
                <w:szCs w:val="21"/>
                <w:lang w:val="en-US" w:eastAsia="zh-CN"/>
              </w:rPr>
              <w:t>销售</w:t>
            </w:r>
            <w:r>
              <w:rPr>
                <w:rFonts w:hint="eastAsia" w:asciiTheme="majorEastAsia" w:hAnsiTheme="majorEastAsia" w:eastAsiaTheme="majorEastAsia" w:cstheme="majorEastAsia"/>
                <w:bCs/>
                <w:sz w:val="21"/>
                <w:szCs w:val="21"/>
              </w:rPr>
              <w:t>过程及工作特点对涉及的环境因素、危险源进行了识别和辨识。</w:t>
            </w:r>
          </w:p>
          <w:p>
            <w:pPr>
              <w:spacing w:line="360" w:lineRule="auto"/>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查到《环境因素识别评价表》：已识别</w:t>
            </w:r>
            <w:r>
              <w:rPr>
                <w:rFonts w:hint="eastAsia" w:asciiTheme="majorEastAsia" w:hAnsiTheme="majorEastAsia" w:eastAsiaTheme="majorEastAsia" w:cstheme="majorEastAsia"/>
                <w:bCs/>
                <w:sz w:val="21"/>
                <w:szCs w:val="21"/>
                <w:lang w:val="en-US" w:eastAsia="zh-CN"/>
              </w:rPr>
              <w:t>分析检测部</w:t>
            </w:r>
            <w:r>
              <w:rPr>
                <w:rFonts w:hint="eastAsia" w:asciiTheme="majorEastAsia" w:hAnsiTheme="majorEastAsia" w:eastAsiaTheme="majorEastAsia" w:cstheme="majorEastAsia"/>
                <w:bCs/>
                <w:sz w:val="21"/>
                <w:szCs w:val="21"/>
              </w:rPr>
              <w:t>的环境因素产生过程包括：办公用车的使用</w:t>
            </w:r>
            <w:r>
              <w:rPr>
                <w:rFonts w:hint="eastAsia" w:asciiTheme="majorEastAsia" w:hAnsiTheme="majorEastAsia" w:eastAsiaTheme="majorEastAsia" w:cstheme="majorEastAsia"/>
                <w:kern w:val="0"/>
                <w:sz w:val="21"/>
                <w:szCs w:val="21"/>
              </w:rPr>
              <w:t>等过程中</w:t>
            </w:r>
            <w:r>
              <w:rPr>
                <w:rFonts w:hint="eastAsia" w:asciiTheme="majorEastAsia" w:hAnsiTheme="majorEastAsia" w:eastAsiaTheme="majorEastAsia" w:cstheme="majorEastAsia"/>
                <w:kern w:val="0"/>
                <w:sz w:val="21"/>
                <w:szCs w:val="21"/>
                <w:lang w:val="en-US" w:eastAsia="zh-CN"/>
              </w:rPr>
              <w:t>废气</w:t>
            </w:r>
            <w:r>
              <w:rPr>
                <w:rFonts w:hint="eastAsia" w:asciiTheme="majorEastAsia" w:hAnsiTheme="majorEastAsia" w:eastAsiaTheme="majorEastAsia" w:cstheme="majorEastAsia"/>
                <w:kern w:val="0"/>
                <w:sz w:val="21"/>
                <w:szCs w:val="21"/>
              </w:rPr>
              <w:t>的排放，</w:t>
            </w:r>
            <w:r>
              <w:rPr>
                <w:rFonts w:hint="eastAsia" w:asciiTheme="majorEastAsia" w:hAnsiTheme="majorEastAsia" w:eastAsiaTheme="majorEastAsia" w:cstheme="majorEastAsia"/>
                <w:kern w:val="0"/>
                <w:sz w:val="21"/>
                <w:szCs w:val="21"/>
                <w:lang w:val="en-US" w:eastAsia="zh-CN"/>
              </w:rPr>
              <w:t>火灾</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val="en-US" w:eastAsia="zh-CN"/>
              </w:rPr>
              <w:t>危险废物</w:t>
            </w:r>
            <w:r>
              <w:rPr>
                <w:rFonts w:hint="eastAsia" w:asciiTheme="majorEastAsia" w:hAnsiTheme="majorEastAsia" w:eastAsiaTheme="majorEastAsia" w:cstheme="majorEastAsia"/>
                <w:kern w:val="0"/>
                <w:sz w:val="21"/>
                <w:szCs w:val="21"/>
              </w:rPr>
              <w:t>的排放等，在环境评价过程中</w:t>
            </w:r>
            <w:r>
              <w:rPr>
                <w:rFonts w:hint="eastAsia" w:asciiTheme="majorEastAsia" w:hAnsiTheme="majorEastAsia" w:eastAsiaTheme="majorEastAsia" w:cstheme="majorEastAsia"/>
                <w:bCs/>
                <w:sz w:val="21"/>
                <w:szCs w:val="21"/>
              </w:rPr>
              <w:t>考虑到环境影响、三种时态和三种状态等。使用分级评分的方式。基本合理。</w:t>
            </w: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参加环境因素辨识和评价人员： </w:t>
            </w:r>
            <w:r>
              <w:rPr>
                <w:rFonts w:hint="eastAsia" w:asciiTheme="majorEastAsia" w:hAnsiTheme="majorEastAsia" w:eastAsiaTheme="majorEastAsia" w:cstheme="majorEastAsia"/>
                <w:sz w:val="21"/>
                <w:szCs w:val="21"/>
                <w:lang w:eastAsia="zh-CN"/>
              </w:rPr>
              <w:t>石仕杰、</w:t>
            </w:r>
            <w:r>
              <w:rPr>
                <w:rFonts w:hint="eastAsia" w:asciiTheme="majorEastAsia" w:hAnsiTheme="majorEastAsia" w:eastAsiaTheme="majorEastAsia" w:cstheme="majorEastAsia"/>
                <w:sz w:val="21"/>
                <w:szCs w:val="21"/>
                <w:lang w:val="en-US" w:eastAsia="zh-CN"/>
              </w:rPr>
              <w:t>柳秋华</w:t>
            </w:r>
            <w:r>
              <w:rPr>
                <w:rFonts w:hint="eastAsia" w:asciiTheme="majorEastAsia" w:hAnsiTheme="majorEastAsia" w:eastAsiaTheme="majorEastAsia" w:cstheme="majorEastAsia"/>
                <w:sz w:val="21"/>
                <w:szCs w:val="21"/>
                <w:lang w:eastAsia="zh-CN"/>
              </w:rPr>
              <w:t>、石仕义、刘意晴</w:t>
            </w:r>
            <w:r>
              <w:rPr>
                <w:rFonts w:hint="eastAsia" w:asciiTheme="majorEastAsia" w:hAnsiTheme="majorEastAsia" w:eastAsiaTheme="majorEastAsia" w:cstheme="majorEastAsia"/>
                <w:sz w:val="21"/>
                <w:szCs w:val="21"/>
              </w:rPr>
              <w:t xml:space="preserve">      时间：20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29</w:t>
            </w:r>
            <w:r>
              <w:rPr>
                <w:rFonts w:hint="eastAsia" w:asciiTheme="majorEastAsia" w:hAnsiTheme="majorEastAsia" w:eastAsiaTheme="majorEastAsia" w:cstheme="majorEastAsia"/>
                <w:sz w:val="21"/>
                <w:szCs w:val="21"/>
              </w:rPr>
              <w:t>日</w:t>
            </w:r>
          </w:p>
          <w:p>
            <w:pPr>
              <w:spacing w:before="156" w:beforeLines="50" w:line="360" w:lineRule="auto"/>
              <w:ind w:firstLine="420" w:firstLineChars="200"/>
              <w:rPr>
                <w:rFonts w:hint="eastAsia" w:asciiTheme="majorEastAsia" w:hAnsiTheme="majorEastAsia" w:eastAsiaTheme="majorEastAsia" w:cstheme="majorEastAsia"/>
                <w:bCs/>
                <w:sz w:val="21"/>
                <w:szCs w:val="21"/>
                <w:lang w:eastAsia="zh-CN"/>
              </w:rPr>
            </w:pPr>
            <w:r>
              <w:rPr>
                <w:rFonts w:hint="eastAsia" w:asciiTheme="majorEastAsia" w:hAnsiTheme="majorEastAsia" w:eastAsiaTheme="majorEastAsia" w:cstheme="majorEastAsia"/>
                <w:bCs/>
                <w:sz w:val="21"/>
                <w:szCs w:val="21"/>
              </w:rPr>
              <w:t>查到《重要环境因素清单》已识别重要环境因素包括：</w:t>
            </w:r>
            <w:r>
              <w:rPr>
                <w:rFonts w:hint="eastAsia" w:asciiTheme="majorEastAsia" w:hAnsiTheme="majorEastAsia" w:eastAsiaTheme="majorEastAsia" w:cstheme="majorEastAsia"/>
                <w:sz w:val="21"/>
                <w:szCs w:val="21"/>
              </w:rPr>
              <w:t>潜在火灾、</w:t>
            </w:r>
            <w:r>
              <w:rPr>
                <w:rFonts w:hint="eastAsia" w:asciiTheme="majorEastAsia" w:hAnsiTheme="majorEastAsia" w:eastAsiaTheme="majorEastAsia" w:cstheme="majorEastAsia"/>
                <w:sz w:val="21"/>
                <w:szCs w:val="21"/>
                <w:lang w:val="en-US" w:eastAsia="zh-CN"/>
              </w:rPr>
              <w:t>粉尘的排放、噪声的排放、固废</w:t>
            </w:r>
            <w:r>
              <w:rPr>
                <w:rFonts w:hint="eastAsia" w:asciiTheme="majorEastAsia" w:hAnsiTheme="majorEastAsia" w:eastAsiaTheme="majorEastAsia" w:cstheme="majorEastAsia"/>
                <w:bCs/>
                <w:sz w:val="21"/>
                <w:szCs w:val="21"/>
              </w:rPr>
              <w:t>，明确控制措施和责任部门</w:t>
            </w:r>
            <w:r>
              <w:rPr>
                <w:rFonts w:hint="eastAsia" w:asciiTheme="majorEastAsia" w:hAnsiTheme="majorEastAsia" w:eastAsiaTheme="majorEastAsia" w:cstheme="majorEastAsia"/>
                <w:bCs/>
                <w:sz w:val="21"/>
                <w:szCs w:val="21"/>
                <w:lang w:eastAsia="zh-CN"/>
              </w:rPr>
              <w:t>。</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查到《危险源辨识与评价一览表》，内容有：作业活动名称、潜在危险因素、时态、状态、可导致事故、可采取控制措施、危险发生的可能性L、损失后果C、频繁程度E、等。识别出</w:t>
            </w:r>
            <w:r>
              <w:rPr>
                <w:rFonts w:hint="eastAsia" w:asciiTheme="majorEastAsia" w:hAnsiTheme="majorEastAsia" w:eastAsiaTheme="majorEastAsia" w:cstheme="majorEastAsia"/>
                <w:bCs/>
                <w:sz w:val="21"/>
                <w:szCs w:val="21"/>
                <w:lang w:val="en-US" w:eastAsia="zh-CN"/>
              </w:rPr>
              <w:t>分</w:t>
            </w:r>
            <w:r>
              <w:rPr>
                <w:rFonts w:hint="eastAsia" w:asciiTheme="majorEastAsia" w:hAnsiTheme="majorEastAsia" w:eastAsiaTheme="majorEastAsia" w:cstheme="majorEastAsia"/>
                <w:bCs/>
                <w:sz w:val="21"/>
                <w:szCs w:val="21"/>
              </w:rPr>
              <w:t>危险源有：触电、火灾、</w:t>
            </w:r>
            <w:r>
              <w:rPr>
                <w:rFonts w:hint="eastAsia" w:asciiTheme="majorEastAsia" w:hAnsiTheme="majorEastAsia" w:eastAsiaTheme="majorEastAsia" w:cstheme="majorEastAsia"/>
                <w:bCs/>
                <w:sz w:val="21"/>
                <w:szCs w:val="21"/>
                <w:lang w:val="en-US" w:eastAsia="zh-CN"/>
              </w:rPr>
              <w:t>机械伤害</w:t>
            </w:r>
            <w:r>
              <w:rPr>
                <w:rFonts w:hint="eastAsia" w:asciiTheme="majorEastAsia" w:hAnsiTheme="majorEastAsia" w:eastAsiaTheme="majorEastAsia" w:cstheme="majorEastAsia"/>
                <w:bCs/>
                <w:sz w:val="21"/>
                <w:szCs w:val="21"/>
              </w:rPr>
              <w:t>等。优先控制风险采用“LEC”方法进行评价。提供《不可接受风险清单》有：</w:t>
            </w:r>
            <w:r>
              <w:rPr>
                <w:rFonts w:hint="eastAsia" w:asciiTheme="majorEastAsia" w:hAnsiTheme="majorEastAsia" w:eastAsiaTheme="majorEastAsia" w:cstheme="majorEastAsia"/>
                <w:sz w:val="21"/>
                <w:szCs w:val="21"/>
              </w:rPr>
              <w:t>机械伤害</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触电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火灾</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职业病</w:t>
            </w:r>
            <w:r>
              <w:rPr>
                <w:rFonts w:hint="eastAsia" w:asciiTheme="majorEastAsia" w:hAnsiTheme="majorEastAsia" w:eastAsiaTheme="majorEastAsia" w:cstheme="majorEastAsia"/>
                <w:bCs/>
                <w:sz w:val="21"/>
                <w:szCs w:val="21"/>
              </w:rPr>
              <w:t>，并制定有控制措施。</w:t>
            </w:r>
          </w:p>
          <w:p>
            <w:pPr>
              <w:spacing w:line="360" w:lineRule="auto"/>
              <w:rPr>
                <w:b/>
                <w:color w:val="000000"/>
                <w:sz w:val="20"/>
                <w:szCs w:val="20"/>
              </w:rPr>
            </w:pPr>
            <w:r>
              <w:rPr>
                <w:rFonts w:hint="eastAsia" w:asciiTheme="majorEastAsia" w:hAnsiTheme="majorEastAsia" w:eastAsiaTheme="majorEastAsia" w:cstheme="majorEastAsia"/>
                <w:color w:val="000000"/>
                <w:sz w:val="21"/>
                <w:szCs w:val="21"/>
              </w:rPr>
              <w:t>评价人：</w:t>
            </w:r>
            <w:r>
              <w:rPr>
                <w:rFonts w:hint="eastAsia" w:asciiTheme="majorEastAsia" w:hAnsiTheme="majorEastAsia" w:eastAsiaTheme="majorEastAsia" w:cstheme="majorEastAsia"/>
                <w:sz w:val="21"/>
                <w:szCs w:val="21"/>
                <w:lang w:eastAsia="zh-CN"/>
              </w:rPr>
              <w:t>石仕杰、</w:t>
            </w:r>
            <w:r>
              <w:rPr>
                <w:rFonts w:hint="eastAsia" w:asciiTheme="majorEastAsia" w:hAnsiTheme="majorEastAsia" w:eastAsiaTheme="majorEastAsia" w:cstheme="majorEastAsia"/>
                <w:sz w:val="21"/>
                <w:szCs w:val="21"/>
                <w:lang w:val="en-US" w:eastAsia="zh-CN"/>
              </w:rPr>
              <w:t>柳秋华</w:t>
            </w:r>
            <w:r>
              <w:rPr>
                <w:rFonts w:hint="eastAsia" w:asciiTheme="majorEastAsia" w:hAnsiTheme="majorEastAsia" w:eastAsiaTheme="majorEastAsia" w:cstheme="majorEastAsia"/>
                <w:sz w:val="21"/>
                <w:szCs w:val="21"/>
                <w:lang w:eastAsia="zh-CN"/>
              </w:rPr>
              <w:t>、石仕义、刘意晴</w:t>
            </w:r>
            <w:r>
              <w:rPr>
                <w:rFonts w:hint="eastAsia" w:asciiTheme="majorEastAsia" w:hAnsiTheme="majorEastAsia" w:eastAsiaTheme="majorEastAsia" w:cstheme="majorEastAsia"/>
                <w:sz w:val="21"/>
                <w:szCs w:val="21"/>
              </w:rPr>
              <w:t xml:space="preserve">      时间：20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29</w:t>
            </w:r>
            <w:r>
              <w:rPr>
                <w:rFonts w:hint="eastAsia" w:asciiTheme="majorEastAsia" w:hAnsiTheme="majorEastAsia" w:eastAsiaTheme="majorEastAsia" w:cstheme="majorEastAsia"/>
                <w:sz w:val="21"/>
                <w:szCs w:val="21"/>
              </w:rPr>
              <w:t>日</w:t>
            </w:r>
            <w:r>
              <w:rPr>
                <w:rFonts w:hint="eastAsia" w:asciiTheme="majorEastAsia" w:hAnsiTheme="majorEastAsia" w:eastAsiaTheme="majorEastAsia" w:cstheme="majorEastAsia"/>
                <w:color w:val="000000"/>
                <w:sz w:val="21"/>
                <w:szCs w:val="21"/>
              </w:rPr>
              <w:t xml:space="preserve"> </w:t>
            </w:r>
            <w:r>
              <w:rPr>
                <w:rFonts w:hint="eastAsia" w:asciiTheme="majorEastAsia" w:hAnsiTheme="majorEastAsia" w:eastAsiaTheme="majorEastAsia" w:cstheme="majorEastAsia"/>
                <w:bCs/>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安全环境目标：</w:t>
            </w:r>
          </w:p>
          <w:p>
            <w:pPr>
              <w:tabs>
                <w:tab w:val="left" w:pos="840"/>
              </w:tabs>
              <w:spacing w:line="480" w:lineRule="exact"/>
              <w:ind w:firstLine="250" w:firstLineChars="100"/>
              <w:rPr>
                <w:rFonts w:hint="eastAsia" w:ascii="宋体" w:hAnsi="宋体"/>
                <w:spacing w:val="20"/>
                <w:sz w:val="21"/>
                <w:szCs w:val="21"/>
              </w:rPr>
            </w:pPr>
            <w:r>
              <w:rPr>
                <w:rFonts w:hint="eastAsia" w:ascii="宋体" w:hAnsi="宋体"/>
                <w:spacing w:val="20"/>
                <w:sz w:val="21"/>
                <w:szCs w:val="21"/>
              </w:rPr>
              <w:t>固体废弃物分类处置率100%；</w:t>
            </w:r>
          </w:p>
          <w:p>
            <w:pPr>
              <w:tabs>
                <w:tab w:val="left" w:pos="840"/>
              </w:tabs>
              <w:spacing w:line="480" w:lineRule="exact"/>
              <w:ind w:firstLine="250" w:firstLineChars="100"/>
              <w:rPr>
                <w:rFonts w:ascii="宋体" w:hAnsi="宋体"/>
                <w:spacing w:val="20"/>
                <w:sz w:val="21"/>
                <w:szCs w:val="21"/>
              </w:rPr>
            </w:pPr>
            <w:r>
              <w:rPr>
                <w:rFonts w:hint="eastAsia" w:ascii="宋体" w:hAnsi="宋体"/>
                <w:spacing w:val="20"/>
                <w:sz w:val="21"/>
                <w:szCs w:val="21"/>
              </w:rPr>
              <w:t>火灾事故为0</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对公司环境、职业健康安全目标、指标予以分解，并在相关职能层次部门建立分目标，查见《环境\职业健康安全目标分解考核表》，20</w:t>
            </w:r>
            <w:r>
              <w:rPr>
                <w:rFonts w:hint="eastAsia" w:ascii="宋体" w:hAnsi="宋体" w:eastAsia="宋体" w:cs="宋体"/>
                <w:color w:val="000000"/>
                <w:sz w:val="21"/>
                <w:szCs w:val="21"/>
                <w:lang w:val="en-US" w:eastAsia="zh-CN"/>
              </w:rPr>
              <w:t>20.8.28</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2020.1.10</w:t>
            </w:r>
            <w:r>
              <w:rPr>
                <w:rFonts w:ascii="宋体" w:hAnsi="宋体" w:cs="宋体"/>
                <w:szCs w:val="21"/>
              </w:rPr>
              <w:t xml:space="preserve">     </w:t>
            </w:r>
            <w:r>
              <w:rPr>
                <w:rFonts w:hint="eastAsia" w:ascii="宋体" w:hAnsi="宋体" w:cs="宋体"/>
                <w:szCs w:val="21"/>
              </w:rPr>
              <w:t>实施时间：</w:t>
            </w:r>
            <w:r>
              <w:rPr>
                <w:rFonts w:hint="eastAsia" w:ascii="宋体" w:hAnsi="宋体" w:cs="宋体"/>
                <w:szCs w:val="21"/>
                <w:lang w:val="en-US" w:eastAsia="zh-CN"/>
              </w:rPr>
              <w:t>2020.1.10</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26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行政</w:t>
            </w:r>
            <w:r>
              <w:rPr>
                <w:rFonts w:hint="eastAsia"/>
              </w:rPr>
              <w:t>部管理手册、管理制度等文件均保管良好，为有效版本，有受控标识。</w:t>
            </w:r>
          </w:p>
          <w:p>
            <w:pPr>
              <w:ind w:firstLine="420" w:firstLineChars="200"/>
            </w:pPr>
            <w:r>
              <w:rPr>
                <w:rFonts w:hint="eastAsia"/>
                <w:lang w:val="en-US" w:eastAsia="zh-CN"/>
              </w:rPr>
              <w:t>行政</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行政</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行政部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w:t>
            </w:r>
            <w:r>
              <w:rPr>
                <w:rFonts w:hint="eastAsia" w:ascii="宋体" w:hAnsi="宋体"/>
                <w:szCs w:val="21"/>
              </w:rPr>
              <w:t>：</w:t>
            </w:r>
            <w:r>
              <w:rPr>
                <w:rFonts w:hint="eastAsia" w:ascii="宋体" w:hAnsi="宋体"/>
                <w:szCs w:val="21"/>
                <w:lang w:val="en-US" w:eastAsia="zh-CN"/>
              </w:rPr>
              <w:t>生产、业务</w:t>
            </w:r>
            <w:r>
              <w:rPr>
                <w:rFonts w:hint="eastAsia" w:ascii="宋体" w:hAnsi="宋体" w:cs="宋体"/>
                <w:szCs w:val="21"/>
              </w:rPr>
              <w:t>人员均上岗前经过岗前培训。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s="宋体"/>
                <w:sz w:val="21"/>
                <w:szCs w:val="21"/>
                <w:lang w:val="en-US" w:eastAsia="zh-CN"/>
              </w:rPr>
              <w:t>配备了</w:t>
            </w:r>
            <w:r>
              <w:rPr>
                <w:rFonts w:hint="default" w:ascii="宋体" w:hAnsi="宋体" w:eastAsia="宋体" w:cs="宋体"/>
                <w:color w:val="262121"/>
                <w:w w:val="105"/>
                <w:sz w:val="21"/>
                <w:szCs w:val="21"/>
              </w:rPr>
              <w:t>开平饥</w:t>
            </w:r>
            <w:r>
              <w:rPr>
                <w:rFonts w:hint="eastAsia"/>
                <w:sz w:val="21"/>
                <w:szCs w:val="21"/>
                <w:lang w:eastAsia="zh-CN"/>
              </w:rPr>
              <w:t>、</w:t>
            </w:r>
            <w:r>
              <w:rPr>
                <w:rFonts w:hint="default" w:ascii="宋体" w:hAnsi="宋体" w:eastAsia="宋体" w:cs="宋体"/>
                <w:color w:val="262121"/>
                <w:w w:val="105"/>
                <w:sz w:val="21"/>
                <w:szCs w:val="21"/>
              </w:rPr>
              <w:t>液压剪缸饥</w:t>
            </w:r>
            <w:r>
              <w:rPr>
                <w:rFonts w:hint="eastAsia"/>
                <w:sz w:val="21"/>
                <w:szCs w:val="21"/>
                <w:lang w:eastAsia="zh-CN"/>
              </w:rPr>
              <w:t>、</w:t>
            </w:r>
            <w:r>
              <w:rPr>
                <w:rFonts w:hint="default" w:ascii="宋体" w:hAnsi="宋体" w:eastAsia="宋体" w:cs="宋体"/>
                <w:color w:val="262121"/>
                <w:w w:val="105"/>
                <w:sz w:val="21"/>
                <w:szCs w:val="21"/>
              </w:rPr>
              <w:t>剪饭机</w:t>
            </w:r>
            <w:r>
              <w:rPr>
                <w:rFonts w:hint="eastAsia"/>
                <w:sz w:val="21"/>
                <w:szCs w:val="21"/>
                <w:lang w:eastAsia="zh-CN"/>
              </w:rPr>
              <w:t>、</w:t>
            </w:r>
            <w:r>
              <w:rPr>
                <w:rFonts w:hint="default" w:ascii="宋体" w:hAnsi="宋体" w:eastAsia="宋体" w:cs="宋体"/>
                <w:color w:val="262121"/>
                <w:spacing w:val="-1"/>
                <w:w w:val="105"/>
                <w:sz w:val="21"/>
                <w:szCs w:val="21"/>
              </w:rPr>
              <w:t>开式固定台压力机</w:t>
            </w:r>
            <w:r>
              <w:rPr>
                <w:rFonts w:hint="eastAsia"/>
                <w:sz w:val="21"/>
                <w:szCs w:val="21"/>
                <w:lang w:eastAsia="zh-CN"/>
              </w:rPr>
              <w:t>、</w:t>
            </w:r>
            <w:r>
              <w:rPr>
                <w:rFonts w:hint="default" w:ascii="宋体" w:hAnsi="宋体" w:eastAsia="宋体" w:cs="宋体"/>
                <w:color w:val="262121"/>
                <w:w w:val="105"/>
                <w:sz w:val="21"/>
                <w:szCs w:val="21"/>
              </w:rPr>
              <w:t>液压极料折弯机</w:t>
            </w:r>
            <w:r>
              <w:rPr>
                <w:rFonts w:hint="eastAsia"/>
                <w:sz w:val="21"/>
                <w:szCs w:val="21"/>
                <w:lang w:eastAsia="zh-CN"/>
              </w:rPr>
              <w:t>、</w:t>
            </w:r>
            <w:r>
              <w:rPr>
                <w:rFonts w:hint="default" w:ascii="宋体" w:hAnsi="宋体" w:eastAsia="宋体" w:cs="宋体"/>
                <w:color w:val="262121"/>
                <w:w w:val="105"/>
                <w:sz w:val="21"/>
                <w:szCs w:val="21"/>
              </w:rPr>
              <w:t>点焊机</w:t>
            </w:r>
            <w:r>
              <w:rPr>
                <w:rFonts w:hint="eastAsia"/>
                <w:sz w:val="21"/>
                <w:szCs w:val="21"/>
                <w:lang w:eastAsia="zh-CN"/>
              </w:rPr>
              <w:t>、</w:t>
            </w:r>
            <w:r>
              <w:rPr>
                <w:rFonts w:hint="default" w:ascii="Times New Roman" w:hAnsi="Times New Roman" w:eastAsia="Times New Roman" w:cs="Times New Roman"/>
                <w:color w:val="262121"/>
                <w:w w:val="90"/>
                <w:sz w:val="21"/>
                <w:szCs w:val="21"/>
              </w:rPr>
              <w:t>CO2</w:t>
            </w:r>
            <w:r>
              <w:rPr>
                <w:rFonts w:hint="default" w:ascii="宋体" w:hAnsi="宋体" w:eastAsia="宋体" w:cs="宋体"/>
                <w:color w:val="262121"/>
                <w:w w:val="90"/>
                <w:sz w:val="21"/>
                <w:szCs w:val="21"/>
              </w:rPr>
              <w:t>弧焊机</w:t>
            </w:r>
            <w:r>
              <w:rPr>
                <w:rFonts w:hint="eastAsia"/>
                <w:sz w:val="21"/>
                <w:szCs w:val="21"/>
                <w:lang w:eastAsia="zh-CN"/>
              </w:rPr>
              <w:t>、</w:t>
            </w:r>
            <w:r>
              <w:rPr>
                <w:rFonts w:hint="default" w:ascii="宋体" w:hAnsi="宋体" w:eastAsia="宋体" w:cs="宋体"/>
                <w:color w:val="312D2D"/>
                <w:w w:val="105"/>
                <w:sz w:val="21"/>
                <w:szCs w:val="21"/>
              </w:rPr>
              <w:t>等离子切割机</w:t>
            </w:r>
            <w:r>
              <w:rPr>
                <w:rFonts w:hint="eastAsia"/>
                <w:sz w:val="21"/>
                <w:szCs w:val="21"/>
                <w:lang w:eastAsia="zh-CN"/>
              </w:rPr>
              <w:t>、</w:t>
            </w:r>
            <w:r>
              <w:rPr>
                <w:rFonts w:hint="default" w:ascii="宋体" w:hAnsi="宋体" w:eastAsia="宋体" w:cs="宋体"/>
                <w:color w:val="1C181A"/>
                <w:w w:val="105"/>
                <w:sz w:val="21"/>
                <w:szCs w:val="21"/>
              </w:rPr>
              <w:t>静电喷涂流水线</w:t>
            </w:r>
            <w:r>
              <w:rPr>
                <w:rFonts w:hint="eastAsia"/>
                <w:sz w:val="21"/>
                <w:szCs w:val="21"/>
                <w:lang w:eastAsia="zh-CN"/>
              </w:rPr>
              <w:t>、</w:t>
            </w:r>
            <w:r>
              <w:rPr>
                <w:rFonts w:hint="default" w:ascii="宋体" w:hAnsi="宋体" w:eastAsia="宋体" w:cs="宋体"/>
                <w:color w:val="1C181A"/>
                <w:w w:val="105"/>
                <w:sz w:val="21"/>
                <w:szCs w:val="21"/>
              </w:rPr>
              <w:t>啧砂机</w:t>
            </w:r>
            <w:r>
              <w:rPr>
                <w:rFonts w:hint="eastAsia"/>
                <w:sz w:val="21"/>
                <w:szCs w:val="21"/>
                <w:lang w:eastAsia="zh-CN"/>
              </w:rPr>
              <w:t>、</w:t>
            </w:r>
            <w:r>
              <w:rPr>
                <w:rFonts w:hint="default" w:ascii="宋体" w:hAnsi="宋体" w:eastAsia="宋体" w:cs="宋体"/>
                <w:color w:val="1C181A"/>
                <w:w w:val="105"/>
                <w:sz w:val="21"/>
                <w:szCs w:val="21"/>
              </w:rPr>
              <w:t>储气罐</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eastAsia="zh-CN"/>
              </w:rPr>
            </w:pPr>
            <w:r>
              <w:rPr>
                <w:rFonts w:hint="eastAsia" w:ascii="宋体" w:hAnsi="宋体"/>
                <w:b/>
                <w:color w:val="000000"/>
                <w:sz w:val="20"/>
                <w:szCs w:val="20"/>
              </w:rPr>
              <w:t>监视和测量资源</w:t>
            </w:r>
            <w:r>
              <w:rPr>
                <w:rFonts w:hint="eastAsia" w:ascii="宋体" w:hAnsi="宋体"/>
                <w:b/>
                <w:color w:val="000000"/>
                <w:sz w:val="20"/>
                <w:szCs w:val="20"/>
                <w:lang w:eastAsia="zh-CN"/>
              </w:rPr>
              <w:t>：</w:t>
            </w:r>
            <w:r>
              <w:rPr>
                <w:rFonts w:hint="eastAsia" w:asciiTheme="majorEastAsia" w:hAnsiTheme="majorEastAsia" w:eastAsiaTheme="majorEastAsia" w:cstheme="majorEastAsia"/>
                <w:b w:val="0"/>
                <w:bCs w:val="0"/>
                <w:color w:val="000000"/>
                <w:szCs w:val="21"/>
                <w:lang w:eastAsia="zh-CN"/>
              </w:rPr>
              <w:t>超声波测厚仪</w:t>
            </w:r>
            <w:r>
              <w:rPr>
                <w:rFonts w:hint="eastAsia" w:asciiTheme="majorEastAsia" w:hAnsiTheme="majorEastAsia" w:eastAsiaTheme="majorEastAsia" w:cstheme="majorEastAsia"/>
                <w:b w:val="0"/>
                <w:bCs w:val="0"/>
                <w:lang w:eastAsia="zh-CN"/>
              </w:rPr>
              <w:t>、</w:t>
            </w:r>
            <w:r>
              <w:rPr>
                <w:rFonts w:hint="eastAsia" w:asciiTheme="majorEastAsia" w:hAnsiTheme="majorEastAsia" w:eastAsiaTheme="majorEastAsia" w:cstheme="majorEastAsia"/>
                <w:b w:val="0"/>
                <w:bCs w:val="0"/>
                <w:color w:val="000000"/>
                <w:szCs w:val="21"/>
                <w:lang w:eastAsia="zh-CN"/>
              </w:rPr>
              <w:t>钢卷尺</w:t>
            </w:r>
            <w:r>
              <w:rPr>
                <w:rFonts w:hint="eastAsia" w:asciiTheme="majorEastAsia" w:hAnsiTheme="majorEastAsia" w:eastAsiaTheme="majorEastAsia" w:cstheme="majorEastAsia"/>
                <w:b w:val="0"/>
                <w:bCs w:val="0"/>
                <w:lang w:eastAsia="zh-CN"/>
              </w:rPr>
              <w:t>、</w:t>
            </w:r>
            <w:r>
              <w:rPr>
                <w:rFonts w:hint="eastAsia" w:asciiTheme="majorEastAsia" w:hAnsiTheme="majorEastAsia" w:eastAsiaTheme="majorEastAsia" w:cstheme="majorEastAsia"/>
                <w:b w:val="0"/>
                <w:bCs w:val="0"/>
                <w:color w:val="000000"/>
                <w:szCs w:val="21"/>
                <w:lang w:eastAsia="zh-CN"/>
              </w:rPr>
              <w:t>钢直尺</w:t>
            </w:r>
            <w:r>
              <w:rPr>
                <w:rFonts w:hint="eastAsia" w:asciiTheme="majorEastAsia" w:hAnsiTheme="majorEastAsia" w:eastAsiaTheme="majorEastAsia" w:cstheme="majorEastAsia"/>
                <w:b w:val="0"/>
                <w:bCs w:val="0"/>
                <w:lang w:eastAsia="zh-CN"/>
              </w:rPr>
              <w:t>、</w:t>
            </w:r>
            <w:r>
              <w:rPr>
                <w:rFonts w:hint="eastAsia" w:asciiTheme="majorEastAsia" w:hAnsiTheme="majorEastAsia" w:eastAsiaTheme="majorEastAsia" w:cstheme="majorEastAsia"/>
                <w:b w:val="0"/>
                <w:bCs w:val="0"/>
                <w:color w:val="000000"/>
                <w:szCs w:val="21"/>
                <w:lang w:eastAsia="zh-CN"/>
              </w:rPr>
              <w:t>游标卡尺、塞尺、外径千分尺</w:t>
            </w:r>
            <w:r>
              <w:rPr>
                <w:rFonts w:hint="eastAsia" w:asciiTheme="majorEastAsia" w:hAnsiTheme="majorEastAsia" w:eastAsiaTheme="majorEastAsia" w:cstheme="majorEastAsia"/>
                <w:b w:val="0"/>
                <w:bCs w:val="0"/>
                <w:lang w:val="en-US" w:eastAsia="zh-CN"/>
              </w:rPr>
              <w:t>等</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Theme="majorEastAsia" w:hAnsiTheme="majorEastAsia" w:eastAsiaTheme="majorEastAsia" w:cstheme="majorEastAsia"/>
                <w:b w:val="0"/>
                <w:bCs w:val="0"/>
                <w:sz w:val="21"/>
                <w:szCs w:val="21"/>
                <w:lang w:val="en-US" w:eastAsia="zh-CN"/>
              </w:rPr>
              <w:t>滤芯收尘装置</w:t>
            </w:r>
            <w:r>
              <w:rPr>
                <w:rFonts w:hint="eastAsia" w:asciiTheme="majorEastAsia" w:hAnsiTheme="majorEastAsia" w:eastAsiaTheme="majorEastAsia" w:cstheme="majorEastAsia"/>
                <w:b w:val="0"/>
                <w:bCs w:val="0"/>
                <w:color w:val="000000"/>
                <w:sz w:val="21"/>
                <w:szCs w:val="21"/>
                <w:lang w:val="en-US" w:eastAsia="zh-CN"/>
              </w:rPr>
              <w:t>、沉淀池、</w:t>
            </w:r>
            <w:r>
              <w:rPr>
                <w:rFonts w:hint="eastAsia" w:asciiTheme="majorEastAsia" w:hAnsiTheme="majorEastAsia" w:eastAsiaTheme="majorEastAsia" w:cstheme="majorEastAsia"/>
                <w:b w:val="0"/>
                <w:bCs w:val="0"/>
                <w:sz w:val="21"/>
                <w:szCs w:val="21"/>
              </w:rPr>
              <w:t>垃圾桶、消防设施</w:t>
            </w:r>
            <w:r>
              <w:rPr>
                <w:rFonts w:hint="eastAsia" w:asciiTheme="majorEastAsia" w:hAnsiTheme="majorEastAsia" w:eastAsiaTheme="majorEastAsia" w:cstheme="majorEastAsia"/>
                <w:b w:val="0"/>
                <w:bCs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color w:val="auto"/>
                <w:szCs w:val="22"/>
                <w:lang w:eastAsia="zh-CN"/>
              </w:rPr>
              <w:t>石仕义</w:t>
            </w:r>
            <w:r>
              <w:rPr>
                <w:rFonts w:hint="eastAsia" w:ascii="宋体" w:hAnsi="宋体"/>
                <w:szCs w:val="21"/>
              </w:rPr>
              <w:t>，管理者代表：</w:t>
            </w:r>
            <w:r>
              <w:rPr>
                <w:rFonts w:hint="eastAsia" w:ascii="宋体" w:hAnsi="宋体"/>
                <w:color w:val="auto"/>
                <w:szCs w:val="22"/>
                <w:lang w:eastAsia="zh-CN"/>
              </w:rPr>
              <w:t>石仕义</w:t>
            </w:r>
            <w:r>
              <w:rPr>
                <w:rFonts w:hint="eastAsia" w:ascii="宋体" w:hAnsi="宋体"/>
                <w:szCs w:val="21"/>
              </w:rPr>
              <w:t>，安全事务代表：</w:t>
            </w:r>
            <w:r>
              <w:rPr>
                <w:rFonts w:hint="eastAsia" w:ascii="宋体" w:hAnsi="宋体"/>
                <w:color w:val="auto"/>
                <w:kern w:val="2"/>
                <w:sz w:val="21"/>
                <w:szCs w:val="22"/>
                <w:lang w:val="en-US" w:eastAsia="zh-CN" w:bidi="ar-SA"/>
              </w:rPr>
              <w:t>柳秋华</w:t>
            </w:r>
            <w:r>
              <w:rPr>
                <w:rFonts w:hint="eastAsia" w:ascii="宋体" w:hAnsi="宋体"/>
                <w:szCs w:val="21"/>
              </w:rPr>
              <w:t>，</w:t>
            </w:r>
            <w:r>
              <w:rPr>
                <w:rFonts w:hint="eastAsia" w:ascii="宋体" w:hAnsi="宋体"/>
                <w:szCs w:val="21"/>
                <w:lang w:val="en-US" w:eastAsia="zh-CN"/>
              </w:rPr>
              <w:t>行政部、品质部、财务部、生产部、采购部、销售部及技术部负责人。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供销</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柳秋华</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柳秋华</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pacing w:line="24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废水：水浴收尘水定期更换，约3-5天更换一次，产生量320m3/a，好废水经沉淀、过滤后与生活水一并处理。生活污水采用LWW型地埋式生活污水处理装置进行处理，使废水中的有机物得以降解，满足污水处理要求，废水处理后水质达到《污水综合排放标准（GB8978-1996）中一级标准排放》。</w:t>
            </w:r>
          </w:p>
          <w:p>
            <w:pPr>
              <w:spacing w:line="24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废气：喷涂粉尘：建有一间全封闭静电喷涂室，并采用滤芯收尘装置对粉尘进行回收，可再利用，不外排。食堂油烟采用静电式油烟净化装置对其油烟废气进行治理，经治理后，油烟排放浓度可满足不高于2.0mg/m3的要求。</w:t>
            </w:r>
          </w:p>
          <w:p>
            <w:pPr>
              <w:spacing w:line="24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噪声：噪声主要来源于钢板加工过程中车床、铣床、磨床、冲压机、折弯机等机械设备产生的噪声，其噪声级值在70-80db（A），经采取低噪声设备，对设备采取减振，通过距离衰减、加强厂区绿化等措施后，厂界噪声满足《工业企业厂界环境噪声排放标准》(GB12348-2008)3类区标准要求。</w:t>
            </w:r>
          </w:p>
          <w:p>
            <w:pPr>
              <w:spacing w:line="24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固体废弃物：生产过程中产生的废钢板、灰渣及员工生活垃圾，废钢板统一收集后交由回收公司回收利用，燃烧产生的灰渣及沉淀灰渣可外售综合利用，生活垃圾袋装收集后交由当地环卫部门统一清运，做到日产日清。</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行政部</w:t>
            </w:r>
            <w:r>
              <w:rPr>
                <w:rFonts w:hint="eastAsia" w:asciiTheme="majorEastAsia" w:hAnsiTheme="majorEastAsia" w:eastAsiaTheme="majorEastAsia" w:cstheme="majorEastAsia"/>
                <w:sz w:val="21"/>
                <w:szCs w:val="21"/>
              </w:rPr>
              <w:t>定期组织环保和安全知识培训，员工具备了基本的环保和职业健康安全防护意识，见7.3条款审核记录。</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按公司要求人走关灯，办公室电脑要求人走后电源切断。</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办公内主要是电的使用，电器有漏电保护器，经常对电路、电源进行检查，没有露电现象发生。</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办公室垃圾主要包含可回收垃圾、硒鼓、废纸。公司配置了垃圾箱，</w:t>
            </w:r>
            <w:r>
              <w:rPr>
                <w:rFonts w:hint="eastAsia" w:asciiTheme="majorEastAsia" w:hAnsiTheme="majorEastAsia" w:eastAsiaTheme="majorEastAsia" w:cstheme="majorEastAsia"/>
                <w:sz w:val="21"/>
                <w:szCs w:val="21"/>
                <w:lang w:val="en-US" w:eastAsia="zh-CN"/>
              </w:rPr>
              <w:t>行政部</w:t>
            </w:r>
            <w:r>
              <w:rPr>
                <w:rFonts w:hint="eastAsia" w:asciiTheme="majorEastAsia" w:hAnsiTheme="majorEastAsia" w:eastAsiaTheme="majorEastAsia" w:cstheme="majorEastAsia"/>
                <w:sz w:val="21"/>
                <w:szCs w:val="21"/>
              </w:rPr>
              <w:t>统一处理。</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对可回收的固体废弃物，一部分由厂家回收，厂家不回收的公司统一回收再利用或由物资回收公司处理。不可回收的废弃物由公司</w:t>
            </w:r>
            <w:r>
              <w:rPr>
                <w:rFonts w:hint="eastAsia" w:asciiTheme="majorEastAsia" w:hAnsiTheme="majorEastAsia" w:eastAsiaTheme="majorEastAsia" w:cstheme="majorEastAsia"/>
                <w:sz w:val="21"/>
                <w:szCs w:val="21"/>
                <w:lang w:val="en-US" w:eastAsia="zh-CN"/>
              </w:rPr>
              <w:t>行政部</w:t>
            </w:r>
            <w:r>
              <w:rPr>
                <w:rFonts w:hint="eastAsia" w:asciiTheme="majorEastAsia" w:hAnsiTheme="majorEastAsia" w:eastAsiaTheme="majorEastAsia" w:cstheme="majorEastAsia"/>
                <w:sz w:val="21"/>
                <w:szCs w:val="21"/>
              </w:rPr>
              <w:t>统一处理，各部门不得单独处理。</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为满足环境和职业健康安全体系的运行，公司投入了环保及安全资金，主要是购买消防设施、环保设施、劳保用品、社保等，运行至今支出约</w:t>
            </w:r>
            <w:r>
              <w:rPr>
                <w:rFonts w:hint="eastAsia" w:asciiTheme="majorEastAsia" w:hAnsiTheme="majorEastAsia" w:eastAsiaTheme="majorEastAsia" w:cstheme="majorEastAsia"/>
                <w:sz w:val="21"/>
                <w:szCs w:val="21"/>
                <w:lang w:val="en-US" w:eastAsia="zh-CN"/>
              </w:rPr>
              <w:t>88</w:t>
            </w:r>
            <w:r>
              <w:rPr>
                <w:rFonts w:hint="eastAsia" w:asciiTheme="majorEastAsia" w:hAnsiTheme="majorEastAsia" w:eastAsiaTheme="majorEastAsia" w:cstheme="majorEastAsia"/>
                <w:color w:val="auto"/>
                <w:sz w:val="21"/>
                <w:szCs w:val="21"/>
              </w:rPr>
              <w:t>万元。</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办公纸张尽量采取双面打印，人走灯灭，定期检查水管跑冒滴漏。</w:t>
            </w:r>
          </w:p>
          <w:p>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现场巡视办公区域配备了消防栓和灭火器，状况正常。</w:t>
            </w:r>
          </w:p>
          <w:p>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现场检查发现，未能提供储罐上压力表、安全阀定期检验报告，开具了不符合。</w:t>
            </w:r>
          </w:p>
          <w:p>
            <w:pPr>
              <w:spacing w:line="240" w:lineRule="auto"/>
              <w:ind w:firstLine="420" w:firstLineChars="200"/>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负责人介绍，公司制定《应急准备和响应控制程序》、《应急救援预案》等，包括：火灾、</w:t>
            </w:r>
            <w:r>
              <w:rPr>
                <w:rFonts w:hint="eastAsia" w:asciiTheme="majorEastAsia" w:hAnsiTheme="majorEastAsia" w:eastAsiaTheme="majorEastAsia" w:cstheme="majorEastAsia"/>
                <w:bCs/>
                <w:sz w:val="21"/>
                <w:szCs w:val="21"/>
                <w:lang w:val="en-US" w:eastAsia="zh-CN"/>
              </w:rPr>
              <w:t>触电、</w:t>
            </w:r>
            <w:r>
              <w:rPr>
                <w:rFonts w:hint="eastAsia" w:asciiTheme="majorEastAsia" w:hAnsiTheme="majorEastAsia" w:eastAsiaTheme="majorEastAsia" w:cstheme="majorEastAsia"/>
                <w:bCs/>
                <w:sz w:val="21"/>
                <w:szCs w:val="21"/>
              </w:rPr>
              <w:t>机械伤害应急预案等</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抽查</w:t>
            </w:r>
            <w:r>
              <w:rPr>
                <w:rFonts w:hint="eastAsia" w:asciiTheme="majorEastAsia" w:hAnsiTheme="majorEastAsia" w:eastAsiaTheme="majorEastAsia" w:cstheme="majorEastAsia"/>
                <w:bCs/>
                <w:sz w:val="21"/>
                <w:szCs w:val="21"/>
              </w:rPr>
              <w:t>见：《</w:t>
            </w:r>
            <w:r>
              <w:rPr>
                <w:rFonts w:hint="eastAsia" w:asciiTheme="majorEastAsia" w:hAnsiTheme="majorEastAsia" w:eastAsiaTheme="majorEastAsia" w:cstheme="majorEastAsia"/>
                <w:bCs/>
                <w:sz w:val="21"/>
                <w:szCs w:val="21"/>
                <w:lang w:val="en-US" w:eastAsia="zh-CN"/>
              </w:rPr>
              <w:t>火灾应急</w:t>
            </w:r>
            <w:r>
              <w:rPr>
                <w:rFonts w:hint="eastAsia" w:asciiTheme="majorEastAsia" w:hAnsiTheme="majorEastAsia" w:eastAsiaTheme="majorEastAsia" w:cstheme="majorEastAsia"/>
                <w:bCs/>
                <w:sz w:val="21"/>
                <w:szCs w:val="21"/>
              </w:rPr>
              <w:t>演练记录》</w:t>
            </w:r>
          </w:p>
          <w:p>
            <w:pPr>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演练时间 ：20</w:t>
            </w:r>
            <w:r>
              <w:rPr>
                <w:rFonts w:hint="eastAsia" w:asciiTheme="majorEastAsia" w:hAnsiTheme="majorEastAsia" w:eastAsiaTheme="majorEastAsia" w:cstheme="majorEastAsia"/>
                <w:bCs/>
                <w:sz w:val="21"/>
                <w:szCs w:val="21"/>
                <w:lang w:val="en-US" w:eastAsia="zh-CN"/>
              </w:rPr>
              <w:t>20</w:t>
            </w:r>
            <w:r>
              <w:rPr>
                <w:rFonts w:hint="eastAsia" w:asciiTheme="majorEastAsia" w:hAnsiTheme="majorEastAsia" w:eastAsiaTheme="majorEastAsia" w:cstheme="majorEastAsia"/>
                <w:bCs/>
                <w:sz w:val="21"/>
                <w:szCs w:val="21"/>
              </w:rPr>
              <w:t>年</w:t>
            </w: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z w:val="21"/>
                <w:szCs w:val="21"/>
              </w:rPr>
              <w:t>月</w:t>
            </w:r>
            <w:r>
              <w:rPr>
                <w:rFonts w:hint="eastAsia" w:asciiTheme="majorEastAsia" w:hAnsiTheme="majorEastAsia" w:eastAsiaTheme="majorEastAsia" w:cstheme="majorEastAsia"/>
                <w:bCs/>
                <w:sz w:val="21"/>
                <w:szCs w:val="21"/>
                <w:lang w:val="en-US" w:eastAsia="zh-CN"/>
              </w:rPr>
              <w:t>27</w:t>
            </w:r>
            <w:r>
              <w:rPr>
                <w:rFonts w:hint="eastAsia" w:asciiTheme="majorEastAsia" w:hAnsiTheme="majorEastAsia" w:eastAsiaTheme="majorEastAsia" w:cstheme="majorEastAsia"/>
                <w:bCs/>
                <w:sz w:val="21"/>
                <w:szCs w:val="21"/>
              </w:rPr>
              <w:t>日</w:t>
            </w:r>
          </w:p>
          <w:p>
            <w:pPr>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演练地点：生产车间</w:t>
            </w:r>
          </w:p>
          <w:p>
            <w:pPr>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演练部门：全体部门</w:t>
            </w:r>
          </w:p>
          <w:p>
            <w:pPr>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演练总指挥：总经理</w:t>
            </w:r>
          </w:p>
          <w:p>
            <w:pPr>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参加人员各部门部长。</w:t>
            </w:r>
            <w:r>
              <w:rPr>
                <w:rFonts w:hint="eastAsia" w:asciiTheme="majorEastAsia" w:hAnsiTheme="majorEastAsia" w:eastAsiaTheme="majorEastAsia" w:cstheme="majorEastAsia"/>
                <w:bCs/>
                <w:sz w:val="21"/>
                <w:szCs w:val="21"/>
                <w:lang w:val="en-US" w:eastAsia="zh-CN"/>
              </w:rPr>
              <w:t>见行政部</w:t>
            </w:r>
            <w:r>
              <w:rPr>
                <w:rFonts w:hint="eastAsia" w:asciiTheme="majorEastAsia" w:hAnsiTheme="majorEastAsia" w:eastAsiaTheme="majorEastAsia" w:cstheme="majorEastAsia"/>
                <w:bCs/>
                <w:sz w:val="21"/>
                <w:szCs w:val="21"/>
              </w:rPr>
              <w:t>详细过程记录。</w:t>
            </w:r>
          </w:p>
          <w:p>
            <w:pPr>
              <w:pStyle w:val="2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见：20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月1</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日组织了</w:t>
            </w:r>
            <w:r>
              <w:rPr>
                <w:rFonts w:hint="eastAsia" w:asciiTheme="majorEastAsia" w:hAnsiTheme="majorEastAsia" w:eastAsiaTheme="majorEastAsia" w:cstheme="majorEastAsia"/>
                <w:bCs w:val="0"/>
                <w:sz w:val="21"/>
                <w:szCs w:val="21"/>
              </w:rPr>
              <w:t>触电</w:t>
            </w:r>
            <w:r>
              <w:rPr>
                <w:rFonts w:hint="eastAsia" w:asciiTheme="majorEastAsia" w:hAnsiTheme="majorEastAsia" w:eastAsiaTheme="majorEastAsia" w:cstheme="majorEastAsia"/>
                <w:sz w:val="21"/>
                <w:szCs w:val="21"/>
              </w:rPr>
              <w:t>预案演练，演练中不但讲解了触电发生后的处理流程，包括汇报机制，通知医院，疏导交通保证救援通道畅通，实施抢救等，并在演练结束后进行了总结，应急预案有可操作性，应急人员基本掌握该方案，能够应对突发事件。</w:t>
            </w:r>
          </w:p>
          <w:p>
            <w:pPr>
              <w:pStyle w:val="2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2020年3月19日组织了</w:t>
            </w:r>
            <w:r>
              <w:rPr>
                <w:rFonts w:hint="eastAsia" w:asciiTheme="majorEastAsia" w:hAnsiTheme="majorEastAsia" w:eastAsiaTheme="majorEastAsia" w:cstheme="majorEastAsia"/>
                <w:b w:val="0"/>
                <w:bCs/>
                <w:sz w:val="21"/>
                <w:szCs w:val="21"/>
                <w:vertAlign w:val="baseline"/>
                <w:lang w:val="en-US" w:eastAsia="zh-CN"/>
              </w:rPr>
              <w:t>消防安全应急预案演练，与上述基本相同。</w:t>
            </w:r>
          </w:p>
          <w:p>
            <w:pPr>
              <w:pStyle w:val="22"/>
              <w:ind w:firstLine="230" w:firstLineChars="1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针对近期出现的新型冠状病毒引发的肺炎疫情，公司制定了《</w:t>
            </w:r>
            <w:r>
              <w:rPr>
                <w:rFonts w:hint="eastAsia" w:asciiTheme="majorEastAsia" w:hAnsiTheme="majorEastAsia" w:eastAsiaTheme="majorEastAsia" w:cstheme="majorEastAsia"/>
                <w:bCs/>
                <w:sz w:val="21"/>
                <w:szCs w:val="21"/>
                <w:lang w:val="en-US" w:eastAsia="zh-CN"/>
              </w:rPr>
              <w:t>疫情预案</w:t>
            </w:r>
            <w:r>
              <w:rPr>
                <w:rFonts w:hint="eastAsia" w:asciiTheme="majorEastAsia" w:hAnsiTheme="majorEastAsia" w:eastAsiaTheme="majorEastAsia" w:cstheme="majorEastAsia"/>
                <w:sz w:val="21"/>
                <w:szCs w:val="21"/>
                <w:lang w:val="en-US" w:eastAsia="zh-CN"/>
              </w:rPr>
              <w:t>》，通过视频看到公司已经恢复生产，员工佩带口罩在岗位上操作，进出厂区测量体温，严格按政府和预案的要求执行。</w:t>
            </w:r>
          </w:p>
          <w:p>
            <w:pPr>
              <w:spacing w:line="240" w:lineRule="exact"/>
              <w:rPr>
                <w:b/>
                <w:color w:val="000000"/>
                <w:spacing w:val="-4"/>
                <w:sz w:val="21"/>
                <w:szCs w:val="21"/>
              </w:rPr>
            </w:pPr>
            <w:r>
              <w:rPr>
                <w:rFonts w:hint="eastAsia" w:asciiTheme="majorEastAsia" w:hAnsiTheme="majorEastAsia" w:eastAsiaTheme="majorEastAsia" w:cstheme="majorEastAsia"/>
                <w:bCs/>
                <w:sz w:val="21"/>
                <w:szCs w:val="21"/>
              </w:rPr>
              <w:t>基本符合。</w:t>
            </w:r>
            <w:r>
              <w:rPr>
                <w:rFonts w:hint="eastAsia" w:asciiTheme="majorEastAsia" w:hAnsiTheme="majorEastAsia" w:eastAsiaTheme="majorEastAsia" w:cstheme="majorEastAsia"/>
                <w:bCs/>
                <w:sz w:val="21"/>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rFonts w:hint="eastAsia"/>
                <w:b w:val="0"/>
                <w:bCs/>
                <w:color w:val="000000"/>
                <w:sz w:val="20"/>
                <w:szCs w:val="20"/>
                <w:lang w:val="en-US" w:eastAsia="zh-CN"/>
              </w:rPr>
            </w:pPr>
            <w:r>
              <w:rPr>
                <w:rFonts w:hint="eastAsia"/>
                <w:b w:val="0"/>
                <w:bCs/>
                <w:color w:val="000000"/>
                <w:sz w:val="20"/>
                <w:szCs w:val="20"/>
                <w:lang w:val="en-US" w:eastAsia="zh-CN"/>
              </w:rPr>
              <w:t>特种设备：</w:t>
            </w:r>
            <w:r>
              <w:rPr>
                <w:rFonts w:hint="eastAsia" w:ascii="宋体" w:hAnsi="宋体"/>
                <w:color w:val="auto"/>
                <w:sz w:val="20"/>
                <w:szCs w:val="20"/>
                <w:lang w:val="en-US" w:eastAsia="zh-CN"/>
              </w:rPr>
              <w:t>行车、储气罐、安全阀、压力表</w:t>
            </w:r>
            <w:r>
              <w:rPr>
                <w:rFonts w:hint="eastAsia"/>
                <w:b w:val="0"/>
                <w:bCs/>
                <w:color w:val="000000"/>
                <w:sz w:val="20"/>
                <w:szCs w:val="20"/>
                <w:lang w:val="en-US" w:eastAsia="zh-CN"/>
              </w:rPr>
              <w:t>。</w:t>
            </w:r>
          </w:p>
          <w:p>
            <w:pPr>
              <w:spacing w:line="360" w:lineRule="auto"/>
              <w:ind w:firstLine="420" w:firstLineChars="200"/>
              <w:rPr>
                <w:rFonts w:hint="default"/>
                <w:b/>
                <w:color w:val="000000"/>
                <w:sz w:val="20"/>
                <w:szCs w:val="20"/>
                <w:lang w:val="en-US" w:eastAsia="zh-CN"/>
              </w:rPr>
            </w:pPr>
            <w:r>
              <w:rPr>
                <w:rFonts w:hint="eastAsia" w:asciiTheme="majorEastAsia" w:hAnsiTheme="majorEastAsia" w:eastAsiaTheme="majorEastAsia" w:cstheme="majorEastAsia"/>
                <w:sz w:val="21"/>
                <w:szCs w:val="21"/>
                <w:lang w:val="en-US" w:eastAsia="zh-CN"/>
              </w:rPr>
              <w:t>现场检查发现，未能提供储罐上压力表、安全阀定期检验报告，开具了不符合。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rFonts w:hint="default" w:eastAsia="宋体"/>
                <w:b/>
                <w:color w:val="000000"/>
                <w:sz w:val="20"/>
                <w:szCs w:val="20"/>
                <w:lang w:val="en-US" w:eastAsia="zh-CN"/>
              </w:rPr>
            </w:pPr>
            <w:r>
              <w:rPr>
                <w:rFonts w:hint="eastAsia" w:eastAsia="宋体"/>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欧阳炜煌</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 xml:space="preserve"> </w:t>
            </w:r>
            <w:r>
              <w:rPr>
                <w:rFonts w:hint="eastAsia" w:ascii="宋体" w:hAnsi="宋体"/>
                <w:lang w:eastAsia="zh-CN"/>
              </w:rPr>
              <w:t>石仕义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lang w:eastAsia="zh-CN"/>
              </w:rPr>
              <w:t>石仕杰</w:t>
            </w:r>
            <w:r>
              <w:rPr>
                <w:rFonts w:hint="eastAsia"/>
                <w:szCs w:val="21"/>
                <w:lang w:eastAsia="zh-CN"/>
              </w:rPr>
              <w:t>、刘德海、</w:t>
            </w:r>
            <w:r>
              <w:rPr>
                <w:rFonts w:hint="eastAsia"/>
                <w:szCs w:val="21"/>
                <w:lang w:val="en-US" w:eastAsia="zh-CN"/>
              </w:rPr>
              <w:t>柳秋华</w:t>
            </w:r>
            <w:r>
              <w:rPr>
                <w:rFonts w:hint="eastAsia" w:ascii="宋体" w:hAnsi="宋体" w:eastAsia="宋体" w:cs="宋体"/>
                <w:sz w:val="21"/>
                <w:szCs w:val="21"/>
              </w:rPr>
              <w:t xml:space="preserve">(B) </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19-20</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20.6.9</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何清鑫</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pStyle w:val="9"/>
              <w:pBdr>
                <w:bottom w:val="none" w:color="auto" w:sz="0" w:space="0"/>
              </w:pBdr>
              <w:tabs>
                <w:tab w:val="center" w:pos="5737"/>
                <w:tab w:val="clear" w:pos="4153"/>
              </w:tabs>
              <w:jc w:val="left"/>
              <w:rPr>
                <w:rFonts w:hint="default" w:eastAsia="宋体"/>
                <w:color w:val="000000"/>
                <w:sz w:val="21"/>
                <w:szCs w:val="21"/>
                <w:lang w:val="en-US" w:eastAsia="zh-CN"/>
              </w:rPr>
            </w:pPr>
            <w:r>
              <w:rPr>
                <w:rFonts w:hint="eastAsia"/>
                <w:color w:val="000000"/>
                <w:sz w:val="21"/>
                <w:szCs w:val="21"/>
                <w:lang w:val="en-US" w:eastAsia="zh-CN"/>
              </w:rPr>
              <w:t>提供江西谱实检测技术有限公司2020年8月20日对三废的检测报告，结果符合要求。</w:t>
            </w:r>
          </w:p>
          <w:p>
            <w:pPr>
              <w:spacing w:line="240" w:lineRule="exact"/>
              <w:rPr>
                <w:rFonts w:hint="default"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b/>
                <w:color w:val="000000"/>
                <w:sz w:val="26"/>
                <w:szCs w:val="26"/>
              </w:rPr>
              <w:drawing>
                <wp:anchor distT="0" distB="0" distL="114300" distR="114300" simplePos="0" relativeHeight="2048" behindDoc="0" locked="0" layoutInCell="1" allowOverlap="1">
                  <wp:simplePos x="0" y="0"/>
                  <wp:positionH relativeFrom="column">
                    <wp:posOffset>-95250</wp:posOffset>
                  </wp:positionH>
                  <wp:positionV relativeFrom="paragraph">
                    <wp:posOffset>-127635</wp:posOffset>
                  </wp:positionV>
                  <wp:extent cx="6479540" cy="8752840"/>
                  <wp:effectExtent l="0" t="0" r="10160" b="10160"/>
                  <wp:wrapNone/>
                  <wp:docPr id="3" name="图片 3" descr="二阶段审核报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阶段审核报告1"/>
                          <pic:cNvPicPr>
                            <a:picLocks noChangeAspect="1"/>
                          </pic:cNvPicPr>
                        </pic:nvPicPr>
                        <pic:blipFill>
                          <a:blip r:embed="rId6"/>
                          <a:stretch>
                            <a:fillRect/>
                          </a:stretch>
                        </pic:blipFill>
                        <pic:spPr>
                          <a:xfrm>
                            <a:off x="0" y="0"/>
                            <a:ext cx="6479540" cy="8752840"/>
                          </a:xfrm>
                          <a:prstGeom prst="rect">
                            <a:avLst/>
                          </a:prstGeom>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bookmarkStart w:id="22" w:name="_GoBack"/>
      <w:r>
        <w:rPr>
          <w:rFonts w:hint="eastAsia"/>
          <w:b/>
          <w:bCs/>
          <w:color w:val="000000"/>
          <w:szCs w:val="21"/>
        </w:rPr>
        <w:drawing>
          <wp:anchor distT="0" distB="0" distL="114300" distR="114300" simplePos="0" relativeHeight="3072" behindDoc="0" locked="0" layoutInCell="1" allowOverlap="1">
            <wp:simplePos x="0" y="0"/>
            <wp:positionH relativeFrom="column">
              <wp:posOffset>-654050</wp:posOffset>
            </wp:positionH>
            <wp:positionV relativeFrom="paragraph">
              <wp:posOffset>-95885</wp:posOffset>
            </wp:positionV>
            <wp:extent cx="6109335" cy="8959215"/>
            <wp:effectExtent l="0" t="0" r="12065" b="6985"/>
            <wp:wrapNone/>
            <wp:docPr id="4" name="图片 4" descr="d9137578eb48129d49c746684935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137578eb48129d49c7466849355ee"/>
                    <pic:cNvPicPr>
                      <a:picLocks noChangeAspect="1"/>
                    </pic:cNvPicPr>
                  </pic:nvPicPr>
                  <pic:blipFill>
                    <a:blip r:embed="rId7"/>
                    <a:stretch>
                      <a:fillRect/>
                    </a:stretch>
                  </pic:blipFill>
                  <pic:spPr>
                    <a:xfrm>
                      <a:off x="0" y="0"/>
                      <a:ext cx="6109335" cy="8959215"/>
                    </a:xfrm>
                    <a:prstGeom prst="rect">
                      <a:avLst/>
                    </a:prstGeom>
                  </pic:spPr>
                </pic:pic>
              </a:graphicData>
            </a:graphic>
          </wp:anchor>
        </w:drawing>
      </w:r>
      <w:bookmarkEnd w:id="22"/>
      <w:r>
        <w:rPr>
          <w:rFonts w:hint="eastAsia"/>
          <w:b/>
          <w:bCs/>
          <w:color w:val="000000"/>
          <w:szCs w:val="21"/>
        </w:rPr>
        <w:t>审核中发现的</w:t>
      </w:r>
      <w:r>
        <w:rPr>
          <w:rFonts w:hint="eastAsia"/>
          <w:b/>
          <w:color w:val="00000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napToGrid w:val="0"/>
        <w:spacing w:line="300" w:lineRule="auto"/>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DA26C9"/>
    <w:rsid w:val="33DF758D"/>
    <w:rsid w:val="3B6E2DBE"/>
    <w:rsid w:val="4C117FC6"/>
    <w:rsid w:val="61F84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2020-10-20T03:37:15Z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