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-97790</wp:posOffset>
            </wp:positionH>
            <wp:positionV relativeFrom="paragraph">
              <wp:posOffset>-55880</wp:posOffset>
            </wp:positionV>
            <wp:extent cx="6605905" cy="9213850"/>
            <wp:effectExtent l="0" t="0" r="10795" b="6350"/>
            <wp:wrapNone/>
            <wp:docPr id="1" name="图片 1" descr="6465ed4f6d6aae1fd42dc492acefc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65ed4f6d6aae1fd42dc492acefc62"/>
                    <pic:cNvPicPr>
                      <a:picLocks noChangeAspect="1"/>
                    </pic:cNvPicPr>
                  </pic:nvPicPr>
                  <pic:blipFill>
                    <a:blip r:embed="rId6"/>
                    <a:stretch>
                      <a:fillRect/>
                    </a:stretch>
                  </pic:blipFill>
                  <pic:spPr>
                    <a:xfrm>
                      <a:off x="0" y="0"/>
                      <a:ext cx="6605905" cy="921385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江西白莲智能科技集团有限公司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0477-2020-EO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石泽龙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ISC-JSZJ-167</w:t>
            </w:r>
          </w:p>
          <w:p>
            <w:pPr>
              <w:snapToGrid w:val="0"/>
              <w:spacing w:line="320" w:lineRule="exact"/>
              <w:ind w:left="1309"/>
              <w:rPr>
                <w:sz w:val="22"/>
                <w:szCs w:val="22"/>
                <w:highlight w:val="none"/>
              </w:rPr>
            </w:pPr>
            <w:r>
              <w:rPr>
                <w:sz w:val="22"/>
                <w:szCs w:val="22"/>
                <w:highlight w:val="none"/>
              </w:rPr>
              <w:t>ISC-JSZJ-167</w:t>
            </w:r>
          </w:p>
          <w:p>
            <w:pPr>
              <w:snapToGrid w:val="0"/>
              <w:spacing w:line="320" w:lineRule="exact"/>
              <w:ind w:left="1309"/>
              <w:rPr>
                <w:sz w:val="22"/>
                <w:szCs w:val="22"/>
                <w:highlight w:val="none"/>
              </w:rPr>
            </w:pPr>
            <w:r>
              <w:rPr>
                <w:sz w:val="22"/>
                <w:szCs w:val="22"/>
                <w:highlight w:val="none"/>
              </w:rPr>
              <w:t>江西德泰科技有限公司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D10FA0"/>
    <w:rsid w:val="26686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66</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2020-09-30T04:40:04Z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