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-70485</wp:posOffset>
            </wp:positionH>
            <wp:positionV relativeFrom="paragraph">
              <wp:posOffset>441960</wp:posOffset>
            </wp:positionV>
            <wp:extent cx="6111240" cy="8403590"/>
            <wp:effectExtent l="0" t="0" r="10160" b="3810"/>
            <wp:wrapNone/>
            <wp:docPr id="1" name="图片 1" descr="认证人员公正性与真实性申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认证人员公正性与真实性申明"/>
                    <pic:cNvPicPr>
                      <a:picLocks noChangeAspect="1"/>
                    </pic:cNvPicPr>
                  </pic:nvPicPr>
                  <pic:blipFill>
                    <a:blip r:embed="rId10"/>
                    <a:stretch>
                      <a:fillRect/>
                    </a:stretch>
                  </pic:blipFill>
                  <pic:spPr>
                    <a:xfrm>
                      <a:off x="0" y="0"/>
                      <a:ext cx="6111240" cy="84035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0257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2020-09-30T03:11:56Z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