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21980-2025-QEO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内蒙古嘉士特建筑节能材料有限公司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91150602MA0Q2J855F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内蒙古嘉士特建筑节能材料有限公司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内蒙古自治区鄂尔多斯市东胜区麻花湾工业园区其中一间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内蒙古自治区鄂尔多斯市东胜区麻花湾工业园区A-05、A-06、A-07、A-08、A07号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E:阻燃保温材料(保温板)、保温砂浆、保温装饰一体化板、不燃热固复合聚苯乙烯泡沫保温板生产所涉及场所的相关环境管理活动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Q:阻燃保温材料(保温板)、保温砂浆、保温装饰一体化板、不燃热固复合聚苯乙烯泡沫保温板生产</w:t>
            </w:r>
          </w:p>
          <w:p>
            <w:pPr>
              <w:snapToGrid w:val="0"/>
              <w:spacing w:line="0" w:lineRule="atLeast"/>
              <w:jc w:val="left"/>
              <w:rPr>
                <w:rFonts w:hint="eastAsia"/>
                <w:sz w:val="21"/>
                <w:szCs w:val="21"/>
                <w:lang w:val="en-GB"/>
              </w:rPr>
            </w:pPr>
            <w:r>
              <w:rPr>
                <w:rFonts w:hint="eastAsia"/>
                <w:sz w:val="21"/>
                <w:szCs w:val="21"/>
                <w:lang w:val="en-GB"/>
              </w:rPr>
              <w:t>S:阻燃保温材料(保温板)、保温砂浆、保温装饰一体化板、不燃热固复合聚苯乙烯泡沫保温板生产所涉及场所的相关职业健康安全管理活动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内蒙古嘉士特建筑节能材料有限公司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内蒙古自治区鄂尔多斯市东胜区麻花湾工业园区其中一间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内蒙古自治区鄂尔多斯市东胜区麻花湾工业园区A-05、A-06、A-07、A-08、A07号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E:阻燃保温材料(保温板)、保温砂浆、保温装饰一体化板、不燃热固复合聚苯乙烯泡沫保温板生产所涉及场所的相关环境管理活动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Q:阻燃保温材料(保温板)、保温砂浆、保温装饰一体化板、不燃热固复合聚苯乙烯泡沫保温板生产</w:t>
            </w:r>
          </w:p>
          <w:p>
            <w:pPr>
              <w:snapToGrid w:val="0"/>
              <w:spacing w:line="0" w:lineRule="atLeast"/>
              <w:jc w:val="left"/>
              <w:rPr>
                <w:rFonts w:hint="eastAsia"/>
                <w:sz w:val="21"/>
                <w:szCs w:val="21"/>
                <w:lang w:val="en-GB"/>
              </w:rPr>
            </w:pPr>
            <w:r>
              <w:rPr>
                <w:rFonts w:hint="eastAsia"/>
                <w:sz w:val="21"/>
                <w:szCs w:val="21"/>
                <w:lang w:val="en-GB"/>
              </w:rPr>
              <w:t>S:阻燃保温材料(保温板)、保温砂浆、保温装饰一体化板、不燃热固复合聚苯乙烯泡沫保温板生产所涉及场所的相关职业健康安全管理活动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153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