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3B" w:rsidRDefault="006F7C1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9E203B">
        <w:trPr>
          <w:trHeight w:val="557"/>
        </w:trPr>
        <w:tc>
          <w:tcPr>
            <w:tcW w:w="1485" w:type="dxa"/>
            <w:gridSpan w:val="3"/>
            <w:vAlign w:val="center"/>
          </w:tcPr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9E203B" w:rsidRDefault="006F7C19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四川鹤达石油化工工程有限公司</w:t>
            </w:r>
            <w:bookmarkEnd w:id="0"/>
          </w:p>
        </w:tc>
      </w:tr>
      <w:tr w:rsidR="009E203B">
        <w:trPr>
          <w:trHeight w:val="557"/>
        </w:trPr>
        <w:tc>
          <w:tcPr>
            <w:tcW w:w="1485" w:type="dxa"/>
            <w:gridSpan w:val="3"/>
            <w:vAlign w:val="center"/>
          </w:tcPr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9E203B" w:rsidRDefault="006F7C1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成都市青羊区敬业路218号20栋4楼</w:t>
            </w:r>
            <w:bookmarkEnd w:id="1"/>
          </w:p>
        </w:tc>
      </w:tr>
      <w:tr w:rsidR="009E203B">
        <w:trPr>
          <w:trHeight w:val="557"/>
        </w:trPr>
        <w:tc>
          <w:tcPr>
            <w:tcW w:w="1485" w:type="dxa"/>
            <w:gridSpan w:val="3"/>
            <w:vAlign w:val="center"/>
          </w:tcPr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9E203B" w:rsidRDefault="006F7C19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罗丽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9E203B" w:rsidRDefault="006F7C19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028-61986281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9E203B" w:rsidRDefault="009E203B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9E203B">
        <w:trPr>
          <w:trHeight w:val="557"/>
        </w:trPr>
        <w:tc>
          <w:tcPr>
            <w:tcW w:w="1485" w:type="dxa"/>
            <w:gridSpan w:val="3"/>
            <w:vAlign w:val="center"/>
          </w:tcPr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9E203B" w:rsidRDefault="006F7C19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罗丽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9E203B" w:rsidRDefault="009E203B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9E203B" w:rsidRDefault="009E203B">
            <w:pPr>
              <w:rPr>
                <w:sz w:val="21"/>
                <w:szCs w:val="21"/>
              </w:rPr>
            </w:pPr>
          </w:p>
        </w:tc>
      </w:tr>
      <w:tr w:rsidR="009E203B">
        <w:trPr>
          <w:trHeight w:val="252"/>
        </w:trPr>
        <w:tc>
          <w:tcPr>
            <w:tcW w:w="1485" w:type="dxa"/>
            <w:gridSpan w:val="3"/>
            <w:vAlign w:val="center"/>
          </w:tcPr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9E203B" w:rsidRDefault="006F7C19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0266-2019-EO-2020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9E203B" w:rsidRDefault="006F7C19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9E203B">
        <w:trPr>
          <w:trHeight w:val="455"/>
        </w:trPr>
        <w:tc>
          <w:tcPr>
            <w:tcW w:w="1485" w:type="dxa"/>
            <w:gridSpan w:val="3"/>
            <w:vAlign w:val="center"/>
          </w:tcPr>
          <w:p w:rsidR="009E203B" w:rsidRDefault="006F7C1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9E203B" w:rsidRDefault="006F7C19">
            <w:pPr>
              <w:rPr>
                <w:sz w:val="20"/>
              </w:rPr>
            </w:pPr>
            <w:bookmarkStart w:id="7" w:name="审核类型"/>
            <w:r>
              <w:rPr>
                <w:rFonts w:ascii="宋体" w:hAnsi="宋体" w:hint="eastAsia"/>
                <w:b/>
                <w:bCs/>
                <w:sz w:val="20"/>
              </w:rPr>
              <w:t>O:监查1,E:监查1</w:t>
            </w:r>
            <w:bookmarkEnd w:id="7"/>
          </w:p>
        </w:tc>
      </w:tr>
      <w:tr w:rsidR="009E203B">
        <w:trPr>
          <w:trHeight w:val="990"/>
        </w:trPr>
        <w:tc>
          <w:tcPr>
            <w:tcW w:w="1485" w:type="dxa"/>
            <w:gridSpan w:val="3"/>
            <w:vAlign w:val="center"/>
          </w:tcPr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9E203B" w:rsidRDefault="006F7C19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9E203B" w:rsidRDefault="006F7C19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9E203B" w:rsidRDefault="006F7C19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9E203B" w:rsidRDefault="006F7C19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9E203B" w:rsidRDefault="006F7C19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9E203B">
        <w:trPr>
          <w:trHeight w:val="504"/>
        </w:trPr>
        <w:tc>
          <w:tcPr>
            <w:tcW w:w="1485" w:type="dxa"/>
            <w:gridSpan w:val="3"/>
            <w:vAlign w:val="center"/>
          </w:tcPr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9E203B" w:rsidRDefault="006F7C19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：资质范围内的石油化工工程总承包；工程管理服务；化工专用设备（需资质许可除外）设计、销售及相关职业健康安全管理活动</w:t>
            </w:r>
          </w:p>
          <w:p w:rsidR="009E203B" w:rsidRDefault="006F7C1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：资质范围内的石油化工工程总承包；工程管理服务；化工专用设备（需资质许可除外）设计、销售及相关环境管理活动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9E203B" w:rsidRDefault="006F7C19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28.07.03;29.10.07;34.05.00;35.04.02</w:t>
            </w:r>
          </w:p>
          <w:p w:rsidR="009E203B" w:rsidRDefault="006F7C1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28.07.03;29.10.07;34.05.00;35.04.02</w:t>
            </w:r>
            <w:bookmarkEnd w:id="10"/>
          </w:p>
        </w:tc>
      </w:tr>
      <w:tr w:rsidR="009E203B">
        <w:trPr>
          <w:trHeight w:val="840"/>
        </w:trPr>
        <w:tc>
          <w:tcPr>
            <w:tcW w:w="1485" w:type="dxa"/>
            <w:gridSpan w:val="3"/>
            <w:vAlign w:val="center"/>
          </w:tcPr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9E203B" w:rsidRDefault="006F7C1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9E203B" w:rsidRDefault="006F7C1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9E203B" w:rsidRDefault="006F7C1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9E203B" w:rsidRDefault="0053541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 w:rsidR="006F7C19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6F7C19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9E203B" w:rsidRDefault="006F7C1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9E203B" w:rsidRDefault="006F7C1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 w:rsidR="009E203B">
        <w:trPr>
          <w:trHeight w:val="300"/>
        </w:trPr>
        <w:tc>
          <w:tcPr>
            <w:tcW w:w="1485" w:type="dxa"/>
            <w:gridSpan w:val="3"/>
            <w:vAlign w:val="center"/>
          </w:tcPr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9E203B" w:rsidRDefault="006F7C1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9E203B">
        <w:trPr>
          <w:trHeight w:val="222"/>
        </w:trPr>
        <w:tc>
          <w:tcPr>
            <w:tcW w:w="1485" w:type="dxa"/>
            <w:gridSpan w:val="3"/>
            <w:vAlign w:val="center"/>
          </w:tcPr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9E203B" w:rsidRDefault="006F7C1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9E203B">
        <w:trPr>
          <w:trHeight w:val="286"/>
        </w:trPr>
        <w:tc>
          <w:tcPr>
            <w:tcW w:w="10321" w:type="dxa"/>
            <w:gridSpan w:val="17"/>
            <w:vAlign w:val="center"/>
          </w:tcPr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E203B">
        <w:trPr>
          <w:trHeight w:val="570"/>
        </w:trPr>
        <w:tc>
          <w:tcPr>
            <w:tcW w:w="1395" w:type="dxa"/>
            <w:gridSpan w:val="2"/>
            <w:vAlign w:val="center"/>
          </w:tcPr>
          <w:p w:rsidR="009E203B" w:rsidRDefault="006F7C1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9E203B" w:rsidRDefault="006F7C1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9E203B" w:rsidRDefault="006F7C1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9E203B" w:rsidRDefault="006F7C1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9E203B" w:rsidRDefault="006F7C1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9E203B" w:rsidRDefault="006F7C1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9E203B" w:rsidRDefault="006F7C1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E203B">
        <w:trPr>
          <w:trHeight w:val="570"/>
        </w:trPr>
        <w:tc>
          <w:tcPr>
            <w:tcW w:w="1395" w:type="dxa"/>
            <w:gridSpan w:val="2"/>
            <w:vAlign w:val="center"/>
          </w:tcPr>
          <w:p w:rsidR="009E203B" w:rsidRDefault="006F7C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9E203B" w:rsidRDefault="006F7C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9E203B" w:rsidRDefault="006F7C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9E203B" w:rsidRDefault="006F7C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9E203B" w:rsidRDefault="006F7C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9E203B" w:rsidRDefault="006F7C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  <w:p w:rsidR="009E203B" w:rsidRDefault="006F7C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</w:tc>
        <w:tc>
          <w:tcPr>
            <w:tcW w:w="1559" w:type="dxa"/>
            <w:gridSpan w:val="5"/>
            <w:vAlign w:val="center"/>
          </w:tcPr>
          <w:p w:rsidR="009E203B" w:rsidRDefault="006F7C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O:28.07.03,29.10.07,34.05.00,35.04.02</w:t>
            </w:r>
          </w:p>
          <w:p w:rsidR="009E203B" w:rsidRDefault="006F7C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E:28.07.03,29.10.07,34.05.00,35.04.02</w:t>
            </w:r>
          </w:p>
        </w:tc>
        <w:tc>
          <w:tcPr>
            <w:tcW w:w="1324" w:type="dxa"/>
            <w:vAlign w:val="center"/>
          </w:tcPr>
          <w:p w:rsidR="009E203B" w:rsidRDefault="006F7C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9E203B">
        <w:trPr>
          <w:trHeight w:val="570"/>
        </w:trPr>
        <w:tc>
          <w:tcPr>
            <w:tcW w:w="1395" w:type="dxa"/>
            <w:gridSpan w:val="2"/>
            <w:vAlign w:val="center"/>
          </w:tcPr>
          <w:p w:rsidR="009E203B" w:rsidRDefault="006F7C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 w:rsidR="009E203B" w:rsidRDefault="006F7C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9E203B" w:rsidRDefault="006F7C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9E203B" w:rsidRDefault="006F7C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9E203B" w:rsidRDefault="006F7C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 w:rsidR="009E203B" w:rsidRDefault="006F7C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E:34.05.00</w:t>
            </w:r>
          </w:p>
        </w:tc>
        <w:tc>
          <w:tcPr>
            <w:tcW w:w="1324" w:type="dxa"/>
            <w:vAlign w:val="center"/>
          </w:tcPr>
          <w:p w:rsidR="009E203B" w:rsidRDefault="006F7C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R="009E203B">
        <w:trPr>
          <w:trHeight w:val="265"/>
        </w:trPr>
        <w:tc>
          <w:tcPr>
            <w:tcW w:w="1395" w:type="dxa"/>
            <w:gridSpan w:val="2"/>
            <w:vAlign w:val="center"/>
          </w:tcPr>
          <w:p w:rsidR="009E203B" w:rsidRDefault="009E203B">
            <w:pPr>
              <w:rPr>
                <w:sz w:val="20"/>
              </w:rPr>
            </w:pPr>
          </w:p>
          <w:p w:rsidR="009E203B" w:rsidRDefault="009E203B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9E203B" w:rsidRDefault="009E203B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E203B" w:rsidRDefault="009E203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9E203B" w:rsidRDefault="009E203B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9E203B" w:rsidRDefault="009E203B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9E203B" w:rsidRDefault="009E203B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9E203B" w:rsidRDefault="009E203B">
            <w:pPr>
              <w:rPr>
                <w:sz w:val="20"/>
              </w:rPr>
            </w:pPr>
          </w:p>
        </w:tc>
      </w:tr>
      <w:tr w:rsidR="009E203B">
        <w:trPr>
          <w:trHeight w:val="825"/>
        </w:trPr>
        <w:tc>
          <w:tcPr>
            <w:tcW w:w="10321" w:type="dxa"/>
            <w:gridSpan w:val="17"/>
            <w:vAlign w:val="center"/>
          </w:tcPr>
          <w:p w:rsidR="009E203B" w:rsidRDefault="006F7C19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E203B">
        <w:trPr>
          <w:trHeight w:val="510"/>
        </w:trPr>
        <w:tc>
          <w:tcPr>
            <w:tcW w:w="1201" w:type="dxa"/>
            <w:vAlign w:val="center"/>
          </w:tcPr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9E203B" w:rsidRDefault="006F7C19">
            <w:pPr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2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9E203B" w:rsidRDefault="009E203B"/>
        </w:tc>
      </w:tr>
      <w:tr w:rsidR="009E203B">
        <w:trPr>
          <w:trHeight w:val="211"/>
        </w:trPr>
        <w:tc>
          <w:tcPr>
            <w:tcW w:w="1201" w:type="dxa"/>
            <w:vAlign w:val="center"/>
          </w:tcPr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9E203B" w:rsidRDefault="006F7C1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9E203B" w:rsidRDefault="009E203B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9E203B" w:rsidRDefault="009E203B"/>
        </w:tc>
      </w:tr>
      <w:tr w:rsidR="009E203B">
        <w:trPr>
          <w:trHeight w:val="588"/>
        </w:trPr>
        <w:tc>
          <w:tcPr>
            <w:tcW w:w="1201" w:type="dxa"/>
            <w:vAlign w:val="center"/>
          </w:tcPr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9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19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 w:rsidR="009E203B" w:rsidRDefault="006F7C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9E203B" w:rsidRDefault="00535418">
            <w: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</w:tr>
    </w:tbl>
    <w:p w:rsidR="009E203B" w:rsidRDefault="006F7C19" w:rsidP="00BB79A7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9E203B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E203B" w:rsidRDefault="006F7C1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9E203B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9E203B" w:rsidRDefault="006F7C1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9E203B" w:rsidRDefault="006F7C1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9E203B" w:rsidRDefault="006F7C1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9E203B" w:rsidRDefault="006F7C1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9E203B" w:rsidRDefault="006F7C1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E203B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9E203B" w:rsidRDefault="006F7C1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9月19日</w:t>
            </w:r>
          </w:p>
        </w:tc>
        <w:tc>
          <w:tcPr>
            <w:tcW w:w="1639" w:type="dxa"/>
            <w:vAlign w:val="center"/>
          </w:tcPr>
          <w:p w:rsidR="009E203B" w:rsidRDefault="006F7C1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 w:rsidR="009E203B" w:rsidRDefault="006F7C19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9E203B" w:rsidRDefault="006F7C1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文平、余家龙</w:t>
            </w:r>
          </w:p>
        </w:tc>
      </w:tr>
      <w:tr w:rsidR="009E203B">
        <w:trPr>
          <w:cantSplit/>
          <w:trHeight w:val="303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9E203B" w:rsidRDefault="009E20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9E203B" w:rsidRDefault="006F7C1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</w:tc>
        <w:tc>
          <w:tcPr>
            <w:tcW w:w="992" w:type="dxa"/>
          </w:tcPr>
          <w:p w:rsidR="009E203B" w:rsidRDefault="006F7C1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9E203B" w:rsidRDefault="006F7C1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余家龙</w:t>
            </w:r>
          </w:p>
          <w:p w:rsidR="009E203B" w:rsidRDefault="006F7C1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</w:t>
            </w:r>
            <w:bookmarkStart w:id="18" w:name="_GoBack"/>
            <w:r>
              <w:rPr>
                <w:rFonts w:ascii="宋体" w:hAnsi="宋体" w:cs="新宋体" w:hint="eastAsia"/>
                <w:sz w:val="18"/>
                <w:szCs w:val="18"/>
              </w:rPr>
              <w:t>6.1.4措施的策划</w:t>
            </w:r>
            <w:bookmarkEnd w:id="18"/>
            <w:r>
              <w:rPr>
                <w:rFonts w:ascii="宋体" w:hAnsi="宋体" w:cs="新宋体" w:hint="eastAsia"/>
                <w:sz w:val="18"/>
                <w:szCs w:val="18"/>
              </w:rPr>
              <w:t>；6.2目标及其实现的策划；7.1资源；7.4沟通；7.5.1文件化信息总则；9.1.1监测、分析和评估总则；9.2内部审核；9.3管理评审；10.1改进 总则；10.3持续改进。</w:t>
            </w:r>
          </w:p>
          <w:p w:rsidR="009E203B" w:rsidRDefault="009E203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9E203B" w:rsidRDefault="006F7C1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ISO45001：2018：文平</w:t>
            </w:r>
          </w:p>
          <w:p w:rsidR="009E203B" w:rsidRDefault="006F7C1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 w:rsidR="009E203B" w:rsidRDefault="009E203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9E203B" w:rsidRDefault="006F7C1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范围的确认，资质的确认，管理体系变化情况、法律法规执行情况，重大环境安全事故，及环境安全投诉，认证证书及标识使用情况，上次不符合验证。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9E203B" w:rsidRDefault="006F7C1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文平、余家龙</w:t>
            </w:r>
          </w:p>
        </w:tc>
      </w:tr>
      <w:tr w:rsidR="009E203B">
        <w:trPr>
          <w:cantSplit/>
          <w:trHeight w:val="366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9E203B" w:rsidRDefault="009E20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9E203B" w:rsidRDefault="009E20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9E203B" w:rsidRDefault="006F7C1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综合部（含财务）</w:t>
            </w:r>
          </w:p>
        </w:tc>
        <w:tc>
          <w:tcPr>
            <w:tcW w:w="5670" w:type="dxa"/>
          </w:tcPr>
          <w:p w:rsidR="009E203B" w:rsidRDefault="006F7C1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余家龙</w:t>
            </w:r>
          </w:p>
          <w:p w:rsidR="009E203B" w:rsidRDefault="006F7C1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5.3组织的角色、职责和权限;；6.2目标及其达成的策划；7.1资源;7.2能力；7.3意识；7.4沟通；7.5文件化信息；</w:t>
            </w:r>
          </w:p>
          <w:p w:rsidR="009E203B" w:rsidRDefault="006F7C1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文平</w:t>
            </w:r>
          </w:p>
          <w:p w:rsidR="009E203B" w:rsidRDefault="006F7C1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6.1.2环境因素；6.1.3合规义务；8.1运行策划和控制；8.2应急准备和响应；9.1监视、测量、分析与评估；9.1.2符合性评估；10.2不符合和纠正措施；10.3持续改进/EMS运行控制相关财务支出证据。</w:t>
            </w:r>
          </w:p>
          <w:p w:rsidR="009E203B" w:rsidRDefault="009E203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9E203B" w:rsidRDefault="006F7C1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 文平</w:t>
            </w:r>
          </w:p>
          <w:p w:rsidR="009E203B" w:rsidRDefault="006F7C1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9E203B" w:rsidRDefault="006F7C1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文平、余家龙</w:t>
            </w:r>
          </w:p>
        </w:tc>
      </w:tr>
      <w:tr w:rsidR="009E203B">
        <w:trPr>
          <w:cantSplit/>
          <w:trHeight w:val="2324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9E203B" w:rsidRDefault="006F7C1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9月20日</w:t>
            </w:r>
          </w:p>
        </w:tc>
        <w:tc>
          <w:tcPr>
            <w:tcW w:w="1639" w:type="dxa"/>
            <w:vMerge w:val="restart"/>
          </w:tcPr>
          <w:p w:rsidR="009E203B" w:rsidRDefault="006F7C1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8:00-16:00</w:t>
            </w:r>
          </w:p>
          <w:p w:rsidR="009E203B" w:rsidRDefault="009E20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9E203B" w:rsidRDefault="009E20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9E203B" w:rsidRDefault="006F7C19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工程部</w:t>
            </w:r>
            <w:r w:rsidR="007B475C">
              <w:rPr>
                <w:rFonts w:ascii="宋体" w:hAnsi="宋体" w:cs="新宋体" w:hint="eastAsia"/>
                <w:sz w:val="21"/>
                <w:szCs w:val="21"/>
              </w:rPr>
              <w:t>（含临时场所）</w:t>
            </w:r>
          </w:p>
        </w:tc>
        <w:tc>
          <w:tcPr>
            <w:tcW w:w="5670" w:type="dxa"/>
          </w:tcPr>
          <w:p w:rsidR="009E203B" w:rsidRDefault="006F7C1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余家龙</w:t>
            </w:r>
          </w:p>
          <w:p w:rsidR="009E203B" w:rsidRDefault="006F7C1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5.3组织的角色、职责和权限、6.2目标及其达成的策划；</w:t>
            </w:r>
          </w:p>
          <w:p w:rsidR="009E203B" w:rsidRDefault="006F7C1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文平 </w:t>
            </w:r>
          </w:p>
          <w:p w:rsidR="009E203B" w:rsidRDefault="006F7C1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5.3组织的角色、职责和权限、6.1.2环境因素；7.4沟通；8.1运行策划和控制；8.2应急准备和响应</w:t>
            </w:r>
          </w:p>
          <w:p w:rsidR="009E203B" w:rsidRDefault="009E203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9E203B" w:rsidRDefault="006F7C1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ISO45001：2018：文平</w:t>
            </w:r>
          </w:p>
          <w:p w:rsidR="009E203B" w:rsidRDefault="006F7C1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</w:t>
            </w:r>
            <w:r w:rsidR="00AD76CC">
              <w:rPr>
                <w:rFonts w:ascii="宋体" w:hAnsi="宋体" w:cs="新宋体" w:hint="eastAsia"/>
                <w:sz w:val="18"/>
                <w:szCs w:val="18"/>
              </w:rPr>
              <w:t>（上次不符合验证）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9E203B" w:rsidRDefault="006F7C1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文平、余家龙</w:t>
            </w:r>
          </w:p>
        </w:tc>
      </w:tr>
      <w:tr w:rsidR="009E203B">
        <w:trPr>
          <w:cantSplit/>
          <w:trHeight w:val="213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E203B" w:rsidRDefault="009E203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9E203B" w:rsidRDefault="009E20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E203B" w:rsidRDefault="006F7C19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9E203B" w:rsidRDefault="006F7C1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余家龙</w:t>
            </w:r>
          </w:p>
          <w:p w:rsidR="009E203B" w:rsidRDefault="006F7C1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5.3组织的角色、职责和权限、6.2目标及其达成的策划；</w:t>
            </w:r>
          </w:p>
          <w:p w:rsidR="009E203B" w:rsidRDefault="006F7C1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文平 </w:t>
            </w:r>
          </w:p>
          <w:p w:rsidR="009E203B" w:rsidRDefault="006F7C1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5.3组织的角色、职责和权限、6.1.2环境因素；7.4沟通；8.1运行策划和控制；8.2应急准备和响应</w:t>
            </w:r>
          </w:p>
          <w:p w:rsidR="009E203B" w:rsidRDefault="009E203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9E203B" w:rsidRDefault="006F7C1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ISO45001：2018：文平</w:t>
            </w:r>
          </w:p>
          <w:p w:rsidR="009E203B" w:rsidRDefault="006F7C1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9E203B" w:rsidRDefault="006F7C1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文平、余家龙</w:t>
            </w:r>
          </w:p>
        </w:tc>
      </w:tr>
      <w:tr w:rsidR="009E203B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E203B" w:rsidRDefault="009E203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9E203B" w:rsidRDefault="006F7C1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 w:rsidR="009E203B" w:rsidRDefault="006F7C1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9E203B" w:rsidRDefault="006F7C1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文平、余家龙</w:t>
            </w:r>
          </w:p>
        </w:tc>
      </w:tr>
      <w:tr w:rsidR="009E203B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9E203B" w:rsidRDefault="009E20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9E203B" w:rsidRDefault="006F7C1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 w:rsidR="009E203B" w:rsidRDefault="006F7C1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9E203B" w:rsidRDefault="006F7C1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文平、余家龙</w:t>
            </w:r>
          </w:p>
        </w:tc>
      </w:tr>
    </w:tbl>
    <w:p w:rsidR="009E203B" w:rsidRDefault="009E203B">
      <w:pPr>
        <w:rPr>
          <w:rFonts w:ascii="宋体" w:hAnsi="宋体"/>
          <w:b/>
          <w:sz w:val="18"/>
          <w:szCs w:val="18"/>
        </w:rPr>
      </w:pPr>
    </w:p>
    <w:p w:rsidR="009E203B" w:rsidRDefault="006F7C1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9E203B" w:rsidRDefault="006F7C19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9E203B" w:rsidRDefault="006F7C19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9E203B" w:rsidRDefault="006F7C19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9E203B" w:rsidRDefault="006F7C19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9E203B" w:rsidRDefault="006F7C19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9E203B" w:rsidSect="009E203B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F81" w:rsidRDefault="00605F81" w:rsidP="009E203B">
      <w:r>
        <w:separator/>
      </w:r>
    </w:p>
  </w:endnote>
  <w:endnote w:type="continuationSeparator" w:id="0">
    <w:p w:rsidR="00605F81" w:rsidRDefault="00605F81" w:rsidP="009E2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F81" w:rsidRDefault="00605F81" w:rsidP="009E203B">
      <w:r>
        <w:separator/>
      </w:r>
    </w:p>
  </w:footnote>
  <w:footnote w:type="continuationSeparator" w:id="0">
    <w:p w:rsidR="00605F81" w:rsidRDefault="00605F81" w:rsidP="009E2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3B" w:rsidRDefault="006F7C19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E203B" w:rsidRDefault="007B5678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25.25pt;margin-top:2.2pt;width:159.25pt;height:20.2pt;z-index:251658240" stroked="f">
          <v:textbox>
            <w:txbxContent>
              <w:p w:rsidR="009E203B" w:rsidRDefault="006F7C19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F7C19">
      <w:rPr>
        <w:rStyle w:val="CharChar1"/>
        <w:rFonts w:hint="default"/>
      </w:rPr>
      <w:t xml:space="preserve">        </w:t>
    </w:r>
    <w:r w:rsidR="006F7C1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F7C19">
      <w:rPr>
        <w:rStyle w:val="CharChar1"/>
        <w:rFonts w:hint="default"/>
        <w:w w:val="90"/>
      </w:rPr>
      <w:t>Co.,Ltd</w:t>
    </w:r>
    <w:proofErr w:type="spellEnd"/>
    <w:r w:rsidR="006F7C19">
      <w:rPr>
        <w:rStyle w:val="CharChar1"/>
        <w:rFonts w:hint="default"/>
        <w:w w:val="90"/>
      </w:rPr>
      <w:t>.</w:t>
    </w:r>
    <w:r w:rsidR="006F7C19">
      <w:rPr>
        <w:rStyle w:val="CharChar1"/>
        <w:rFonts w:hint="default"/>
        <w:w w:val="90"/>
        <w:szCs w:val="21"/>
      </w:rPr>
      <w:t xml:space="preserve">  </w:t>
    </w:r>
    <w:r w:rsidR="006F7C19">
      <w:rPr>
        <w:rStyle w:val="CharChar1"/>
        <w:rFonts w:hint="default"/>
        <w:w w:val="90"/>
        <w:sz w:val="20"/>
      </w:rPr>
      <w:t xml:space="preserve"> </w:t>
    </w:r>
    <w:r w:rsidR="006F7C19">
      <w:rPr>
        <w:rStyle w:val="CharChar1"/>
        <w:rFonts w:hint="default"/>
        <w:w w:val="90"/>
      </w:rPr>
      <w:t xml:space="preserve">                   </w:t>
    </w:r>
  </w:p>
  <w:p w:rsidR="009E203B" w:rsidRDefault="007B567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03B"/>
    <w:rsid w:val="00535418"/>
    <w:rsid w:val="00605F81"/>
    <w:rsid w:val="006F7C19"/>
    <w:rsid w:val="007B475C"/>
    <w:rsid w:val="007B5678"/>
    <w:rsid w:val="009E203B"/>
    <w:rsid w:val="00AD76CC"/>
    <w:rsid w:val="00BB79A7"/>
    <w:rsid w:val="34F170DA"/>
    <w:rsid w:val="3AF75C41"/>
    <w:rsid w:val="6E240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3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E20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E2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E2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E203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E203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9E203B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9E203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E203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460</Words>
  <Characters>2622</Characters>
  <Application>Microsoft Office Word</Application>
  <DocSecurity>0</DocSecurity>
  <Lines>21</Lines>
  <Paragraphs>6</Paragraphs>
  <ScaleCrop>false</ScaleCrop>
  <Company>微软中国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dcterms:created xsi:type="dcterms:W3CDTF">2015-06-17T14:31:00Z</dcterms:created>
  <dcterms:modified xsi:type="dcterms:W3CDTF">2020-09-20T07:19:00Z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