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0091-2019-2020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71"/>
        <w:gridCol w:w="1130"/>
        <w:gridCol w:w="1510"/>
        <w:gridCol w:w="1290"/>
        <w:gridCol w:w="1660"/>
        <w:gridCol w:w="122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西安家麒工模具有限公司</w:t>
            </w:r>
            <w:bookmarkEnd w:id="1"/>
          </w:p>
        </w:tc>
        <w:tc>
          <w:tcPr>
            <w:tcW w:w="166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三坐标测量机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A15028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Daisv8160</w:t>
            </w:r>
          </w:p>
        </w:tc>
        <w:tc>
          <w:tcPr>
            <w:tcW w:w="1510" w:type="dxa"/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U=0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0014mm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 xml:space="preserve"> 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中航发西安动力公司检验检测中心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12.19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直读光谱仪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OA12N1480137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M5000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碳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=0.005%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硅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=0.005%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锰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=0.009%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直读光谱仪检定用标准物质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2020.8.3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热电偶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WRN-130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RDO-03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=1.2℃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=2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标准铂电阻温度计</w:t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0485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（0-25）MPa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数字压力计</w:t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2019.12.03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内径千分尺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20416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（50-250）mm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±5μm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07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55792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（75-100）mm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±5μm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6208403980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（0-200）mm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07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SH18097662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5等量块</w:t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2020.6.22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公司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标准，测量设备全部送至有资质的机构进行了</w:t>
            </w:r>
            <w:r>
              <w:rPr>
                <w:rFonts w:hint="eastAsia" w:ascii="宋体" w:hAnsi="宋体" w:eastAsia="宋体" w:cs="宋体"/>
                <w:szCs w:val="21"/>
              </w:rPr>
              <w:t>检定、校准。抽查了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台件测量设备，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符合量值溯源性管理的要求。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2020年09月19日 上午至2020年09月19日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3B15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2020-09-19T02:50:20Z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