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0165-2020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1" w:name="组织名称"/>
            <w:r>
              <w:t>陕西九杰智能仪表有限公司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2" w:name="审核日期安排"/>
            <w:r>
              <w:rPr>
                <w:rFonts w:hint="eastAsia"/>
              </w:rPr>
              <w:t>2020年09月18日 上午至2020年09月19日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bookmarkStart w:id="4" w:name="_GoBack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r>
              <w:t xml:space="preserve">AAA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r>
              <w:t>AAA  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r>
              <w:t>AAA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r>
              <w:t xml:space="preserve">AAA 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2019年新增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/>
        </w:tc>
        <w:tc>
          <w:tcPr>
            <w:tcW w:w="1417" w:type="dxa"/>
          </w:tcPr>
          <w:p/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5713C41"/>
    <w:rsid w:val="45CB5C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174</Words>
  <Characters>996</Characters>
  <Lines>8</Lines>
  <Paragraphs>2</Paragraphs>
  <TotalTime>238</TotalTime>
  <ScaleCrop>false</ScaleCrop>
  <LinksUpToDate>false</LinksUpToDate>
  <CharactersWithSpaces>1168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hp</cp:lastModifiedBy>
  <cp:lastPrinted>2018-07-23T06:08:00Z</cp:lastPrinted>
  <dcterms:modified xsi:type="dcterms:W3CDTF">2020-09-19T03:38:57Z</dcterms:modified>
  <cp:revision>163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