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</w:t>
      </w:r>
      <w:r>
        <w:rPr>
          <w:rFonts w:hint="eastAsia" w:ascii="Times New Roman" w:hAnsi="Times New Roman" w:cs="Times New Roman"/>
          <w:u w:val="single"/>
          <w:lang w:val="en-US" w:eastAsia="zh-CN"/>
        </w:rPr>
        <w:t>044</w:t>
      </w:r>
      <w:r>
        <w:rPr>
          <w:rFonts w:ascii="Times New Roman" w:hAnsi="Times New Roman" w:cs="Times New Roman"/>
          <w:u w:val="single"/>
        </w:rPr>
        <w:t>-</w:t>
      </w:r>
      <w:bookmarkEnd w:id="0"/>
      <w:r>
        <w:rPr>
          <w:rFonts w:hint="eastAsia" w:ascii="Times New Roman" w:hAnsi="Times New Roman" w:cs="Times New Roman"/>
          <w:u w:val="single"/>
        </w:rPr>
        <w:t>20</w:t>
      </w:r>
      <w:r>
        <w:rPr>
          <w:rFonts w:hint="eastAsia" w:ascii="Times New Roman" w:hAnsi="Times New Roman" w:cs="Times New Roman"/>
          <w:u w:val="single"/>
          <w:lang w:val="en-US" w:eastAsia="zh-CN"/>
        </w:rPr>
        <w:t>20</w:t>
      </w:r>
    </w:p>
    <w:p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计量要求导出和计量验证记录表</w:t>
      </w:r>
    </w:p>
    <w:tbl>
      <w:tblPr>
        <w:tblStyle w:val="6"/>
        <w:tblW w:w="92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09"/>
        <w:gridCol w:w="803"/>
        <w:gridCol w:w="1323"/>
        <w:gridCol w:w="1843"/>
        <w:gridCol w:w="851"/>
        <w:gridCol w:w="1134"/>
        <w:gridCol w:w="1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测量过程名称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BV12W16 6" 软密封蝶阀壳体强度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被测参数要求</w:t>
            </w:r>
            <w:r>
              <w:rPr>
                <w:rFonts w:ascii="Times New Roman" w:hAnsi="Times New Roman" w:eastAsia="宋体" w:cs="Times New Roman"/>
                <w:szCs w:val="21"/>
              </w:rPr>
              <w:t>(</w:t>
            </w:r>
            <w:r>
              <w:rPr>
                <w:rFonts w:ascii="Times New Roman" w:hAnsi="宋体" w:eastAsia="宋体" w:cs="Times New Roman"/>
                <w:szCs w:val="21"/>
              </w:rPr>
              <w:t>含公差</w:t>
            </w:r>
            <w:r>
              <w:rPr>
                <w:rFonts w:ascii="Times New Roman" w:hAnsi="Times New Roman" w:eastAsia="宋体" w:cs="Times New Roman"/>
                <w:szCs w:val="21"/>
              </w:rPr>
              <w:t>)</w:t>
            </w:r>
          </w:p>
        </w:tc>
        <w:tc>
          <w:tcPr>
            <w:tcW w:w="2493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ascii="Times New Roman" w:hAnsi="宋体" w:eastAsia="宋体" w:cs="Times New Roman"/>
                <w:bCs/>
                <w:szCs w:val="21"/>
              </w:rPr>
              <w:t>（</w:t>
            </w:r>
            <w:r>
              <w:rPr>
                <w:rFonts w:hint="eastAsia" w:ascii="Times New Roman" w:hAnsi="宋体" w:eastAsia="宋体" w:cs="Times New Roman"/>
                <w:bCs/>
                <w:szCs w:val="21"/>
                <w:lang w:val="en-US" w:eastAsia="zh-CN"/>
              </w:rPr>
              <w:t>2.4-3.0</w:t>
            </w:r>
            <w:r>
              <w:rPr>
                <w:rFonts w:ascii="Times New Roman" w:hAnsi="宋体" w:eastAsia="宋体" w:cs="Times New Roman"/>
                <w:bCs/>
                <w:szCs w:val="21"/>
              </w:rPr>
              <w:t>）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  <w:lang w:eastAsia="zh-CN"/>
              </w:rPr>
              <w:t>MP 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4077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被测参数要求识别依据文件</w:t>
            </w:r>
          </w:p>
        </w:tc>
        <w:tc>
          <w:tcPr>
            <w:tcW w:w="5187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FSK/QD-JS-014-24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EN 12266-1（2012）试压规程与标准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9264" w:type="dxa"/>
            <w:gridSpan w:val="8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计量要求导出方法（可另附）</w:t>
            </w:r>
          </w:p>
          <w:p>
            <w:pPr>
              <w:pStyle w:val="10"/>
              <w:spacing w:line="360" w:lineRule="auto"/>
              <w:ind w:firstLine="0" w:firstLineChars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宋体" w:eastAsia="宋体" w:cs="Times New Roman"/>
                <w:szCs w:val="21"/>
              </w:rPr>
              <w:t>测量参数公差范围：Ｔ</w:t>
            </w:r>
            <w:r>
              <w:rPr>
                <w:rFonts w:ascii="Times New Roman" w:hAnsi="Times New Roman" w:eastAsia="宋体" w:cs="Times New Roman"/>
                <w:szCs w:val="21"/>
              </w:rPr>
              <w:t>=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0.6</w:t>
            </w:r>
            <w:r>
              <w:rPr>
                <w:rFonts w:ascii="Times New Roman" w:hAnsi="Times New Roman" w:eastAsia="宋体" w:cs="Times New Roman"/>
                <w:szCs w:val="21"/>
              </w:rPr>
              <w:t>MPa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宋体" w:eastAsia="宋体" w:cs="Times New Roman"/>
                <w:szCs w:val="21"/>
                <w:lang w:val="en-US" w:eastAsia="zh-CN"/>
              </w:rPr>
              <w:t>2.</w:t>
            </w:r>
            <w:r>
              <w:rPr>
                <w:rFonts w:ascii="Times New Roman" w:hAnsi="宋体" w:eastAsia="宋体" w:cs="Times New Roman"/>
                <w:szCs w:val="21"/>
              </w:rPr>
              <w:t>测量设备的最大允许误差</w:t>
            </w:r>
            <w:r>
              <w:rPr>
                <w:rFonts w:ascii="宋体" w:hAnsi="宋体" w:eastAsia="宋体" w:cs="Times New Roman"/>
                <w:szCs w:val="21"/>
              </w:rPr>
              <w:t>△</w:t>
            </w:r>
            <w:r>
              <w:rPr>
                <w:rFonts w:ascii="Times New Roman" w:hAnsi="宋体" w:eastAsia="宋体" w:cs="Times New Roman"/>
                <w:szCs w:val="21"/>
                <w:vertAlign w:val="subscript"/>
              </w:rPr>
              <w:t>允</w:t>
            </w:r>
            <w:r>
              <w:rPr>
                <w:rFonts w:ascii="Times New Roman" w:hAnsi="Times New Roman" w:eastAsia="宋体" w:cs="Times New Roman"/>
                <w:szCs w:val="21"/>
              </w:rPr>
              <w:t>≤1/3</w:t>
            </w:r>
            <w:r>
              <w:rPr>
                <w:rFonts w:ascii="Times New Roman" w:hAnsi="宋体" w:eastAsia="宋体" w:cs="Times New Roman"/>
                <w:szCs w:val="21"/>
              </w:rPr>
              <w:t>Ｔ</w:t>
            </w:r>
            <w:r>
              <w:rPr>
                <w:rFonts w:ascii="Times New Roman" w:hAnsi="Times New Roman" w:eastAsia="宋体" w:cs="Times New Roman"/>
                <w:szCs w:val="21"/>
              </w:rPr>
              <w:t>=1/3×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0.6</w:t>
            </w:r>
            <w:r>
              <w:rPr>
                <w:rFonts w:ascii="Times New Roman" w:hAnsi="Times New Roman" w:eastAsia="宋体" w:cs="Times New Roman"/>
                <w:szCs w:val="21"/>
              </w:rPr>
              <w:t>=±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0.1</w:t>
            </w:r>
            <w:r>
              <w:rPr>
                <w:rFonts w:ascii="Times New Roman" w:hAnsi="Times New Roman" w:eastAsia="宋体" w:cs="Times New Roman"/>
                <w:szCs w:val="21"/>
              </w:rPr>
              <w:t>MPa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374650</wp:posOffset>
                  </wp:positionH>
                  <wp:positionV relativeFrom="paragraph">
                    <wp:posOffset>155575</wp:posOffset>
                  </wp:positionV>
                  <wp:extent cx="775970" cy="287020"/>
                  <wp:effectExtent l="0" t="0" r="5080" b="1778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lum bright="-60001" contrast="-3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ascii="Times New Roman" w:hAnsi="Times New Roman" w:eastAsia="宋体" w:cs="Times New Roman"/>
                <w:szCs w:val="21"/>
              </w:rPr>
              <w:t>.</w:t>
            </w:r>
            <w:r>
              <w:rPr>
                <w:rFonts w:ascii="Times New Roman" w:hAnsi="宋体" w:eastAsia="宋体" w:cs="Times New Roman"/>
                <w:szCs w:val="21"/>
              </w:rPr>
              <w:t>测量设备校准不确定度推导：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             =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0.2</w:t>
            </w:r>
            <w:r>
              <w:rPr>
                <w:rFonts w:ascii="Times New Roman" w:hAnsi="Times New Roman" w:eastAsia="宋体" w:cs="Times New Roman"/>
                <w:szCs w:val="21"/>
              </w:rPr>
              <w:t>×1/3=0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.07</w:t>
            </w:r>
            <w:r>
              <w:rPr>
                <w:rFonts w:ascii="Times New Roman" w:hAnsi="Times New Roman" w:eastAsia="宋体" w:cs="Times New Roman"/>
                <w:szCs w:val="21"/>
              </w:rPr>
              <w:t>MPa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4</w:t>
            </w:r>
            <w:r>
              <w:rPr>
                <w:rFonts w:ascii="Times New Roman" w:hAnsi="Times New Roman" w:eastAsia="宋体" w:cs="Times New Roman"/>
                <w:szCs w:val="21"/>
              </w:rPr>
              <w:t>.</w:t>
            </w:r>
            <w:r>
              <w:rPr>
                <w:rFonts w:ascii="Times New Roman" w:hAnsi="宋体" w:eastAsia="宋体" w:cs="Times New Roman"/>
                <w:szCs w:val="21"/>
              </w:rPr>
              <w:t>被测参数测量范围：</w:t>
            </w:r>
            <w:r>
              <w:rPr>
                <w:rFonts w:ascii="Times New Roman" w:hAnsi="宋体" w:eastAsia="宋体" w:cs="Times New Roman"/>
                <w:bCs/>
                <w:szCs w:val="21"/>
              </w:rPr>
              <w:t>（</w:t>
            </w:r>
            <w:r>
              <w:rPr>
                <w:rFonts w:hint="eastAsia" w:ascii="Times New Roman" w:hAnsi="宋体" w:eastAsia="宋体" w:cs="Times New Roman"/>
                <w:bCs/>
                <w:szCs w:val="21"/>
                <w:lang w:val="en-US" w:eastAsia="zh-CN"/>
              </w:rPr>
              <w:t>2.4-3.0</w:t>
            </w:r>
            <w:r>
              <w:rPr>
                <w:rFonts w:ascii="Times New Roman" w:hAnsi="宋体" w:eastAsia="宋体" w:cs="Times New Roman"/>
                <w:bCs/>
                <w:szCs w:val="21"/>
              </w:rPr>
              <w:t>）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MPa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ascii="Times New Roman" w:hAnsi="宋体" w:eastAsia="宋体" w:cs="Times New Roman"/>
                <w:szCs w:val="21"/>
              </w:rPr>
              <w:t>，</w:t>
            </w:r>
            <w:r>
              <w:rPr>
                <w:rFonts w:hint="eastAsia" w:ascii="Times New Roman" w:hAnsi="宋体" w:eastAsia="宋体" w:cs="Times New Roman"/>
                <w:szCs w:val="21"/>
                <w:lang w:eastAsia="zh-CN"/>
              </w:rPr>
              <w:t>导出范围</w:t>
            </w:r>
            <w:r>
              <w:rPr>
                <w:rFonts w:ascii="Times New Roman" w:hAnsi="宋体" w:eastAsia="宋体" w:cs="Times New Roman"/>
                <w:bCs/>
                <w:szCs w:val="21"/>
              </w:rPr>
              <w:t>（</w:t>
            </w:r>
            <w:r>
              <w:rPr>
                <w:rFonts w:hint="eastAsia" w:ascii="Times New Roman" w:hAnsi="宋体" w:eastAsia="宋体" w:cs="Times New Roman"/>
                <w:bCs/>
                <w:szCs w:val="21"/>
                <w:lang w:val="en-US" w:eastAsia="zh-CN"/>
              </w:rPr>
              <w:t>0-4</w:t>
            </w:r>
            <w:r>
              <w:rPr>
                <w:rFonts w:ascii="Times New Roman" w:hAnsi="宋体" w:eastAsia="宋体" w:cs="Times New Roman"/>
                <w:bCs/>
                <w:szCs w:val="21"/>
              </w:rPr>
              <w:t>）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MPa</w:t>
            </w:r>
            <w:r>
              <w:rPr>
                <w:rFonts w:ascii="Times New Roman" w:hAnsi="宋体" w:eastAsia="宋体" w:cs="Times New Roman"/>
                <w:kern w:val="0"/>
                <w:szCs w:val="21"/>
              </w:rPr>
              <w:t>。</w:t>
            </w:r>
            <w:r>
              <w:rPr>
                <w:rFonts w:hint="eastAsia" w:ascii="Times New Roman" w:hAnsi="宋体" w:eastAsia="宋体" w:cs="Times New Roman"/>
                <w:kern w:val="0"/>
                <w:szCs w:val="21"/>
                <w:lang w:eastAsia="zh-CN"/>
              </w:rPr>
              <w:t>根据（</w:t>
            </w:r>
            <w:r>
              <w:rPr>
                <w:rFonts w:hint="eastAsia" w:ascii="Times New Roman" w:hAnsi="宋体" w:eastAsia="宋体" w:cs="Times New Roman"/>
                <w:kern w:val="0"/>
                <w:szCs w:val="21"/>
                <w:lang w:val="en-US" w:eastAsia="zh-CN"/>
              </w:rPr>
              <w:t>1/3-2/3</w:t>
            </w:r>
            <w:r>
              <w:rPr>
                <w:rFonts w:hint="eastAsia" w:ascii="Times New Roman" w:hAnsi="宋体" w:eastAsia="宋体" w:cs="Times New Roman"/>
                <w:kern w:val="0"/>
                <w:szCs w:val="21"/>
                <w:lang w:eastAsia="zh-CN"/>
              </w:rPr>
              <w:t>）原则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242" w:type="dxa"/>
            <w:vMerge w:val="restar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计量校准</w:t>
            </w:r>
          </w:p>
          <w:p>
            <w:pPr>
              <w:ind w:firstLine="210" w:firstLineChars="1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过程</w:t>
            </w:r>
          </w:p>
        </w:tc>
        <w:tc>
          <w:tcPr>
            <w:tcW w:w="151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测量设备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名称</w:t>
            </w:r>
            <w:r>
              <w:rPr>
                <w:rFonts w:ascii="Times New Roman" w:hAnsi="Times New Roman" w:eastAsia="宋体" w:cs="Times New Roman"/>
                <w:szCs w:val="21"/>
              </w:rPr>
              <w:t>/</w:t>
            </w:r>
            <w:r>
              <w:rPr>
                <w:rFonts w:ascii="Times New Roman" w:hAnsi="宋体" w:eastAsia="宋体" w:cs="Times New Roman"/>
                <w:szCs w:val="21"/>
              </w:rPr>
              <w:t>编号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型号规格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设备特性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(</w:t>
            </w:r>
            <w:r>
              <w:rPr>
                <w:rFonts w:ascii="Times New Roman" w:hAnsi="宋体" w:eastAsia="宋体" w:cs="Times New Roman"/>
                <w:szCs w:val="21"/>
              </w:rPr>
              <w:t>示值误差等</w:t>
            </w:r>
            <w:r>
              <w:rPr>
                <w:rFonts w:ascii="Times New Roman" w:hAnsi="Times New Roman" w:eastAsia="宋体" w:cs="Times New Roman"/>
                <w:szCs w:val="21"/>
              </w:rPr>
              <w:t>)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宋体" w:eastAsia="宋体" w:cs="Times New Roman"/>
                <w:szCs w:val="21"/>
                <w:lang w:eastAsia="zh-CN"/>
              </w:rPr>
              <w:t>校准</w:t>
            </w:r>
            <w:r>
              <w:rPr>
                <w:rFonts w:ascii="Times New Roman" w:hAnsi="宋体" w:eastAsia="宋体" w:cs="Times New Roman"/>
                <w:szCs w:val="21"/>
              </w:rPr>
              <w:t>证书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编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</w:t>
            </w:r>
            <w:r>
              <w:rPr>
                <w:rFonts w:ascii="Times New Roman" w:hAnsi="宋体" w:eastAsia="宋体" w:cs="Times New Roman"/>
                <w:szCs w:val="21"/>
              </w:rPr>
              <w:t>号</w:t>
            </w:r>
          </w:p>
        </w:tc>
        <w:tc>
          <w:tcPr>
            <w:tcW w:w="1359" w:type="dxa"/>
            <w:vAlign w:val="center"/>
          </w:tcPr>
          <w:p>
            <w:pPr>
              <w:ind w:firstLine="210" w:firstLineChars="1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宋体" w:eastAsia="宋体" w:cs="Times New Roman"/>
                <w:szCs w:val="21"/>
                <w:lang w:eastAsia="zh-CN"/>
              </w:rPr>
              <w:t>校准</w:t>
            </w:r>
            <w:r>
              <w:rPr>
                <w:rFonts w:ascii="Times New Roman" w:hAnsi="宋体" w:eastAsia="宋体" w:cs="Times New Roman"/>
                <w:szCs w:val="21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242" w:type="dxa"/>
            <w:vMerge w:val="continue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1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FF0000"/>
                <w:szCs w:val="21"/>
                <w:lang w:val="en-US" w:eastAsia="zh-CN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压力表</w:t>
            </w:r>
            <w:r>
              <w:rPr>
                <w:rFonts w:hint="eastAsia" w:ascii="Times New Roman" w:hAnsi="宋体" w:eastAsia="宋体" w:cs="Times New Roman"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10.0603.0451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(0</w:t>
            </w:r>
            <w:r>
              <w:rPr>
                <w:rFonts w:ascii="Times New Roman" w:hAnsi="宋体" w:eastAsia="宋体" w:cs="Times New Roman"/>
                <w:kern w:val="0"/>
                <w:szCs w:val="21"/>
              </w:rPr>
              <w:t>～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6)MPa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0.096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MPa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J201909171248A-1012</w:t>
            </w: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2019.10.11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242" w:type="dxa"/>
            <w:vMerge w:val="continue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12" w:type="dxa"/>
            <w:gridSpan w:val="2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23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43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85" w:type="dxa"/>
            <w:gridSpan w:val="2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59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9" w:hRule="atLeast"/>
        </w:trPr>
        <w:tc>
          <w:tcPr>
            <w:tcW w:w="9264" w:type="dxa"/>
            <w:gridSpan w:val="8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计量验证记录</w:t>
            </w:r>
          </w:p>
          <w:p>
            <w:pPr>
              <w:spacing w:line="360" w:lineRule="auto"/>
              <w:ind w:firstLine="210" w:firstLineChars="1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宋体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ascii="Times New Roman" w:hAnsi="宋体" w:eastAsia="宋体" w:cs="Times New Roman"/>
                <w:szCs w:val="21"/>
              </w:rPr>
              <w:t>测量设备的测量范围为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ascii="Times New Roman" w:hAnsi="宋体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szCs w:val="21"/>
              </w:rPr>
              <w:t>0-6</w:t>
            </w:r>
            <w:r>
              <w:rPr>
                <w:rFonts w:ascii="Times New Roman" w:hAnsi="宋体" w:eastAsia="宋体" w:cs="Times New Roman"/>
                <w:szCs w:val="21"/>
              </w:rPr>
              <w:t>）</w:t>
            </w:r>
            <w:r>
              <w:rPr>
                <w:rFonts w:ascii="Times New Roman" w:hAnsi="Times New Roman" w:eastAsia="宋体" w:cs="Times New Roman"/>
                <w:szCs w:val="21"/>
              </w:rPr>
              <w:t>MPa</w:t>
            </w:r>
            <w:r>
              <w:rPr>
                <w:rFonts w:ascii="Times New Roman" w:hAnsi="宋体" w:eastAsia="宋体" w:cs="Times New Roman"/>
                <w:szCs w:val="21"/>
              </w:rPr>
              <w:t>，</w:t>
            </w:r>
            <w:r>
              <w:rPr>
                <w:rFonts w:ascii="Times New Roman" w:hAnsi="宋体" w:eastAsia="宋体" w:cs="Times New Roman"/>
                <w:color w:val="000000" w:themeColor="text1"/>
                <w:szCs w:val="21"/>
              </w:rPr>
              <w:t>满足导出计量要求的测量范围</w:t>
            </w:r>
            <w:r>
              <w:rPr>
                <w:rFonts w:ascii="Times New Roman" w:hAnsi="宋体" w:eastAsia="宋体" w:cs="Times New Roman"/>
                <w:bCs/>
                <w:color w:val="000000" w:themeColor="text1"/>
                <w:szCs w:val="21"/>
              </w:rPr>
              <w:t>（</w:t>
            </w:r>
            <w:r>
              <w:rPr>
                <w:rFonts w:hint="eastAsia" w:ascii="Times New Roman" w:hAnsi="宋体" w:eastAsia="宋体" w:cs="Times New Roman"/>
                <w:bCs/>
                <w:szCs w:val="21"/>
                <w:lang w:val="en-US" w:eastAsia="zh-CN"/>
              </w:rPr>
              <w:t>0-4</w:t>
            </w:r>
            <w:r>
              <w:rPr>
                <w:rFonts w:ascii="Times New Roman" w:hAnsi="宋体" w:eastAsia="宋体" w:cs="Times New Roman"/>
                <w:bCs/>
                <w:color w:val="000000" w:themeColor="text1"/>
                <w:szCs w:val="21"/>
              </w:rPr>
              <w:t>）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</w:rPr>
              <w:t>MPa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="宋体" w:eastAsia="宋体" w:cs="Times New Roman"/>
                <w:szCs w:val="21"/>
              </w:rPr>
              <w:t>；</w:t>
            </w:r>
          </w:p>
          <w:p>
            <w:pPr>
              <w:spacing w:line="360" w:lineRule="auto"/>
              <w:ind w:firstLine="210" w:firstLineChars="1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宋体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ascii="Times New Roman" w:hAnsi="宋体" w:eastAsia="宋体" w:cs="Times New Roman"/>
                <w:szCs w:val="21"/>
              </w:rPr>
              <w:t>测量设备最大允许误差为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±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0.096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MPa</w:t>
            </w:r>
            <w:r>
              <w:rPr>
                <w:rFonts w:ascii="Times New Roman" w:hAnsi="宋体" w:eastAsia="宋体" w:cs="Times New Roman"/>
                <w:szCs w:val="21"/>
              </w:rPr>
              <w:t>，满足导出计量要求的最大允许误差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  <w:lang w:val="en-US" w:eastAsia="zh-CN"/>
              </w:rPr>
              <w:t>0.1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 xml:space="preserve"> MPa</w:t>
            </w:r>
            <w:r>
              <w:rPr>
                <w:rFonts w:ascii="Times New Roman" w:hAnsi="宋体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ascii="Times New Roman" w:hAnsi="宋体" w:eastAsia="宋体" w:cs="Times New Roman"/>
                <w:szCs w:val="21"/>
              </w:rPr>
              <w:t>测量设备</w:t>
            </w:r>
            <w:r>
              <w:rPr>
                <w:rFonts w:hint="eastAsia" w:ascii="Times New Roman" w:hAnsi="宋体" w:eastAsia="宋体" w:cs="Times New Roman"/>
                <w:szCs w:val="21"/>
              </w:rPr>
              <w:t>的</w:t>
            </w:r>
            <w:r>
              <w:rPr>
                <w:rFonts w:ascii="Times New Roman" w:hAnsi="宋体" w:eastAsia="宋体" w:cs="Times New Roman"/>
                <w:szCs w:val="21"/>
              </w:rPr>
              <w:t>不确定度</w:t>
            </w:r>
            <w:r>
              <w:rPr>
                <w:rFonts w:hint="eastAsia" w:ascii="Times New Roman" w:hAnsi="宋体" w:eastAsia="宋体" w:cs="Times New Roman"/>
                <w:szCs w:val="21"/>
              </w:rPr>
              <w:t>为</w:t>
            </w:r>
            <w:r>
              <w:rPr>
                <w:rFonts w:hint="eastAsia" w:ascii="Times New Roman" w:hAnsi="Times New Roman" w:eastAsia="宋体" w:cs="Times New Roman"/>
                <w:i/>
                <w:iCs/>
                <w:szCs w:val="21"/>
                <w:lang w:val="en-US" w:eastAsia="zh-CN"/>
              </w:rPr>
              <w:t>U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=0.5%FS;</w:t>
            </w:r>
            <w:r>
              <w:rPr>
                <w:rFonts w:hint="eastAsia" w:ascii="Times New Roman" w:hAnsi="Times New Roman" w:eastAsia="宋体" w:cs="Times New Roman"/>
                <w:i/>
                <w:iCs/>
                <w:szCs w:val="21"/>
                <w:lang w:val="en-US" w:eastAsia="zh-CN"/>
              </w:rPr>
              <w:t>k=2</w:t>
            </w:r>
            <w:r>
              <w:rPr>
                <w:rFonts w:ascii="Times New Roman" w:hAnsi="宋体" w:eastAsia="宋体" w:cs="Times New Roman"/>
                <w:szCs w:val="21"/>
              </w:rPr>
              <w:t>满足导出计量要求的不确定度</w:t>
            </w:r>
            <w:r>
              <w:rPr>
                <w:rFonts w:ascii="Times New Roman" w:hAnsi="Times New Roman" w:eastAsia="宋体" w:cs="Times New Roman"/>
                <w:szCs w:val="21"/>
              </w:rPr>
              <w:t>0.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</w:t>
            </w:r>
            <w:r>
              <w:rPr>
                <w:rFonts w:ascii="Times New Roman" w:hAnsi="Times New Roman" w:eastAsia="宋体" w:cs="Times New Roman"/>
                <w:szCs w:val="21"/>
              </w:rPr>
              <w:t>7 MPa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宋体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验证结论：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</w:t>
            </w:r>
            <w:r>
              <w:rPr>
                <w:rFonts w:ascii="Times New Roman" w:hAnsi="Times New Roman" w:eastAsia="宋体" w:cs="Times New Roman"/>
                <w:szCs w:val="21"/>
              </w:rPr>
              <w:sym w:font="Wingdings" w:char="00FE"/>
            </w:r>
            <w:r>
              <w:rPr>
                <w:rFonts w:ascii="Times New Roman" w:hAnsi="宋体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□ </w:t>
            </w:r>
            <w:r>
              <w:rPr>
                <w:rFonts w:ascii="Times New Roman" w:hAnsi="宋体" w:eastAsia="宋体" w:cs="Times New Roman"/>
                <w:szCs w:val="21"/>
              </w:rPr>
              <w:t>有缺陷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 □</w:t>
            </w:r>
            <w:r>
              <w:rPr>
                <w:rFonts w:ascii="Times New Roman" w:hAnsi="宋体" w:eastAsia="宋体" w:cs="Times New Roman"/>
                <w:szCs w:val="21"/>
              </w:rPr>
              <w:t>不符合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      </w:t>
            </w:r>
            <w:r>
              <w:rPr>
                <w:rFonts w:ascii="Times New Roman" w:hAnsi="宋体" w:eastAsia="宋体" w:cs="Times New Roman"/>
                <w:szCs w:val="21"/>
              </w:rPr>
              <w:t>（注：在选项上打</w:t>
            </w:r>
            <w:r>
              <w:rPr>
                <w:rFonts w:ascii="Times New Roman" w:hAnsi="Times New Roman" w:eastAsia="宋体" w:cs="Times New Roman"/>
                <w:szCs w:val="21"/>
              </w:rPr>
              <w:t>√</w:t>
            </w:r>
            <w:r>
              <w:rPr>
                <w:rFonts w:ascii="Times New Roman" w:hAnsi="宋体" w:eastAsia="宋体" w:cs="Times New Roman"/>
                <w:szCs w:val="21"/>
              </w:rPr>
              <w:t>，只选一项）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验证人员签字：</w:t>
            </w:r>
            <w:r>
              <w:rPr>
                <w:rFonts w:hint="eastAsia" w:hAnsi="宋体" w:eastAsia="宋体" w:cs="宋体"/>
                <w:b/>
                <w:sz w:val="28"/>
                <w:szCs w:val="28"/>
                <w:lang w:val="en-US" w:eastAsia="zh-CN"/>
              </w:rPr>
              <w:drawing>
                <wp:inline distT="0" distB="0" distL="114300" distR="114300">
                  <wp:extent cx="882650" cy="598805"/>
                  <wp:effectExtent l="0" t="0" r="12700" b="10795"/>
                  <wp:docPr id="3" name="图片 1" descr="e813e91743e71dc7c0b7214e0f5c8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e813e91743e71dc7c0b7214e0f5c81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16260" t="3351" r="20789" b="112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650" cy="598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    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   </w:t>
            </w:r>
          </w:p>
          <w:p>
            <w:pPr>
              <w:ind w:firstLine="5040" w:firstLineChars="24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</w:t>
            </w:r>
            <w:r>
              <w:rPr>
                <w:rFonts w:ascii="Times New Roman" w:hAnsi="宋体" w:eastAsia="宋体" w:cs="Times New Roman"/>
                <w:szCs w:val="21"/>
              </w:rPr>
              <w:t>验证日期：</w:t>
            </w:r>
            <w:r>
              <w:rPr>
                <w:rFonts w:ascii="Times New Roman" w:hAnsi="Times New Roman" w:eastAsia="宋体" w:cs="Times New Roman"/>
                <w:szCs w:val="21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19</w:t>
            </w:r>
            <w:r>
              <w:rPr>
                <w:rFonts w:ascii="Times New Roman" w:hAnsi="宋体" w:eastAsia="宋体" w:cs="Times New Roman"/>
                <w:szCs w:val="21"/>
              </w:rPr>
              <w:t>年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1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ascii="Times New Roman" w:hAnsi="宋体" w:eastAsia="宋体" w:cs="Times New Roman"/>
                <w:szCs w:val="21"/>
              </w:rPr>
              <w:t>月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ascii="Times New Roman" w:hAnsi="宋体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0" w:hRule="atLeast"/>
        </w:trPr>
        <w:tc>
          <w:tcPr>
            <w:tcW w:w="9264" w:type="dxa"/>
            <w:gridSpan w:val="8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审核记录：</w:t>
            </w:r>
          </w:p>
          <w:p>
            <w:pPr>
              <w:pStyle w:val="10"/>
              <w:ind w:left="359" w:leftChars="171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该测量过程被测参数要求识别代表了</w:t>
            </w:r>
            <w:r>
              <w:rPr>
                <w:rFonts w:ascii="Times New Roman" w:hAnsi="Times New Roman" w:eastAsia="宋体" w:cs="Times New Roman"/>
                <w:szCs w:val="21"/>
              </w:rPr>
              <w:t>“</w:t>
            </w:r>
            <w:r>
              <w:rPr>
                <w:rFonts w:ascii="Times New Roman" w:hAnsi="宋体" w:eastAsia="宋体" w:cs="Times New Roman"/>
                <w:szCs w:val="21"/>
              </w:rPr>
              <w:t>顾客</w:t>
            </w:r>
            <w:r>
              <w:rPr>
                <w:rFonts w:ascii="Times New Roman" w:hAnsi="Times New Roman" w:eastAsia="宋体" w:cs="Times New Roman"/>
                <w:szCs w:val="21"/>
              </w:rPr>
              <w:t>”</w:t>
            </w:r>
            <w:r>
              <w:rPr>
                <w:rFonts w:ascii="Times New Roman" w:hAnsi="宋体" w:eastAsia="宋体" w:cs="Times New Roman"/>
                <w:szCs w:val="21"/>
              </w:rPr>
              <w:t>的要求，计量要求导出方法正确，测量设备的配备满足计量要求，测量设备经过校准，测量设备验证方法正确。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审核人员签字：</w:t>
            </w:r>
            <w:r>
              <w:rPr>
                <w:rFonts w:hint="eastAsia" w:eastAsia="宋体"/>
                <w:u w:val="none"/>
                <w:lang w:eastAsia="zh-CN"/>
              </w:rPr>
              <w:drawing>
                <wp:inline distT="0" distB="0" distL="114300" distR="114300">
                  <wp:extent cx="635635" cy="408940"/>
                  <wp:effectExtent l="10160" t="16510" r="20955" b="31750"/>
                  <wp:docPr id="6" name="图片 2" descr="微信图片_201803130939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 descr="微信图片_2018031309390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180000">
                            <a:off x="0" y="0"/>
                            <a:ext cx="635635" cy="408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受审核方代表签字：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</w:t>
            </w:r>
            <w:r>
              <w:rPr>
                <w:rFonts w:hint="eastAsia" w:hAnsi="宋体" w:eastAsia="宋体" w:cs="宋体"/>
                <w:b/>
                <w:sz w:val="28"/>
                <w:szCs w:val="28"/>
                <w:lang w:val="en-US" w:eastAsia="zh-CN"/>
              </w:rPr>
              <w:drawing>
                <wp:inline distT="0" distB="0" distL="114300" distR="114300">
                  <wp:extent cx="974090" cy="449580"/>
                  <wp:effectExtent l="0" t="0" r="16510" b="7620"/>
                  <wp:docPr id="5" name="图片 2" descr="0361afd0053b17dca8f89a2e7a02c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0361afd0053b17dca8f89a2e7a02c0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11717" t="10127" r="9547" b="151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09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                 </w:t>
            </w:r>
            <w:r>
              <w:rPr>
                <w:rFonts w:ascii="Times New Roman" w:hAnsi="宋体" w:eastAsia="宋体" w:cs="Times New Roman"/>
                <w:szCs w:val="21"/>
              </w:rPr>
              <w:t>审核日期：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</w:t>
            </w:r>
            <w:r>
              <w:rPr>
                <w:rFonts w:ascii="Times New Roman" w:hAnsi="宋体" w:eastAsia="宋体" w:cs="Times New Roman"/>
                <w:szCs w:val="21"/>
              </w:rPr>
              <w:t>年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ascii="Times New Roman" w:hAnsi="宋体" w:eastAsia="宋体" w:cs="Times New Roman"/>
                <w:szCs w:val="21"/>
              </w:rPr>
              <w:t>月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18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</w:t>
            </w:r>
            <w:r>
              <w:rPr>
                <w:rFonts w:ascii="Times New Roman" w:hAnsi="宋体" w:eastAsia="宋体" w:cs="Times New Roman"/>
                <w:szCs w:val="21"/>
              </w:rPr>
              <w:t>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3074" o:spid="_x0000_s3074" o:spt="20" style="position:absolute;left:0pt;margin-left:-0.45pt;margin-top:3pt;height:0pt;width:425.2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233F4"/>
    <w:rsid w:val="000578F4"/>
    <w:rsid w:val="00075FDD"/>
    <w:rsid w:val="00085576"/>
    <w:rsid w:val="00173764"/>
    <w:rsid w:val="00191A38"/>
    <w:rsid w:val="00214D94"/>
    <w:rsid w:val="00243655"/>
    <w:rsid w:val="00274D43"/>
    <w:rsid w:val="002842B5"/>
    <w:rsid w:val="002A2242"/>
    <w:rsid w:val="002E50DB"/>
    <w:rsid w:val="003034F6"/>
    <w:rsid w:val="003336B8"/>
    <w:rsid w:val="00350E30"/>
    <w:rsid w:val="00352D07"/>
    <w:rsid w:val="00375DAA"/>
    <w:rsid w:val="0038089A"/>
    <w:rsid w:val="00381041"/>
    <w:rsid w:val="003903D3"/>
    <w:rsid w:val="00392743"/>
    <w:rsid w:val="003B1A48"/>
    <w:rsid w:val="003D73F6"/>
    <w:rsid w:val="003E0F45"/>
    <w:rsid w:val="00424B8D"/>
    <w:rsid w:val="004309B5"/>
    <w:rsid w:val="00446F27"/>
    <w:rsid w:val="0045003F"/>
    <w:rsid w:val="00452A3C"/>
    <w:rsid w:val="004839CD"/>
    <w:rsid w:val="004F00EB"/>
    <w:rsid w:val="0055130F"/>
    <w:rsid w:val="005B3EBE"/>
    <w:rsid w:val="005E2147"/>
    <w:rsid w:val="00611051"/>
    <w:rsid w:val="0061392A"/>
    <w:rsid w:val="006C1B6E"/>
    <w:rsid w:val="006D79FF"/>
    <w:rsid w:val="006E307E"/>
    <w:rsid w:val="00753B8B"/>
    <w:rsid w:val="007636E1"/>
    <w:rsid w:val="007666D7"/>
    <w:rsid w:val="00790A17"/>
    <w:rsid w:val="00795E0D"/>
    <w:rsid w:val="007D4BA0"/>
    <w:rsid w:val="0083589D"/>
    <w:rsid w:val="008458DF"/>
    <w:rsid w:val="008A6B03"/>
    <w:rsid w:val="008B33ED"/>
    <w:rsid w:val="009B1B9F"/>
    <w:rsid w:val="009E077E"/>
    <w:rsid w:val="009E09C0"/>
    <w:rsid w:val="00A10E42"/>
    <w:rsid w:val="00A4618E"/>
    <w:rsid w:val="00A602A0"/>
    <w:rsid w:val="00A65738"/>
    <w:rsid w:val="00AD63B8"/>
    <w:rsid w:val="00AF1B0E"/>
    <w:rsid w:val="00B15F89"/>
    <w:rsid w:val="00B22F7B"/>
    <w:rsid w:val="00B44657"/>
    <w:rsid w:val="00BB51BB"/>
    <w:rsid w:val="00BE1574"/>
    <w:rsid w:val="00C454E1"/>
    <w:rsid w:val="00CB7BAF"/>
    <w:rsid w:val="00CD7605"/>
    <w:rsid w:val="00D10B5C"/>
    <w:rsid w:val="00D233F4"/>
    <w:rsid w:val="00D330E3"/>
    <w:rsid w:val="00D777B9"/>
    <w:rsid w:val="00D83535"/>
    <w:rsid w:val="00D90FC9"/>
    <w:rsid w:val="00D95A92"/>
    <w:rsid w:val="00DC0E8D"/>
    <w:rsid w:val="00E165B5"/>
    <w:rsid w:val="00E211D7"/>
    <w:rsid w:val="00E81357"/>
    <w:rsid w:val="00EB568D"/>
    <w:rsid w:val="00EC2779"/>
    <w:rsid w:val="00ED0320"/>
    <w:rsid w:val="00F513A0"/>
    <w:rsid w:val="00F70581"/>
    <w:rsid w:val="00F84FA8"/>
    <w:rsid w:val="00F97127"/>
    <w:rsid w:val="00FC7692"/>
    <w:rsid w:val="00FF01F9"/>
    <w:rsid w:val="0CD428B4"/>
    <w:rsid w:val="23DD2FAC"/>
    <w:rsid w:val="29EF0F1F"/>
    <w:rsid w:val="2BE33335"/>
    <w:rsid w:val="3AC80ACF"/>
    <w:rsid w:val="415D1083"/>
    <w:rsid w:val="5D350FAF"/>
    <w:rsid w:val="6B9467C1"/>
    <w:rsid w:val="7EE913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character" w:customStyle="1" w:styleId="13">
    <w:name w:val="Font Style99"/>
    <w:qFormat/>
    <w:uiPriority w:val="0"/>
    <w:rPr>
      <w:rFonts w:ascii="黑体" w:eastAsia="黑体" w:cs="黑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CAF160-D87D-4001-A6C6-CDB04C3E35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123</Words>
  <Characters>702</Characters>
  <Lines>5</Lines>
  <Paragraphs>1</Paragraphs>
  <TotalTime>0</TotalTime>
  <ScaleCrop>false</ScaleCrop>
  <LinksUpToDate>false</LinksUpToDate>
  <CharactersWithSpaces>824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hp</cp:lastModifiedBy>
  <cp:lastPrinted>2017-02-16T05:50:00Z</cp:lastPrinted>
  <dcterms:modified xsi:type="dcterms:W3CDTF">2020-09-14T06:12:15Z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