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受审核部门：行政部</w:t>
      </w:r>
      <w:r>
        <w:rPr>
          <w:rFonts w:hint="eastAsia"/>
          <w:sz w:val="24"/>
          <w:szCs w:val="24"/>
          <w:lang w:val="en-US" w:eastAsia="zh-CN"/>
        </w:rPr>
        <w:t xml:space="preserve"> 生技</w:t>
      </w:r>
      <w:r>
        <w:rPr>
          <w:rFonts w:hint="eastAsia"/>
          <w:sz w:val="24"/>
          <w:szCs w:val="24"/>
        </w:rPr>
        <w:t>部</w:t>
      </w:r>
      <w:r>
        <w:rPr>
          <w:rFonts w:hint="eastAsia"/>
          <w:sz w:val="24"/>
          <w:szCs w:val="24"/>
          <w:lang w:val="en-US" w:eastAsia="zh-CN"/>
        </w:rPr>
        <w:t xml:space="preserve"> 营销</w:t>
      </w:r>
      <w:r>
        <w:rPr>
          <w:rFonts w:hint="eastAsia"/>
          <w:sz w:val="24"/>
          <w:szCs w:val="24"/>
        </w:rPr>
        <w:t>部</w:t>
      </w:r>
      <w:r>
        <w:rPr>
          <w:rFonts w:hint="eastAsia"/>
          <w:sz w:val="24"/>
          <w:szCs w:val="24"/>
          <w:lang w:val="en-US" w:eastAsia="zh-CN"/>
        </w:rPr>
        <w:t xml:space="preserve"> </w:t>
      </w:r>
      <w:r>
        <w:rPr>
          <w:rFonts w:hint="eastAsia"/>
          <w:sz w:val="24"/>
          <w:szCs w:val="24"/>
        </w:rPr>
        <w:t>财务部</w:t>
      </w:r>
      <w:r>
        <w:rPr>
          <w:rFonts w:hint="eastAsia"/>
          <w:sz w:val="24"/>
          <w:szCs w:val="24"/>
          <w:lang w:val="en-US" w:eastAsia="zh-CN"/>
        </w:rPr>
        <w:t xml:space="preserve">    </w:t>
      </w:r>
    </w:p>
    <w:p>
      <w:pPr>
        <w:spacing w:line="480" w:lineRule="exact"/>
        <w:ind w:right="-853" w:rightChars="-406"/>
        <w:jc w:val="left"/>
        <w:rPr>
          <w:rFonts w:hint="eastAsia"/>
          <w:sz w:val="24"/>
          <w:szCs w:val="24"/>
        </w:rPr>
      </w:pPr>
      <w:r>
        <w:rPr>
          <w:rFonts w:hint="eastAsia"/>
          <w:sz w:val="24"/>
          <w:szCs w:val="24"/>
        </w:rPr>
        <w:t>陪同人员：</w:t>
      </w:r>
      <w:r>
        <w:rPr>
          <w:rFonts w:hint="eastAsia"/>
          <w:sz w:val="24"/>
          <w:szCs w:val="24"/>
          <w:lang w:val="en-US" w:eastAsia="zh-CN"/>
        </w:rPr>
        <w:t>汪亚平 ，</w:t>
      </w:r>
      <w:r>
        <w:rPr>
          <w:rFonts w:hint="eastAsia"/>
          <w:sz w:val="24"/>
          <w:szCs w:val="24"/>
        </w:rPr>
        <w:t>审核员：</w:t>
      </w:r>
      <w:r>
        <w:rPr>
          <w:rFonts w:hint="eastAsia"/>
          <w:sz w:val="24"/>
          <w:szCs w:val="24"/>
          <w:lang w:eastAsia="zh-CN"/>
        </w:rPr>
        <w:t>杨珍全、冉景洲、余家龙、宋明珠、</w:t>
      </w:r>
      <w:r>
        <w:rPr>
          <w:rFonts w:hint="eastAsia"/>
          <w:sz w:val="24"/>
          <w:szCs w:val="24"/>
          <w:lang w:val="en-US" w:eastAsia="zh-CN"/>
        </w:rPr>
        <w:t xml:space="preserve">汪俊（专家）， </w:t>
      </w:r>
      <w:r>
        <w:rPr>
          <w:rFonts w:hint="eastAsia"/>
          <w:sz w:val="24"/>
          <w:szCs w:val="24"/>
        </w:rPr>
        <w:t>审核时间：</w:t>
      </w:r>
      <w:r>
        <w:rPr>
          <w:rFonts w:hint="eastAsia"/>
          <w:color w:val="000000"/>
          <w:sz w:val="24"/>
          <w:szCs w:val="24"/>
        </w:rPr>
        <w:t>2020年0</w:t>
      </w:r>
      <w:r>
        <w:rPr>
          <w:rFonts w:hint="eastAsia"/>
          <w:color w:val="000000"/>
          <w:sz w:val="24"/>
          <w:szCs w:val="24"/>
          <w:lang w:val="en-US" w:eastAsia="zh-CN"/>
        </w:rPr>
        <w:t>9</w:t>
      </w:r>
      <w:r>
        <w:rPr>
          <w:rFonts w:hint="eastAsia"/>
          <w:color w:val="000000"/>
          <w:sz w:val="24"/>
          <w:szCs w:val="24"/>
        </w:rPr>
        <w:t>月</w:t>
      </w:r>
      <w:r>
        <w:rPr>
          <w:rFonts w:hint="eastAsia"/>
          <w:color w:val="000000"/>
          <w:sz w:val="24"/>
          <w:szCs w:val="24"/>
          <w:lang w:val="en-US" w:eastAsia="zh-CN"/>
        </w:rPr>
        <w:t>12</w:t>
      </w:r>
      <w:r>
        <w:rPr>
          <w:rFonts w:hint="eastAsia"/>
          <w:color w:val="000000"/>
          <w:sz w:val="24"/>
          <w:szCs w:val="24"/>
        </w:rPr>
        <w:t>日</w:t>
      </w:r>
      <w:r>
        <w:rPr>
          <w:rFonts w:hint="eastAsia"/>
          <w:color w:val="000000"/>
          <w:sz w:val="24"/>
          <w:szCs w:val="24"/>
          <w:lang w:val="en-US" w:eastAsia="zh-CN"/>
        </w:rPr>
        <w:t>上</w:t>
      </w:r>
      <w:r>
        <w:rPr>
          <w:rFonts w:hint="eastAsia"/>
          <w:color w:val="000000"/>
          <w:sz w:val="24"/>
          <w:szCs w:val="24"/>
          <w:lang w:eastAsia="zh-CN"/>
        </w:rPr>
        <w:t>午</w:t>
      </w:r>
    </w:p>
    <w:tbl>
      <w:tblPr>
        <w:tblStyle w:val="9"/>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457"/>
        <w:gridCol w:w="1388"/>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45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388"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77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687" w:type="dxa"/>
            <w:noWrap w:val="0"/>
            <w:vAlign w:val="top"/>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OHSMS审核，询问有无以下场所，高处作业、铅冶炼、高粉尘作业、机械加工、压力容器操作、有毒化学品车间、危险化学品仓库和储存罐区</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hint="eastAsia" w:ascii="宋体" w:hAnsi="宋体"/>
                <w:szCs w:val="21"/>
              </w:rPr>
            </w:pPr>
            <w:r>
              <w:rPr>
                <w:rFonts w:hint="eastAsia" w:ascii="宋体" w:hAnsi="宋体"/>
                <w:szCs w:val="21"/>
              </w:rPr>
              <w:t>（如部门设置和负责人，生产和服务等过程）</w:t>
            </w:r>
          </w:p>
          <w:p>
            <w:pPr>
              <w:spacing w:line="400" w:lineRule="exact"/>
              <w:rPr>
                <w:rFonts w:hint="eastAsia"/>
                <w:sz w:val="21"/>
                <w:szCs w:val="21"/>
              </w:rPr>
            </w:pPr>
            <w:r>
              <w:rPr>
                <w:rFonts w:hint="eastAsia" w:ascii="宋体" w:hAnsi="宋体"/>
                <w:szCs w:val="21"/>
              </w:rPr>
              <w:t>管理体系文件名称</w:t>
            </w:r>
          </w:p>
        </w:tc>
        <w:tc>
          <w:tcPr>
            <w:tcW w:w="9457" w:type="dxa"/>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color w:val="000000"/>
                <w:szCs w:val="22"/>
                <w:lang w:eastAsia="zh-CN"/>
              </w:rPr>
            </w:pPr>
            <w:r>
              <w:rPr>
                <w:rFonts w:hint="eastAsia" w:ascii="宋体" w:hAnsi="宋体"/>
                <w:color w:val="000000"/>
                <w:lang w:eastAsia="zh-CN"/>
              </w:rPr>
              <w:t>重庆太湖锅炉股份有限</w:t>
            </w:r>
            <w:r>
              <w:rPr>
                <w:rFonts w:hint="eastAsia" w:ascii="宋体" w:hAnsi="宋体"/>
                <w:color w:val="000000"/>
                <w:szCs w:val="22"/>
                <w:lang w:eastAsia="zh-CN"/>
              </w:rPr>
              <w:t>公司，</w:t>
            </w:r>
            <w:r>
              <w:rPr>
                <w:rFonts w:hint="eastAsia" w:ascii="宋体" w:hAnsi="宋体"/>
                <w:color w:val="000000"/>
                <w:szCs w:val="22"/>
                <w:lang w:val="en-US" w:eastAsia="zh-CN"/>
              </w:rPr>
              <w:t>主要从事</w:t>
            </w:r>
            <w:r>
              <w:rPr>
                <w:sz w:val="21"/>
                <w:szCs w:val="21"/>
              </w:rPr>
              <w:t>热水锅炉、换热器的生产（资质许可范围内除外）</w:t>
            </w:r>
            <w:r>
              <w:rPr>
                <w:rFonts w:hint="eastAsia"/>
                <w:sz w:val="21"/>
                <w:szCs w:val="21"/>
                <w:lang w:eastAsia="zh-CN"/>
              </w:rPr>
              <w:t>，</w:t>
            </w:r>
            <w:r>
              <w:rPr>
                <w:rFonts w:hint="eastAsia"/>
                <w:sz w:val="21"/>
                <w:szCs w:val="21"/>
                <w:lang w:val="en-US" w:eastAsia="zh-CN"/>
              </w:rPr>
              <w:t>现有员工25人，目前经营情况良好</w:t>
            </w:r>
            <w:r>
              <w:rPr>
                <w:rFonts w:hint="eastAsia" w:ascii="宋体" w:hAnsi="宋体"/>
                <w:color w:val="000000"/>
                <w:szCs w:val="22"/>
                <w:lang w:val="en-US" w:eastAsia="zh-CN"/>
              </w:rPr>
              <w:t>。</w:t>
            </w:r>
          </w:p>
          <w:p>
            <w:pPr>
              <w:autoSpaceDE w:val="0"/>
              <w:autoSpaceDN w:val="0"/>
              <w:adjustRightInd w:val="0"/>
              <w:spacing w:line="400" w:lineRule="exact"/>
              <w:ind w:firstLine="420" w:firstLineChars="200"/>
              <w:rPr>
                <w:rFonts w:ascii="宋体" w:hAnsi="宋体"/>
                <w:color w:val="000000"/>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四</w:t>
            </w:r>
            <w:r>
              <w:rPr>
                <w:rFonts w:hint="eastAsia" w:ascii="宋体" w:hAnsi="宋体"/>
                <w:szCs w:val="21"/>
              </w:rPr>
              <w:t>个部门：</w:t>
            </w:r>
            <w:r>
              <w:rPr>
                <w:rFonts w:hint="eastAsia" w:ascii="宋体" w:hAnsi="宋体"/>
                <w:szCs w:val="21"/>
                <w:lang w:eastAsia="zh-CN"/>
              </w:rPr>
              <w:t>行政部</w:t>
            </w:r>
            <w:r>
              <w:rPr>
                <w:rFonts w:hint="eastAsia" w:ascii="宋体" w:hAnsi="宋体"/>
                <w:szCs w:val="21"/>
              </w:rPr>
              <w:t>、营销部、</w:t>
            </w:r>
            <w:r>
              <w:rPr>
                <w:rFonts w:hint="eastAsia" w:ascii="宋体" w:hAnsi="宋体"/>
                <w:szCs w:val="21"/>
                <w:lang w:val="en-US" w:eastAsia="zh-CN"/>
              </w:rPr>
              <w:t>生技部</w:t>
            </w:r>
            <w:r>
              <w:rPr>
                <w:rFonts w:hint="eastAsia" w:ascii="宋体" w:hAnsi="宋体"/>
                <w:szCs w:val="21"/>
              </w:rPr>
              <w:t>、财务部。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r>
              <w:t>重庆市永川区凤凰湖工业园白果路</w:t>
            </w:r>
            <w:r>
              <w:rPr>
                <w:rFonts w:hint="eastAsia" w:ascii="宋体" w:hAnsi="宋体"/>
                <w:szCs w:val="21"/>
              </w:rPr>
              <w:t>，与任务书一致。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sz w:val="21"/>
                <w:szCs w:val="21"/>
              </w:rPr>
            </w:pPr>
            <w:r>
              <w:rPr>
                <w:sz w:val="21"/>
                <w:szCs w:val="21"/>
              </w:rPr>
              <w:t>Q：热水锅炉、换热器的生产（资质许可范围内除外）</w:t>
            </w:r>
          </w:p>
          <w:p>
            <w:pPr>
              <w:rPr>
                <w:sz w:val="21"/>
                <w:szCs w:val="21"/>
              </w:rPr>
            </w:pPr>
            <w:r>
              <w:rPr>
                <w:sz w:val="21"/>
                <w:szCs w:val="21"/>
              </w:rPr>
              <w:t>E：热水锅炉、换热器的生产（资质许可范围内除外）及相关环境管理活动</w:t>
            </w:r>
          </w:p>
          <w:p>
            <w:pPr>
              <w:rPr>
                <w:sz w:val="21"/>
                <w:szCs w:val="21"/>
              </w:rPr>
            </w:pPr>
            <w:r>
              <w:rPr>
                <w:sz w:val="21"/>
                <w:szCs w:val="21"/>
              </w:rPr>
              <w:t>O：热水锅炉、换热器的生产（资质许可范围内除外）及相关职业健康安全管理活动</w:t>
            </w:r>
          </w:p>
          <w:p>
            <w:pPr>
              <w:rPr>
                <w:rFonts w:hint="eastAsia" w:ascii="宋体" w:hAnsi="宋体" w:cs="宋体"/>
                <w:szCs w:val="21"/>
                <w:highlight w:val="green"/>
              </w:rPr>
            </w:pPr>
            <w:r>
              <w:rPr>
                <w:rFonts w:hint="eastAsia" w:ascii="宋体" w:hAnsi="宋体"/>
                <w:szCs w:val="21"/>
              </w:rPr>
              <w:t>询</w:t>
            </w:r>
            <w:r>
              <w:rPr>
                <w:rFonts w:hint="eastAsia"/>
                <w:sz w:val="21"/>
                <w:szCs w:val="21"/>
              </w:rPr>
              <w:t>问，主要设备主要为</w:t>
            </w:r>
            <w:r>
              <w:rPr>
                <w:rFonts w:hint="eastAsia" w:ascii="宋体" w:hAnsi="宋体" w:eastAsia="宋体" w:cs="宋体"/>
                <w:i w:val="0"/>
                <w:color w:val="000000"/>
                <w:kern w:val="0"/>
                <w:sz w:val="20"/>
                <w:szCs w:val="20"/>
                <w:u w:val="none"/>
                <w:lang w:val="en-US" w:eastAsia="zh-CN" w:bidi="ar"/>
              </w:rPr>
              <w:t>等离子切割机</w:t>
            </w:r>
            <w:r>
              <w:rPr>
                <w:rFonts w:hint="eastAsia"/>
                <w:sz w:val="21"/>
                <w:szCs w:val="21"/>
              </w:rPr>
              <w:t>、</w:t>
            </w:r>
            <w:r>
              <w:rPr>
                <w:rFonts w:hint="eastAsia"/>
                <w:sz w:val="21"/>
                <w:szCs w:val="21"/>
                <w:lang w:eastAsia="zh-CN"/>
              </w:rPr>
              <w:t>摇臂钻床</w:t>
            </w:r>
            <w:r>
              <w:rPr>
                <w:rFonts w:hint="eastAsia"/>
                <w:sz w:val="21"/>
                <w:szCs w:val="21"/>
              </w:rPr>
              <w:t>、</w:t>
            </w:r>
            <w:r>
              <w:rPr>
                <w:rFonts w:hint="eastAsia"/>
                <w:sz w:val="21"/>
                <w:szCs w:val="21"/>
                <w:lang w:eastAsia="zh-CN"/>
              </w:rPr>
              <w:t>卷板机</w:t>
            </w:r>
            <w:r>
              <w:rPr>
                <w:rFonts w:hint="eastAsia"/>
                <w:sz w:val="21"/>
                <w:szCs w:val="21"/>
              </w:rPr>
              <w:t>、</w:t>
            </w:r>
            <w:r>
              <w:rPr>
                <w:rFonts w:hint="eastAsia" w:ascii="宋体" w:hAnsi="宋体" w:eastAsia="宋体" w:cs="宋体"/>
                <w:i w:val="0"/>
                <w:color w:val="000000"/>
                <w:kern w:val="0"/>
                <w:sz w:val="20"/>
                <w:szCs w:val="20"/>
                <w:u w:val="none"/>
                <w:lang w:val="en-US" w:eastAsia="zh-CN" w:bidi="ar"/>
              </w:rPr>
              <w:t>弯管机、</w:t>
            </w:r>
            <w:r>
              <w:rPr>
                <w:rFonts w:hint="eastAsia"/>
                <w:sz w:val="21"/>
                <w:szCs w:val="21"/>
                <w:lang w:eastAsia="zh-CN"/>
              </w:rPr>
              <w:t>砂轮机</w:t>
            </w:r>
            <w:r>
              <w:rPr>
                <w:rFonts w:hint="eastAsia"/>
                <w:sz w:val="21"/>
                <w:szCs w:val="21"/>
              </w:rPr>
              <w:t>、</w:t>
            </w:r>
            <w:r>
              <w:rPr>
                <w:rFonts w:hint="eastAsia" w:ascii="宋体" w:hAnsi="宋体" w:eastAsia="宋体" w:cs="宋体"/>
                <w:i w:val="0"/>
                <w:color w:val="000000"/>
                <w:kern w:val="0"/>
                <w:sz w:val="20"/>
                <w:szCs w:val="20"/>
                <w:u w:val="none"/>
                <w:lang w:val="en-US" w:eastAsia="zh-CN" w:bidi="ar"/>
              </w:rPr>
              <w:t>逆度直流式焊机、氩氟焊机、</w:t>
            </w:r>
            <w:r>
              <w:rPr>
                <w:rFonts w:hint="eastAsia"/>
                <w:sz w:val="21"/>
                <w:szCs w:val="21"/>
              </w:rPr>
              <w:t xml:space="preserve"> </w:t>
            </w:r>
            <w:r>
              <w:rPr>
                <w:rFonts w:hint="eastAsia"/>
                <w:sz w:val="21"/>
                <w:szCs w:val="21"/>
                <w:lang w:eastAsia="zh-CN"/>
              </w:rPr>
              <w:t>自动焊机、</w:t>
            </w:r>
            <w:r>
              <w:rPr>
                <w:rFonts w:hint="eastAsia" w:ascii="宋体" w:hAnsi="宋体" w:eastAsia="宋体" w:cs="宋体"/>
                <w:i w:val="0"/>
                <w:color w:val="000000"/>
                <w:kern w:val="0"/>
                <w:sz w:val="20"/>
                <w:szCs w:val="20"/>
                <w:u w:val="none"/>
                <w:lang w:val="en-US" w:eastAsia="zh-CN" w:bidi="ar"/>
              </w:rPr>
              <w:t>试压泵</w:t>
            </w:r>
            <w:r>
              <w:rPr>
                <w:rFonts w:hint="eastAsia"/>
                <w:sz w:val="21"/>
                <w:szCs w:val="21"/>
              </w:rPr>
              <w:t>等</w:t>
            </w:r>
            <w:r>
              <w:rPr>
                <w:rFonts w:hint="eastAsia"/>
                <w:sz w:val="21"/>
                <w:szCs w:val="21"/>
                <w:highlight w:val="none"/>
              </w:rPr>
              <w:t>，关键</w:t>
            </w:r>
            <w:r>
              <w:rPr>
                <w:rFonts w:hint="eastAsia"/>
                <w:sz w:val="21"/>
                <w:szCs w:val="21"/>
                <w:highlight w:val="none"/>
                <w:lang w:val="en-US" w:eastAsia="zh-CN"/>
              </w:rPr>
              <w:t>/确认</w:t>
            </w:r>
            <w:r>
              <w:rPr>
                <w:rFonts w:hint="eastAsia" w:ascii="宋体" w:hAnsi="宋体" w:cs="宋体"/>
                <w:szCs w:val="21"/>
                <w:highlight w:val="none"/>
              </w:rPr>
              <w:t>过程：</w:t>
            </w:r>
            <w:r>
              <w:rPr>
                <w:rFonts w:hint="eastAsia" w:ascii="宋体" w:hAnsi="宋体" w:cs="宋体"/>
                <w:szCs w:val="21"/>
                <w:highlight w:val="none"/>
                <w:lang w:val="en-US" w:eastAsia="zh-CN"/>
              </w:rPr>
              <w:t>焊接、试水压</w:t>
            </w:r>
            <w:r>
              <w:rPr>
                <w:rFonts w:hint="eastAsia" w:ascii="宋体" w:hAnsi="宋体" w:cs="宋体"/>
                <w:szCs w:val="21"/>
                <w:highlight w:val="none"/>
              </w:rPr>
              <w:t>。</w:t>
            </w:r>
          </w:p>
          <w:p>
            <w:pPr>
              <w:rPr>
                <w:rFonts w:ascii="宋体" w:hAnsi="宋体" w:cs="宋体"/>
                <w:szCs w:val="21"/>
              </w:rPr>
            </w:pPr>
            <w:r>
              <w:rPr>
                <w:rFonts w:hint="eastAsia" w:ascii="宋体" w:hAnsi="宋体" w:cs="宋体"/>
                <w:szCs w:val="21"/>
                <w:highlight w:val="none"/>
              </w:rPr>
              <w:t>查体系</w:t>
            </w:r>
            <w:r>
              <w:rPr>
                <w:rFonts w:hint="eastAsia" w:ascii="宋体" w:hAnsi="宋体" w:cs="宋体"/>
                <w:szCs w:val="21"/>
              </w:rPr>
              <w:t>运行时间：2019年</w:t>
            </w:r>
            <w:r>
              <w:rPr>
                <w:rFonts w:hint="eastAsia" w:ascii="宋体" w:hAnsi="宋体" w:cs="宋体"/>
                <w:szCs w:val="21"/>
                <w:lang w:val="en-US" w:eastAsia="zh-CN"/>
              </w:rPr>
              <w:t>1</w:t>
            </w:r>
            <w:r>
              <w:rPr>
                <w:rFonts w:hint="eastAsia" w:ascii="宋体" w:hAnsi="宋体" w:cs="宋体"/>
                <w:szCs w:val="21"/>
              </w:rPr>
              <w:t>2月1日。</w:t>
            </w:r>
          </w:p>
          <w:p>
            <w:pPr>
              <w:rPr>
                <w:rFonts w:hint="eastAsia" w:ascii="宋体" w:hAnsi="宋体"/>
                <w:szCs w:val="21"/>
              </w:rPr>
            </w:pPr>
          </w:p>
          <w:p>
            <w:pPr>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行政部</w:t>
            </w:r>
            <w:r>
              <w:rPr>
                <w:rFonts w:hint="eastAsia" w:ascii="宋体" w:hAnsi="宋体"/>
                <w:szCs w:val="21"/>
              </w:rPr>
              <w:t>、营销部、</w:t>
            </w:r>
            <w:r>
              <w:rPr>
                <w:rFonts w:hint="eastAsia" w:ascii="宋体" w:hAnsi="宋体"/>
                <w:szCs w:val="21"/>
                <w:lang w:val="en-US" w:eastAsia="zh-CN"/>
              </w:rPr>
              <w:t>生技部</w:t>
            </w:r>
            <w:r>
              <w:rPr>
                <w:rFonts w:hint="eastAsia" w:ascii="宋体" w:hAnsi="宋体"/>
                <w:szCs w:val="21"/>
              </w:rPr>
              <w:t>、财务部。</w:t>
            </w:r>
          </w:p>
          <w:p>
            <w:pPr>
              <w:spacing w:line="400" w:lineRule="exact"/>
              <w:ind w:firstLine="420" w:firstLineChars="200"/>
              <w:jc w:val="left"/>
              <w:rPr>
                <w:rFonts w:ascii="宋体" w:hAnsi="宋体"/>
                <w:szCs w:val="21"/>
              </w:rPr>
            </w:pP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hint="eastAsia" w:ascii="宋体" w:hAnsi="宋体"/>
                <w:sz w:val="21"/>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管理</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32</w:t>
            </w:r>
            <w:r>
              <w:rPr>
                <w:rFonts w:hint="eastAsia" w:ascii="宋体" w:hAnsi="宋体"/>
                <w:kern w:val="44"/>
                <w:szCs w:val="21"/>
              </w:rPr>
              <w:t>个。</w:t>
            </w:r>
          </w:p>
        </w:tc>
        <w:tc>
          <w:tcPr>
            <w:tcW w:w="1388" w:type="dxa"/>
            <w:noWrap w:val="0"/>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eastAsia="宋体" w:cs="Times New Roman"/>
                <w:color w:val="FF0000"/>
                <w:kern w:val="2"/>
                <w:sz w:val="21"/>
                <w:szCs w:val="21"/>
                <w:highlight w:val="none"/>
                <w:lang w:val="en-US" w:eastAsia="zh-CN" w:bidi="ar-SA"/>
              </w:rPr>
            </w:pPr>
          </w:p>
        </w:tc>
        <w:tc>
          <w:tcPr>
            <w:tcW w:w="771"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eastAsia="宋体" w:cs="Times New Roman"/>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安评报告及安评验收</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执行的产品标准（QMS）</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执行的排污标准（EMS）</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执行的安全法规（OHSMS）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xml:space="preserve">合规性评价报告 </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环境相关监测报告（EMS）</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职业健康相关监测报告（OHSMS）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产品质量监督抽查情况（QMS）</w:t>
            </w:r>
          </w:p>
          <w:p>
            <w:pPr>
              <w:spacing w:line="400" w:lineRule="exact"/>
              <w:rPr>
                <w:rFonts w:hint="eastAsia" w:ascii="宋体" w:hAnsi="宋体"/>
                <w:sz w:val="21"/>
                <w:szCs w:val="21"/>
              </w:rPr>
            </w:pPr>
          </w:p>
        </w:tc>
        <w:tc>
          <w:tcPr>
            <w:tcW w:w="9457" w:type="dxa"/>
            <w:noWrap w:val="0"/>
            <w:vAlign w:val="top"/>
          </w:tcPr>
          <w:p>
            <w:pPr>
              <w:spacing w:line="400" w:lineRule="exact"/>
              <w:rPr>
                <w:szCs w:val="21"/>
                <w:highlight w:val="none"/>
              </w:rPr>
            </w:pPr>
            <w:r>
              <w:rPr>
                <w:rFonts w:hint="eastAsia" w:ascii="宋体" w:hAnsi="宋体"/>
                <w:szCs w:val="21"/>
                <w:highlight w:val="none"/>
              </w:rPr>
              <w:t>中华人民共和国合同法、中华人民共和国劳动法、中华人民共和国安全消防法、</w:t>
            </w:r>
            <w:r>
              <w:rPr>
                <w:rFonts w:hint="eastAsia" w:ascii="宋体" w:hAnsi="宋体"/>
                <w:color w:val="000000"/>
                <w:szCs w:val="21"/>
                <w:highlight w:val="none"/>
              </w:rPr>
              <w:t>中华人民共和国劳动合同法、</w:t>
            </w:r>
            <w:r>
              <w:rPr>
                <w:rFonts w:hint="eastAsia" w:ascii="宋体" w:hAnsi="宋体"/>
                <w:szCs w:val="21"/>
                <w:highlight w:val="none"/>
              </w:rPr>
              <w:t>中华人民共和国合同法、</w:t>
            </w:r>
            <w:r>
              <w:rPr>
                <w:rFonts w:ascii="宋体" w:hAnsi="宋体" w:cs="Arial"/>
                <w:color w:val="000000"/>
                <w:szCs w:val="21"/>
                <w:highlight w:val="none"/>
                <w:shd w:val="clear" w:color="auto" w:fill="FFFFFF"/>
              </w:rPr>
              <w:t>中华人民共和国产品质量法</w:t>
            </w:r>
            <w:r>
              <w:rPr>
                <w:rFonts w:hint="eastAsia" w:ascii="宋体" w:hAnsi="宋体" w:cs="Arial"/>
                <w:color w:val="000000"/>
                <w:szCs w:val="21"/>
                <w:highlight w:val="none"/>
                <w:shd w:val="clear" w:color="auto" w:fill="FFFFFF"/>
              </w:rPr>
              <w:t>、</w:t>
            </w:r>
            <w:r>
              <w:rPr>
                <w:rFonts w:hint="eastAsia" w:ascii="宋体" w:hAnsi="宋体" w:cs="宋体"/>
                <w:color w:val="000000"/>
                <w:szCs w:val="21"/>
                <w:highlight w:val="none"/>
              </w:rPr>
              <w:t>中华人民共和国安全生产法</w:t>
            </w:r>
            <w:r>
              <w:rPr>
                <w:rFonts w:hint="eastAsia" w:ascii="宋体" w:hAnsi="宋体"/>
                <w:szCs w:val="21"/>
                <w:highlight w:val="none"/>
              </w:rPr>
              <w:t>等</w:t>
            </w:r>
            <w:r>
              <w:rPr>
                <w:rFonts w:hint="eastAsia" w:ascii="宋体" w:hAnsi="宋体"/>
                <w:color w:val="000000"/>
                <w:szCs w:val="21"/>
                <w:highlight w:val="none"/>
              </w:rPr>
              <w:t>。</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color w:val="000000"/>
                <w:szCs w:val="21"/>
                <w:lang w:val="en-US" w:eastAsia="zh-CN"/>
              </w:rPr>
              <w:t>1）热水锅炉、换热器、膨胀罐制造项目环境影响报告表（报批表）；2）热水锅炉、换热器、膨胀罐制造项目环境影响评价文件批准书，渝（永）环准（2018）076号；3）热水锅炉、换热器、膨胀罐制造项目固体废物污染防治设施竣工环境保护验收意见，验收意见：通过验收</w:t>
            </w:r>
            <w:r>
              <w:rPr>
                <w:rFonts w:hint="eastAsia" w:ascii="宋体" w:hAnsi="宋体"/>
                <w:szCs w:val="21"/>
              </w:rPr>
              <w:t>，具体见附件</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p>
          <w:p>
            <w:pPr>
              <w:spacing w:line="400" w:lineRule="exact"/>
              <w:rPr>
                <w:rFonts w:hint="default" w:ascii="宋体" w:hAnsi="宋体"/>
                <w:szCs w:val="21"/>
                <w:lang w:val="en-US" w:eastAsia="zh-CN"/>
              </w:rPr>
            </w:pPr>
            <w:r>
              <w:rPr>
                <w:rFonts w:hint="eastAsia" w:ascii="宋体" w:hAnsi="宋体"/>
                <w:szCs w:val="21"/>
                <w:lang w:val="en-US" w:eastAsia="zh-CN"/>
              </w:rPr>
              <w:t>JB/T7985-2002《小型锅炉和常压热水锅炉技术条件》；GB/T21434-2008《相变锅炉》等</w:t>
            </w:r>
          </w:p>
          <w:p>
            <w:pPr>
              <w:spacing w:line="400" w:lineRule="exact"/>
              <w:rPr>
                <w:rFonts w:hint="eastAsia" w:ascii="宋体" w:hAnsi="宋体"/>
                <w:szCs w:val="21"/>
                <w:highlight w:val="none"/>
                <w:lang w:eastAsia="zh-CN"/>
              </w:rPr>
            </w:pPr>
          </w:p>
          <w:p>
            <w:pPr>
              <w:spacing w:line="400" w:lineRule="exact"/>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rPr>
              <w:t>污水综合排放标准</w:t>
            </w:r>
            <w:r>
              <w:rPr>
                <w:rFonts w:hint="eastAsia" w:ascii="宋体" w:hAnsi="宋体"/>
                <w:szCs w:val="21"/>
                <w:highlight w:val="none"/>
                <w:lang w:eastAsia="zh-CN"/>
              </w:rPr>
              <w:t>》</w:t>
            </w:r>
            <w:r>
              <w:rPr>
                <w:rFonts w:hint="eastAsia" w:ascii="宋体" w:hAnsi="宋体"/>
                <w:szCs w:val="21"/>
                <w:highlight w:val="none"/>
              </w:rPr>
              <w:t>（GB8978-1996）</w:t>
            </w:r>
            <w:r>
              <w:rPr>
                <w:rFonts w:hint="eastAsia" w:ascii="宋体" w:hAnsi="宋体"/>
                <w:szCs w:val="21"/>
                <w:highlight w:val="none"/>
                <w:lang w:val="en-US" w:eastAsia="zh-CN"/>
              </w:rPr>
              <w:t>三</w:t>
            </w:r>
            <w:r>
              <w:rPr>
                <w:rFonts w:hint="eastAsia" w:ascii="宋体" w:hAnsi="宋体"/>
                <w:szCs w:val="21"/>
                <w:highlight w:val="none"/>
              </w:rPr>
              <w:t>级</w:t>
            </w:r>
            <w:r>
              <w:rPr>
                <w:rFonts w:hint="eastAsia" w:ascii="宋体" w:hAnsi="宋体"/>
                <w:szCs w:val="21"/>
                <w:highlight w:val="none"/>
                <w:lang w:val="en-US" w:eastAsia="zh-CN"/>
              </w:rPr>
              <w:t>排放</w:t>
            </w:r>
            <w:r>
              <w:rPr>
                <w:rFonts w:hint="eastAsia" w:ascii="宋体" w:hAnsi="宋体"/>
                <w:szCs w:val="21"/>
                <w:highlight w:val="none"/>
              </w:rPr>
              <w:t>标准；</w:t>
            </w:r>
            <w:r>
              <w:rPr>
                <w:rFonts w:hint="eastAsia" w:ascii="宋体" w:hAnsi="宋体"/>
                <w:szCs w:val="21"/>
                <w:highlight w:val="none"/>
                <w:lang w:eastAsia="zh-CN"/>
              </w:rPr>
              <w:t>《</w:t>
            </w:r>
            <w:r>
              <w:rPr>
                <w:rFonts w:hint="eastAsia" w:ascii="宋体" w:hAnsi="宋体"/>
                <w:szCs w:val="21"/>
                <w:highlight w:val="none"/>
              </w:rPr>
              <w:t>大气污染物综合排放标准</w:t>
            </w:r>
            <w:r>
              <w:rPr>
                <w:rFonts w:hint="eastAsia" w:ascii="宋体" w:hAnsi="宋体"/>
                <w:szCs w:val="21"/>
                <w:highlight w:val="none"/>
                <w:lang w:eastAsia="zh-CN"/>
              </w:rPr>
              <w:t>》</w:t>
            </w:r>
            <w:r>
              <w:rPr>
                <w:rFonts w:hint="eastAsia" w:ascii="宋体" w:hAnsi="宋体"/>
                <w:szCs w:val="21"/>
                <w:highlight w:val="none"/>
              </w:rPr>
              <w:t>（GB 50/418-2016）</w:t>
            </w:r>
            <w:r>
              <w:rPr>
                <w:rFonts w:hint="eastAsia" w:ascii="宋体" w:hAnsi="宋体"/>
                <w:szCs w:val="21"/>
                <w:highlight w:val="none"/>
                <w:lang w:val="en-US" w:eastAsia="zh-CN"/>
              </w:rPr>
              <w:t>无组织排放限值</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工业企业厂界环境噪声排放标准</w:t>
            </w:r>
            <w:r>
              <w:rPr>
                <w:rFonts w:hint="eastAsia" w:ascii="宋体" w:hAnsi="宋体"/>
                <w:szCs w:val="21"/>
                <w:highlight w:val="none"/>
                <w:lang w:eastAsia="zh-CN"/>
              </w:rPr>
              <w:t>》</w:t>
            </w:r>
            <w:r>
              <w:rPr>
                <w:rFonts w:hint="eastAsia" w:ascii="宋体" w:hAnsi="宋体"/>
                <w:szCs w:val="21"/>
                <w:highlight w:val="none"/>
              </w:rPr>
              <w:t>（GB12348-2008）</w:t>
            </w:r>
            <w:r>
              <w:rPr>
                <w:rFonts w:hint="eastAsia" w:ascii="宋体" w:hAnsi="宋体"/>
                <w:szCs w:val="21"/>
                <w:highlight w:val="none"/>
                <w:lang w:val="en-US" w:eastAsia="zh-CN"/>
              </w:rPr>
              <w:t>3类</w:t>
            </w:r>
            <w:r>
              <w:rPr>
                <w:rFonts w:hint="eastAsia" w:ascii="宋体" w:hAnsi="宋体"/>
                <w:szCs w:val="21"/>
                <w:highlight w:val="none"/>
              </w:rPr>
              <w:t>标准</w:t>
            </w:r>
            <w:r>
              <w:rPr>
                <w:rFonts w:hint="eastAsia" w:ascii="宋体" w:hAnsi="宋体"/>
                <w:szCs w:val="21"/>
                <w:highlight w:val="none"/>
                <w:lang w:eastAsia="zh-CN"/>
              </w:rPr>
              <w:t>。</w:t>
            </w:r>
          </w:p>
          <w:p>
            <w:pPr>
              <w:spacing w:line="400" w:lineRule="exact"/>
              <w:rPr>
                <w:rFonts w:ascii="宋体" w:hAnsi="宋体"/>
                <w:szCs w:val="21"/>
                <w:highlight w:val="red"/>
              </w:rPr>
            </w:pPr>
          </w:p>
          <w:p>
            <w:pPr>
              <w:spacing w:line="400" w:lineRule="exact"/>
              <w:rPr>
                <w:rFonts w:hint="eastAsia" w:ascii="宋体" w:hAnsi="宋体"/>
                <w:szCs w:val="21"/>
                <w:highlight w:val="red"/>
              </w:rPr>
            </w:pPr>
          </w:p>
          <w:p>
            <w:pPr>
              <w:spacing w:line="400" w:lineRule="exact"/>
              <w:rPr>
                <w:rFonts w:ascii="宋体" w:hAnsi="宋体"/>
                <w:szCs w:val="21"/>
                <w:highlight w:val="none"/>
              </w:rPr>
            </w:pPr>
            <w:r>
              <w:rPr>
                <w:rFonts w:hint="eastAsia" w:ascii="宋体" w:hAnsi="宋体"/>
                <w:szCs w:val="21"/>
                <w:highlight w:val="none"/>
              </w:rPr>
              <w:t>中华人民共和国安全消防法、中华人民共和国劳动合同法、中华人民共和国安全生产法等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年5月10日进行了合规性评价</w:t>
            </w:r>
          </w:p>
          <w:p>
            <w:pPr>
              <w:spacing w:line="400" w:lineRule="exact"/>
              <w:rPr>
                <w:rFonts w:ascii="宋体" w:hAnsi="宋体"/>
                <w:szCs w:val="21"/>
              </w:rPr>
            </w:pPr>
          </w:p>
          <w:p>
            <w:pPr>
              <w:spacing w:line="400" w:lineRule="exact"/>
              <w:rPr>
                <w:rFonts w:hint="eastAsia" w:ascii="宋体" w:hAnsi="宋体" w:eastAsia="宋体"/>
                <w:szCs w:val="21"/>
                <w:lang w:val="en-US" w:eastAsia="zh-CN"/>
              </w:rPr>
            </w:pPr>
            <w:r>
              <w:rPr>
                <w:rFonts w:hint="eastAsia" w:ascii="宋体" w:hAnsi="宋体"/>
                <w:szCs w:val="21"/>
                <w:lang w:val="en-US" w:eastAsia="zh-CN"/>
              </w:rPr>
              <w:t>提供有：1）固定污染源排污登记回执、登记编号：915001187874978739001W;2)20</w:t>
            </w:r>
            <w:r>
              <w:rPr>
                <w:rFonts w:hint="eastAsia" w:ascii="宋体" w:hAnsi="宋体"/>
                <w:szCs w:val="21"/>
              </w:rPr>
              <w:t>18年7月废气、废水和噪声检测报告，见附件，无近期检测报告</w:t>
            </w:r>
            <w:r>
              <w:rPr>
                <w:rFonts w:hint="eastAsia" w:ascii="宋体" w:hAnsi="宋体"/>
                <w:szCs w:val="21"/>
                <w:lang w:val="en-US" w:eastAsia="zh-CN"/>
              </w:rPr>
              <w:t>.</w:t>
            </w:r>
          </w:p>
          <w:p>
            <w:pPr>
              <w:spacing w:line="400" w:lineRule="exact"/>
              <w:rPr>
                <w:rFonts w:hint="eastAsia" w:ascii="宋体" w:hAnsi="宋体"/>
                <w:szCs w:val="21"/>
              </w:rPr>
            </w:pPr>
          </w:p>
          <w:p>
            <w:pPr>
              <w:spacing w:line="400" w:lineRule="exact"/>
              <w:rPr>
                <w:rFonts w:hint="eastAsia" w:ascii="宋体" w:hAnsi="宋体"/>
                <w:szCs w:val="21"/>
                <w:highlight w:val="none"/>
              </w:rPr>
            </w:pPr>
            <w:r>
              <w:rPr>
                <w:rFonts w:hint="eastAsia" w:ascii="宋体" w:hAnsi="宋体"/>
                <w:szCs w:val="21"/>
                <w:highlight w:val="none"/>
              </w:rPr>
              <w:t>提供有: 201</w:t>
            </w:r>
            <w:r>
              <w:rPr>
                <w:rFonts w:hint="eastAsia" w:ascii="宋体" w:hAnsi="宋体"/>
                <w:szCs w:val="21"/>
                <w:highlight w:val="none"/>
                <w:lang w:val="en-US" w:eastAsia="zh-CN"/>
              </w:rPr>
              <w:t>9</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月职业病</w:t>
            </w:r>
            <w:r>
              <w:rPr>
                <w:rFonts w:hint="eastAsia" w:ascii="宋体" w:hAnsi="宋体"/>
                <w:szCs w:val="21"/>
                <w:highlight w:val="none"/>
                <w:lang w:val="en-US" w:eastAsia="zh-CN"/>
              </w:rPr>
              <w:t>危害因素检测报告</w:t>
            </w:r>
            <w:r>
              <w:rPr>
                <w:rFonts w:hint="eastAsia" w:ascii="宋体" w:hAnsi="宋体"/>
                <w:szCs w:val="21"/>
                <w:highlight w:val="none"/>
              </w:rPr>
              <w:t>（（</w:t>
            </w:r>
            <w:r>
              <w:rPr>
                <w:rFonts w:hint="eastAsia" w:ascii="宋体" w:hAnsi="宋体"/>
                <w:szCs w:val="21"/>
                <w:highlight w:val="none"/>
                <w:lang w:val="en-US" w:eastAsia="zh-CN"/>
              </w:rPr>
              <w:t>渝美高（2019）485</w:t>
            </w:r>
            <w:r>
              <w:rPr>
                <w:rFonts w:hint="eastAsia" w:ascii="宋体" w:hAnsi="宋体"/>
                <w:szCs w:val="21"/>
                <w:highlight w:val="none"/>
              </w:rPr>
              <w:t>号，具体见附件。</w:t>
            </w:r>
          </w:p>
          <w:p>
            <w:pPr>
              <w:spacing w:line="400" w:lineRule="exact"/>
              <w:rPr>
                <w:rFonts w:ascii="宋体" w:hAnsi="宋体"/>
                <w:szCs w:val="21"/>
              </w:rPr>
            </w:pPr>
          </w:p>
          <w:p>
            <w:pPr>
              <w:spacing w:line="400" w:lineRule="exact"/>
              <w:rPr>
                <w:rFonts w:hint="eastAsia" w:ascii="宋体" w:hAnsi="宋体"/>
                <w:sz w:val="21"/>
                <w:szCs w:val="21"/>
              </w:rPr>
            </w:pPr>
            <w:r>
              <w:rPr>
                <w:rFonts w:hint="eastAsia" w:ascii="宋体" w:hAnsi="宋体"/>
                <w:szCs w:val="21"/>
                <w:highlight w:val="none"/>
              </w:rPr>
              <w:t>无质量监督抽查</w:t>
            </w:r>
          </w:p>
        </w:tc>
        <w:tc>
          <w:tcPr>
            <w:tcW w:w="1388" w:type="dxa"/>
            <w:noWrap w:val="0"/>
            <w:vAlign w:val="top"/>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hint="eastAsia" w:ascii="宋体" w:hAnsi="宋体" w:cs="Times New Roman"/>
                <w:color w:val="FF0000"/>
                <w:szCs w:val="21"/>
                <w:highlight w:val="none"/>
                <w:lang w:val="en-US" w:eastAsia="zh-CN"/>
              </w:rPr>
            </w:pPr>
          </w:p>
        </w:tc>
        <w:tc>
          <w:tcPr>
            <w:tcW w:w="771" w:type="dxa"/>
            <w:noWrap w:val="0"/>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cs="Times New Roman"/>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rFonts w:hint="eastAsia" w:ascii="宋体" w:hAnsi="宋体"/>
                <w:szCs w:val="21"/>
              </w:rPr>
            </w:pPr>
          </w:p>
          <w:p>
            <w:pPr>
              <w:spacing w:line="400" w:lineRule="exact"/>
              <w:rPr>
                <w:rFonts w:hint="eastAsia" w:ascii="宋体" w:hAnsi="宋体" w:eastAsia="宋体"/>
                <w:szCs w:val="22"/>
                <w:lang w:val="en-US" w:eastAsia="zh-CN"/>
              </w:rPr>
            </w:pPr>
            <w:r>
              <w:rPr>
                <w:rFonts w:hint="eastAsia" w:ascii="宋体" w:hAnsi="宋体"/>
                <w:szCs w:val="21"/>
              </w:rPr>
              <w:t>不可接受风险（OHSMS）</w:t>
            </w:r>
          </w:p>
        </w:tc>
        <w:tc>
          <w:tcPr>
            <w:tcW w:w="9457" w:type="dxa"/>
            <w:noWrap w:val="0"/>
            <w:vAlign w:val="top"/>
          </w:tcPr>
          <w:p>
            <w:pPr>
              <w:jc w:val="left"/>
              <w:rPr>
                <w:rFonts w:ascii="宋体" w:hAnsi="宋体"/>
                <w:szCs w:val="21"/>
              </w:rPr>
            </w:pPr>
            <w:r>
              <w:rPr>
                <w:rFonts w:hint="eastAsia" w:ascii="宋体" w:hAnsi="宋体"/>
                <w:szCs w:val="21"/>
                <w:lang w:val="en-US" w:eastAsia="zh-CN"/>
              </w:rPr>
              <w:t>热水锅炉工艺</w:t>
            </w:r>
            <w:r>
              <w:rPr>
                <w:rFonts w:hint="eastAsia" w:ascii="宋体" w:hAnsi="宋体" w:cs="Arial"/>
                <w:szCs w:val="21"/>
              </w:rPr>
              <w:t>流程：</w:t>
            </w:r>
          </w:p>
          <w:p>
            <w:pPr>
              <w:rPr>
                <w:rStyle w:val="15"/>
                <w:rFonts w:hint="eastAsia" w:ascii="宋体" w:hAnsi="宋体" w:eastAsia="宋体"/>
                <w:color w:val="auto"/>
                <w:szCs w:val="21"/>
                <w:highlight w:val="none"/>
                <w:lang w:eastAsia="zh-CN"/>
              </w:rPr>
            </w:pPr>
            <w:r>
              <w:rPr>
                <w:rStyle w:val="15"/>
                <w:rFonts w:hint="eastAsia" w:ascii="宋体" w:hAnsi="宋体"/>
                <w:color w:val="auto"/>
                <w:szCs w:val="21"/>
                <w:highlight w:val="none"/>
                <w:lang w:eastAsia="zh-CN"/>
              </w:rPr>
              <w:t>切割下料</w:t>
            </w:r>
            <w:r>
              <w:rPr>
                <w:rStyle w:val="15"/>
                <w:rFonts w:hint="eastAsia" w:ascii="宋体" w:hAnsi="宋体"/>
                <w:color w:val="auto"/>
                <w:szCs w:val="21"/>
                <w:highlight w:val="none"/>
              </w:rPr>
              <w:t>——</w:t>
            </w:r>
            <w:r>
              <w:rPr>
                <w:rStyle w:val="15"/>
                <w:rFonts w:hint="eastAsia" w:ascii="宋体" w:hAnsi="宋体"/>
                <w:color w:val="auto"/>
                <w:szCs w:val="21"/>
                <w:highlight w:val="none"/>
                <w:lang w:val="en-US" w:eastAsia="zh-CN"/>
              </w:rPr>
              <w:t>机加工（</w:t>
            </w:r>
            <w:r>
              <w:rPr>
                <w:rStyle w:val="15"/>
                <w:rFonts w:hint="eastAsia" w:ascii="宋体" w:hAnsi="宋体"/>
                <w:color w:val="auto"/>
                <w:szCs w:val="21"/>
                <w:highlight w:val="none"/>
                <w:lang w:eastAsia="zh-CN"/>
              </w:rPr>
              <w:t>折弯、卷筒、</w:t>
            </w:r>
            <w:r>
              <w:rPr>
                <w:rStyle w:val="15"/>
                <w:rFonts w:hint="eastAsia" w:ascii="宋体" w:hAnsi="宋体"/>
                <w:color w:val="auto"/>
                <w:szCs w:val="21"/>
                <w:highlight w:val="none"/>
                <w:lang w:val="en-US" w:eastAsia="zh-CN"/>
              </w:rPr>
              <w:t>焊接、钻孔）</w:t>
            </w:r>
            <w:r>
              <w:rPr>
                <w:rStyle w:val="15"/>
                <w:rFonts w:hint="eastAsia" w:ascii="宋体" w:hAnsi="宋体"/>
                <w:color w:val="auto"/>
                <w:szCs w:val="21"/>
                <w:highlight w:val="none"/>
              </w:rPr>
              <w:t>——</w:t>
            </w:r>
            <w:r>
              <w:rPr>
                <w:rStyle w:val="15"/>
                <w:rFonts w:hint="eastAsia" w:ascii="宋体" w:hAnsi="宋体"/>
                <w:color w:val="auto"/>
                <w:szCs w:val="21"/>
                <w:highlight w:val="none"/>
                <w:lang w:val="en-US" w:eastAsia="zh-CN"/>
              </w:rPr>
              <w:t>组装（锅炉内胆、外胆、基座）</w:t>
            </w:r>
            <w:r>
              <w:rPr>
                <w:rStyle w:val="15"/>
                <w:rFonts w:hint="eastAsia" w:ascii="宋体" w:hAnsi="宋体"/>
                <w:color w:val="auto"/>
                <w:szCs w:val="21"/>
                <w:highlight w:val="none"/>
              </w:rPr>
              <w:t>——</w:t>
            </w:r>
            <w:r>
              <w:rPr>
                <w:rStyle w:val="15"/>
                <w:rFonts w:hint="eastAsia" w:ascii="宋体" w:hAnsi="宋体"/>
                <w:color w:val="auto"/>
                <w:szCs w:val="21"/>
                <w:highlight w:val="none"/>
                <w:lang w:val="en-US" w:eastAsia="zh-CN"/>
              </w:rPr>
              <w:t>试水压</w:t>
            </w:r>
            <w:r>
              <w:rPr>
                <w:rStyle w:val="15"/>
                <w:rFonts w:hint="eastAsia" w:ascii="宋体" w:hAnsi="宋体"/>
                <w:color w:val="auto"/>
                <w:szCs w:val="21"/>
                <w:highlight w:val="none"/>
              </w:rPr>
              <w:t>——</w:t>
            </w:r>
            <w:r>
              <w:rPr>
                <w:rStyle w:val="15"/>
                <w:rFonts w:hint="eastAsia" w:ascii="宋体" w:hAnsi="宋体"/>
                <w:color w:val="auto"/>
                <w:szCs w:val="21"/>
                <w:highlight w:val="none"/>
                <w:lang w:val="en-US" w:eastAsia="zh-CN"/>
              </w:rPr>
              <w:t>履盖保温层</w:t>
            </w:r>
            <w:r>
              <w:rPr>
                <w:rStyle w:val="15"/>
                <w:rFonts w:hint="eastAsia" w:ascii="宋体" w:hAnsi="宋体"/>
                <w:color w:val="auto"/>
                <w:szCs w:val="21"/>
                <w:highlight w:val="none"/>
              </w:rPr>
              <w:t>——</w:t>
            </w:r>
            <w:r>
              <w:rPr>
                <w:rStyle w:val="15"/>
                <w:rFonts w:hint="eastAsia" w:ascii="宋体" w:hAnsi="宋体"/>
                <w:color w:val="auto"/>
                <w:szCs w:val="21"/>
                <w:highlight w:val="none"/>
                <w:lang w:val="en-US" w:eastAsia="zh-CN"/>
              </w:rPr>
              <w:t>组装外壳（加工外包）</w:t>
            </w:r>
            <w:r>
              <w:rPr>
                <w:rStyle w:val="15"/>
                <w:rFonts w:hint="eastAsia" w:ascii="宋体" w:hAnsi="宋体"/>
                <w:color w:val="auto"/>
                <w:szCs w:val="21"/>
                <w:highlight w:val="none"/>
              </w:rPr>
              <w:t>——</w:t>
            </w:r>
            <w:r>
              <w:rPr>
                <w:rStyle w:val="15"/>
                <w:rFonts w:hint="eastAsia" w:ascii="宋体" w:hAnsi="宋体"/>
                <w:color w:val="auto"/>
                <w:szCs w:val="21"/>
                <w:highlight w:val="none"/>
                <w:lang w:val="en-US" w:eastAsia="zh-CN"/>
              </w:rPr>
              <w:t>成品</w:t>
            </w:r>
            <w:r>
              <w:rPr>
                <w:rStyle w:val="15"/>
                <w:rFonts w:hint="eastAsia" w:ascii="宋体" w:hAnsi="宋体"/>
                <w:color w:val="auto"/>
                <w:szCs w:val="21"/>
                <w:highlight w:val="none"/>
              </w:rPr>
              <w:t>入库</w:t>
            </w:r>
            <w:r>
              <w:rPr>
                <w:rStyle w:val="15"/>
                <w:rFonts w:hint="eastAsia" w:ascii="宋体" w:hAnsi="宋体"/>
                <w:color w:val="auto"/>
                <w:szCs w:val="21"/>
                <w:highlight w:val="none"/>
                <w:lang w:eastAsia="zh-CN"/>
              </w:rPr>
              <w:t>。</w:t>
            </w:r>
          </w:p>
          <w:p>
            <w:pPr>
              <w:rPr>
                <w:rFonts w:hint="eastAsia" w:ascii="宋体" w:hAnsi="宋体"/>
                <w:szCs w:val="21"/>
                <w:highlight w:val="none"/>
              </w:rPr>
            </w:pPr>
            <w:r>
              <w:rPr>
                <w:rStyle w:val="15"/>
                <w:rFonts w:hint="eastAsia" w:ascii="宋体" w:hAnsi="宋体"/>
                <w:color w:val="auto"/>
                <w:szCs w:val="21"/>
                <w:highlight w:val="none"/>
                <w:lang w:val="en-US" w:eastAsia="zh-CN"/>
              </w:rPr>
              <w:t>关键工序：机加工（</w:t>
            </w:r>
            <w:r>
              <w:rPr>
                <w:rStyle w:val="15"/>
                <w:rFonts w:hint="eastAsia" w:ascii="宋体" w:hAnsi="宋体"/>
                <w:color w:val="auto"/>
                <w:szCs w:val="21"/>
                <w:highlight w:val="none"/>
                <w:lang w:eastAsia="zh-CN"/>
              </w:rPr>
              <w:t>折弯、卷筒、</w:t>
            </w:r>
            <w:r>
              <w:rPr>
                <w:rStyle w:val="15"/>
                <w:rFonts w:hint="eastAsia" w:ascii="宋体" w:hAnsi="宋体"/>
                <w:color w:val="auto"/>
                <w:szCs w:val="21"/>
                <w:highlight w:val="none"/>
                <w:lang w:val="en-US" w:eastAsia="zh-CN"/>
              </w:rPr>
              <w:t>焊接、钻孔）、试水压；试水压、焊接</w:t>
            </w:r>
            <w:r>
              <w:rPr>
                <w:rFonts w:hint="eastAsia" w:ascii="宋体" w:hAnsi="宋体"/>
                <w:szCs w:val="21"/>
                <w:highlight w:val="none"/>
              </w:rPr>
              <w:t>过程为关键过程</w:t>
            </w:r>
            <w:r>
              <w:rPr>
                <w:rFonts w:hint="eastAsia" w:ascii="宋体" w:hAnsi="宋体"/>
                <w:szCs w:val="21"/>
                <w:highlight w:val="none"/>
                <w:lang w:eastAsia="zh-CN"/>
              </w:rPr>
              <w:t>，</w:t>
            </w:r>
            <w:r>
              <w:rPr>
                <w:rFonts w:hint="eastAsia" w:ascii="宋体" w:hAnsi="宋体"/>
                <w:szCs w:val="21"/>
                <w:highlight w:val="none"/>
                <w:lang w:val="en-US" w:eastAsia="zh-CN"/>
              </w:rPr>
              <w:t>也是特殊过程</w:t>
            </w:r>
            <w:r>
              <w:rPr>
                <w:rFonts w:hint="eastAsia" w:ascii="宋体" w:hAnsi="宋体"/>
                <w:szCs w:val="21"/>
                <w:highlight w:val="none"/>
              </w:rPr>
              <w:t>。</w:t>
            </w:r>
          </w:p>
          <w:p>
            <w:pPr>
              <w:pStyle w:val="2"/>
              <w:rPr>
                <w:rFonts w:hint="eastAsia"/>
              </w:rPr>
            </w:pPr>
          </w:p>
          <w:p>
            <w:pPr>
              <w:rPr>
                <w:rFonts w:hint="eastAsia" w:ascii="宋体" w:hAnsi="宋体"/>
                <w:szCs w:val="21"/>
                <w:highlight w:val="none"/>
                <w:lang w:val="en-US" w:eastAsia="zh-CN"/>
              </w:rPr>
            </w:pPr>
            <w:r>
              <w:rPr>
                <w:rFonts w:hint="eastAsia" w:ascii="宋体" w:hAnsi="宋体"/>
                <w:szCs w:val="21"/>
                <w:highlight w:val="none"/>
                <w:lang w:val="en-US" w:eastAsia="zh-CN"/>
              </w:rPr>
              <w:t>换热器工艺流程：</w:t>
            </w:r>
          </w:p>
          <w:p>
            <w:pPr>
              <w:rPr>
                <w:rStyle w:val="15"/>
                <w:rFonts w:hint="eastAsia" w:ascii="宋体" w:hAnsi="宋体"/>
                <w:color w:val="auto"/>
                <w:szCs w:val="21"/>
                <w:highlight w:val="none"/>
                <w:lang w:eastAsia="zh-CN"/>
              </w:rPr>
            </w:pPr>
            <w:r>
              <w:rPr>
                <w:rStyle w:val="15"/>
                <w:rFonts w:hint="eastAsia" w:ascii="宋体" w:hAnsi="宋体"/>
                <w:color w:val="auto"/>
                <w:szCs w:val="21"/>
                <w:highlight w:val="none"/>
                <w:lang w:eastAsia="zh-CN"/>
              </w:rPr>
              <w:t>切割下料——机加工（卷制）—组焊（打磨）--试水压——表面处理（外包）——成品入库。</w:t>
            </w:r>
          </w:p>
          <w:p>
            <w:pPr>
              <w:rPr>
                <w:rStyle w:val="15"/>
                <w:rFonts w:hint="eastAsia" w:ascii="宋体" w:hAnsi="宋体"/>
                <w:color w:val="auto"/>
                <w:szCs w:val="21"/>
                <w:highlight w:val="none"/>
                <w:lang w:eastAsia="zh-CN"/>
              </w:rPr>
            </w:pPr>
            <w:r>
              <w:rPr>
                <w:rStyle w:val="15"/>
                <w:rFonts w:hint="eastAsia" w:ascii="宋体" w:hAnsi="宋体"/>
                <w:color w:val="auto"/>
                <w:szCs w:val="21"/>
                <w:highlight w:val="none"/>
                <w:lang w:eastAsia="zh-CN"/>
              </w:rPr>
              <w:t>关键工序：机加工（卷制），焊接、试水压过程为关键过程，也是特殊过程。</w:t>
            </w:r>
          </w:p>
          <w:p>
            <w:pPr>
              <w:rPr>
                <w:rFonts w:hint="default" w:ascii="宋体" w:hAnsi="宋体"/>
                <w:szCs w:val="21"/>
                <w:highlight w:val="red"/>
                <w:lang w:val="en-US" w:eastAsia="zh-CN"/>
              </w:rPr>
            </w:pPr>
          </w:p>
          <w:p>
            <w:pPr>
              <w:tabs>
                <w:tab w:val="left" w:pos="1080"/>
              </w:tabs>
              <w:spacing w:line="400" w:lineRule="exact"/>
              <w:rPr>
                <w:rFonts w:hint="eastAsia" w:ascii="宋体" w:hAnsi="宋体"/>
                <w:szCs w:val="21"/>
              </w:rPr>
            </w:pPr>
          </w:p>
          <w:p>
            <w:pPr>
              <w:tabs>
                <w:tab w:val="left" w:pos="1080"/>
              </w:tabs>
              <w:spacing w:line="400" w:lineRule="exact"/>
              <w:rPr>
                <w:rFonts w:hint="eastAsia" w:ascii="宋体" w:hAnsi="宋体" w:eastAsia="宋体"/>
                <w:szCs w:val="21"/>
                <w:lang w:eastAsia="zh-CN"/>
              </w:rPr>
            </w:pPr>
            <w:r>
              <w:rPr>
                <w:rFonts w:hint="eastAsia" w:ascii="宋体" w:hAnsi="宋体"/>
                <w:szCs w:val="21"/>
              </w:rPr>
              <w:t>Q8.3条款</w:t>
            </w:r>
            <w:r>
              <w:rPr>
                <w:rFonts w:hint="eastAsia" w:ascii="宋体" w:hAnsi="宋体"/>
                <w:szCs w:val="21"/>
                <w:lang w:eastAsia="zh-CN"/>
              </w:rPr>
              <w:t>，</w:t>
            </w:r>
            <w:r>
              <w:rPr>
                <w:rFonts w:hint="eastAsia" w:ascii="宋体" w:hAnsi="宋体"/>
                <w:sz w:val="21"/>
                <w:szCs w:val="21"/>
              </w:rPr>
              <w:t>公司对热水锅炉、换热器的生产（资质许可范围内除外），依据国标或行标以及客户要求进行生产，组织生产的产品均为定型产品，生产工艺成熟固定。依据客户不同的需求生产并提供其相适宜的产品型号；负责人讲，自体系建立以来未有新的产品型号设计，故GB/T19001-2016标准中第8.3条款对本公司不适用，不影响公司满足顾客和法律法规要求的能力和责任。</w:t>
            </w:r>
            <w:r>
              <w:rPr>
                <w:rFonts w:hint="eastAsia" w:ascii="宋体" w:hAnsi="宋体"/>
                <w:sz w:val="21"/>
                <w:szCs w:val="21"/>
                <w:lang w:eastAsia="zh-CN"/>
              </w:rPr>
              <w:t>。</w:t>
            </w:r>
          </w:p>
          <w:p>
            <w:pPr>
              <w:pStyle w:val="16"/>
              <w:tabs>
                <w:tab w:val="center" w:pos="3169"/>
              </w:tabs>
              <w:spacing w:line="400" w:lineRule="exact"/>
              <w:ind w:firstLine="0" w:firstLineChars="0"/>
              <w:jc w:val="left"/>
              <w:rPr>
                <w:rFonts w:hint="default" w:ascii="宋体" w:hAnsi="宋体"/>
                <w:szCs w:val="21"/>
                <w:lang w:val="en-US" w:eastAsia="zh-CN"/>
              </w:rPr>
            </w:pPr>
            <w:r>
              <w:rPr>
                <w:rFonts w:hint="eastAsia" w:ascii="宋体" w:hAnsi="宋体"/>
                <w:szCs w:val="21"/>
                <w:lang w:val="en-US" w:eastAsia="zh-CN"/>
              </w:rPr>
              <w:t>机箱制作、</w:t>
            </w:r>
            <w:r>
              <w:rPr>
                <w:rFonts w:hint="eastAsia" w:ascii="宋体" w:hAnsi="宋体"/>
                <w:szCs w:val="21"/>
                <w:highlight w:val="none"/>
                <w:lang w:val="en-US" w:eastAsia="zh-CN"/>
              </w:rPr>
              <w:t>换热器表面处理。</w:t>
            </w:r>
          </w:p>
          <w:p>
            <w:pPr>
              <w:pStyle w:val="16"/>
              <w:tabs>
                <w:tab w:val="center" w:pos="3169"/>
              </w:tabs>
              <w:spacing w:line="400" w:lineRule="exact"/>
              <w:ind w:firstLine="0" w:firstLineChars="0"/>
              <w:jc w:val="left"/>
              <w:rPr>
                <w:rFonts w:hint="eastAsia" w:ascii="宋体" w:hAnsi="宋体" w:cs="宋体"/>
                <w:szCs w:val="21"/>
              </w:rPr>
            </w:pPr>
            <w:r>
              <w:rPr>
                <w:rFonts w:hint="eastAsia" w:ascii="宋体" w:hAnsi="宋体" w:cs="宋体"/>
                <w:szCs w:val="21"/>
              </w:rPr>
              <w:t>1）固废</w:t>
            </w:r>
            <w:r>
              <w:rPr>
                <w:rFonts w:hint="eastAsia" w:ascii="宋体" w:hAnsi="宋体" w:cs="宋体"/>
                <w:szCs w:val="21"/>
                <w:lang w:eastAsia="zh-CN"/>
              </w:rPr>
              <w:t>（</w:t>
            </w:r>
            <w:r>
              <w:rPr>
                <w:rFonts w:hint="eastAsia" w:ascii="宋体" w:hAnsi="宋体" w:cs="宋体"/>
                <w:szCs w:val="21"/>
                <w:lang w:val="en-US" w:eastAsia="zh-CN"/>
              </w:rPr>
              <w:t>含危险）</w:t>
            </w:r>
            <w:r>
              <w:rPr>
                <w:rFonts w:hint="eastAsia" w:ascii="宋体" w:hAnsi="宋体" w:cs="宋体"/>
                <w:szCs w:val="21"/>
              </w:rPr>
              <w:t>废弃物</w:t>
            </w:r>
            <w:r>
              <w:rPr>
                <w:rFonts w:hint="eastAsia" w:ascii="宋体" w:hAnsi="宋体" w:cs="宋体"/>
                <w:szCs w:val="21"/>
                <w:lang w:val="en-US" w:eastAsia="zh-CN"/>
              </w:rPr>
              <w:t>排放</w:t>
            </w:r>
            <w:r>
              <w:rPr>
                <w:rFonts w:hint="eastAsia" w:ascii="宋体" w:hAnsi="宋体" w:cs="宋体"/>
                <w:szCs w:val="21"/>
              </w:rPr>
              <w:t>；2）</w:t>
            </w:r>
            <w:r>
              <w:rPr>
                <w:rFonts w:hint="eastAsia" w:ascii="宋体" w:hAnsi="宋体" w:cs="宋体"/>
                <w:szCs w:val="21"/>
                <w:rtl w:val="0"/>
                <w:lang w:val="zh-TW" w:eastAsia="zh-TW"/>
              </w:rPr>
              <w:t>火灾、爆炸（易燃品的存放、电气设备的运行）</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）噪声</w:t>
            </w:r>
            <w:r>
              <w:rPr>
                <w:rFonts w:hint="eastAsia" w:ascii="宋体" w:hAnsi="宋体" w:cs="宋体"/>
                <w:szCs w:val="21"/>
                <w:lang w:val="en-US" w:eastAsia="zh-CN"/>
              </w:rPr>
              <w:t>的</w:t>
            </w:r>
            <w:r>
              <w:rPr>
                <w:rFonts w:hint="eastAsia" w:ascii="宋体" w:hAnsi="宋体" w:cs="宋体"/>
                <w:szCs w:val="21"/>
              </w:rPr>
              <w:t>排放；</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废气排放；5）</w:t>
            </w:r>
            <w:r>
              <w:rPr>
                <w:rFonts w:hint="eastAsia" w:ascii="宋体" w:hAnsi="宋体" w:cs="宋体"/>
                <w:szCs w:val="21"/>
              </w:rPr>
              <w:t>废水</w:t>
            </w:r>
            <w:r>
              <w:rPr>
                <w:rFonts w:hint="eastAsia" w:ascii="宋体" w:hAnsi="宋体" w:cs="宋体"/>
                <w:szCs w:val="21"/>
                <w:lang w:val="en-US" w:eastAsia="zh-CN"/>
              </w:rPr>
              <w:t>排放</w:t>
            </w:r>
            <w:r>
              <w:rPr>
                <w:rFonts w:hint="eastAsia" w:ascii="宋体" w:hAnsi="宋体" w:cs="宋体"/>
                <w:szCs w:val="21"/>
              </w:rPr>
              <w:t>。</w:t>
            </w:r>
          </w:p>
          <w:p>
            <w:pPr>
              <w:tabs>
                <w:tab w:val="left" w:pos="1080"/>
              </w:tabs>
              <w:spacing w:line="400" w:lineRule="exact"/>
              <w:rPr>
                <w:rFonts w:hint="eastAsia" w:ascii="宋体" w:hAnsi="宋体" w:eastAsia="宋体"/>
                <w:szCs w:val="22"/>
                <w:lang w:val="en-US" w:eastAsia="zh-CN"/>
              </w:rPr>
            </w:pPr>
            <w:r>
              <w:rPr>
                <w:rFonts w:hint="eastAsia"/>
                <w:szCs w:val="21"/>
              </w:rPr>
              <w:t>1）火灾；2）交通重大伤亡事故；3）触电；4）机械伤害</w:t>
            </w:r>
            <w:r>
              <w:rPr>
                <w:rFonts w:hint="eastAsia"/>
                <w:szCs w:val="21"/>
                <w:lang w:eastAsia="zh-CN"/>
              </w:rPr>
              <w:t>；</w:t>
            </w:r>
            <w:r>
              <w:rPr>
                <w:rFonts w:hint="eastAsia"/>
                <w:szCs w:val="21"/>
                <w:lang w:val="en-US" w:eastAsia="zh-CN"/>
              </w:rPr>
              <w:t>5）职业病</w:t>
            </w:r>
            <w:r>
              <w:rPr>
                <w:rFonts w:hint="eastAsia"/>
                <w:szCs w:val="21"/>
              </w:rPr>
              <w:t>。</w:t>
            </w:r>
          </w:p>
        </w:tc>
        <w:tc>
          <w:tcPr>
            <w:tcW w:w="1388" w:type="dxa"/>
            <w:noWrap w:val="0"/>
            <w:vAlign w:val="top"/>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hint="eastAsia" w:ascii="宋体" w:hAnsi="宋体" w:cs="Times New Roman"/>
                <w:color w:val="FF0000"/>
                <w:szCs w:val="21"/>
                <w:highlight w:val="none"/>
                <w:lang w:val="en-US" w:eastAsia="zh-CN"/>
              </w:rPr>
            </w:pPr>
            <w:r>
              <w:rPr>
                <w:rFonts w:hint="eastAsia" w:ascii="宋体" w:hAnsi="宋体"/>
                <w:szCs w:val="21"/>
              </w:rPr>
              <w:t>Q8.3</w:t>
            </w:r>
          </w:p>
        </w:tc>
        <w:tc>
          <w:tcPr>
            <w:tcW w:w="771" w:type="dxa"/>
            <w:noWrap w:val="0"/>
            <w:vAlign w:val="top"/>
          </w:tcPr>
          <w:p>
            <w:pPr>
              <w:adjustRightInd w:val="0"/>
              <w:snapToGrid w:val="0"/>
              <w:rPr>
                <w:rFonts w:hint="eastAsia" w:ascii="宋体" w:hAnsi="宋体" w:eastAsia="宋体" w:cs="Times New Roman"/>
                <w:szCs w:val="21"/>
              </w:rPr>
            </w:pPr>
            <w:r>
              <w:rPr>
                <w:rFonts w:hint="eastAsia" w:ascii="宋体" w:hAnsi="宋体" w:eastAsia="宋体" w:cs="Times New Roman"/>
                <w:szCs w:val="21"/>
              </w:rPr>
              <w:t>符合</w:t>
            </w:r>
          </w:p>
          <w:p>
            <w:pPr>
              <w:adjustRightInd w:val="0"/>
              <w:snapToGrid w:val="0"/>
              <w:rPr>
                <w:rFonts w:hint="eastAsia" w:ascii="宋体" w:hAnsi="宋体" w:cs="Times New Roman"/>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hint="eastAsia"/>
                <w:sz w:val="21"/>
                <w:szCs w:val="21"/>
              </w:rPr>
            </w:pPr>
            <w:r>
              <w:rPr>
                <w:rFonts w:hint="eastAsia" w:ascii="宋体" w:hAnsi="宋体"/>
                <w:szCs w:val="21"/>
              </w:rPr>
              <w:t>主要原材料</w:t>
            </w:r>
          </w:p>
        </w:tc>
        <w:tc>
          <w:tcPr>
            <w:tcW w:w="9457" w:type="dxa"/>
            <w:noWrap w:val="0"/>
            <w:vAlign w:val="top"/>
          </w:tcPr>
          <w:p>
            <w:pPr>
              <w:spacing w:line="400" w:lineRule="exact"/>
              <w:rPr>
                <w:rFonts w:ascii="宋体" w:hAnsi="宋体"/>
                <w:szCs w:val="21"/>
              </w:rPr>
            </w:pPr>
            <w:r>
              <w:rPr>
                <w:rFonts w:hint="eastAsia" w:ascii="宋体" w:hAnsi="宋体"/>
                <w:szCs w:val="21"/>
              </w:rPr>
              <w:t>无</w:t>
            </w:r>
          </w:p>
          <w:p>
            <w:pPr>
              <w:spacing w:line="400" w:lineRule="exact"/>
              <w:rPr>
                <w:rFonts w:hint="eastAsia" w:eastAsia="宋体"/>
                <w:color w:val="FF0000"/>
                <w:sz w:val="21"/>
                <w:szCs w:val="21"/>
                <w:lang w:eastAsia="zh-CN"/>
              </w:rPr>
            </w:pPr>
            <w:r>
              <w:rPr>
                <w:rFonts w:hint="eastAsia"/>
              </w:rPr>
              <w:t>钢板</w:t>
            </w:r>
            <w:r>
              <w:rPr>
                <w:rFonts w:hint="eastAsia" w:ascii="宋体" w:hAnsi="宋体"/>
                <w:szCs w:val="21"/>
              </w:rPr>
              <w:t>、</w:t>
            </w:r>
            <w:r>
              <w:rPr>
                <w:rFonts w:hint="eastAsia" w:ascii="宋体" w:hAnsi="宋体"/>
                <w:szCs w:val="21"/>
                <w:lang w:val="en-US" w:eastAsia="zh-CN"/>
              </w:rPr>
              <w:t>焊条、</w:t>
            </w:r>
            <w:r>
              <w:rPr>
                <w:rFonts w:hint="eastAsia"/>
                <w:lang w:val="en-US" w:eastAsia="zh-CN"/>
              </w:rPr>
              <w:t>3087无缝钢管、封头</w:t>
            </w:r>
            <w:r>
              <w:rPr>
                <w:rFonts w:hint="eastAsia" w:ascii="宋体" w:hAnsi="宋体"/>
                <w:szCs w:val="21"/>
              </w:rPr>
              <w:t>等</w:t>
            </w:r>
          </w:p>
        </w:tc>
        <w:tc>
          <w:tcPr>
            <w:tcW w:w="1388"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Q8.3</w:t>
            </w:r>
          </w:p>
        </w:tc>
        <w:tc>
          <w:tcPr>
            <w:tcW w:w="77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u w:val="single"/>
              </w:rPr>
            </w:pPr>
          </w:p>
          <w:p>
            <w:pPr>
              <w:spacing w:line="400" w:lineRule="exact"/>
              <w:rPr>
                <w:rFonts w:ascii="宋体" w:hAnsi="宋体"/>
                <w:szCs w:val="21"/>
              </w:rPr>
            </w:pPr>
            <w:r>
              <w:rPr>
                <w:rFonts w:hint="eastAsia" w:ascii="宋体" w:hAnsi="宋体"/>
                <w:szCs w:val="21"/>
              </w:rPr>
              <w:t>关键岗位持证上岗人员</w:t>
            </w:r>
          </w:p>
          <w:p>
            <w:pPr>
              <w:spacing w:line="400" w:lineRule="exact"/>
              <w:rPr>
                <w:rFonts w:hint="eastAsia" w:ascii="宋体" w:hAnsi="宋体"/>
                <w:sz w:val="21"/>
                <w:szCs w:val="21"/>
                <w:lang w:val="en-US" w:eastAsia="zh-CN"/>
              </w:rPr>
            </w:pPr>
            <w:r>
              <w:rPr>
                <w:rFonts w:hint="eastAsia" w:ascii="宋体" w:hAnsi="宋体"/>
                <w:szCs w:val="21"/>
              </w:rPr>
              <w:t>特殊工种人员</w:t>
            </w:r>
          </w:p>
        </w:tc>
        <w:tc>
          <w:tcPr>
            <w:tcW w:w="9457" w:type="dxa"/>
            <w:noWrap w:val="0"/>
            <w:vAlign w:val="top"/>
          </w:tcPr>
          <w:p>
            <w:pPr>
              <w:spacing w:line="400" w:lineRule="exact"/>
              <w:rPr>
                <w:rFonts w:ascii="宋体" w:hAnsi="宋体"/>
                <w:szCs w:val="21"/>
                <w:highlight w:val="none"/>
              </w:rPr>
            </w:pPr>
            <w:r>
              <w:rPr>
                <w:rFonts w:hint="eastAsia" w:ascii="宋体" w:hAnsi="宋体"/>
                <w:szCs w:val="21"/>
                <w:highlight w:val="none"/>
                <w:lang w:val="en-US" w:eastAsia="zh-CN"/>
              </w:rPr>
              <w:t>25</w:t>
            </w:r>
            <w:r>
              <w:rPr>
                <w:rFonts w:hint="eastAsia" w:ascii="宋体" w:hAnsi="宋体"/>
                <w:szCs w:val="21"/>
                <w:highlight w:val="none"/>
              </w:rPr>
              <w:t>人</w:t>
            </w:r>
          </w:p>
          <w:p>
            <w:pPr>
              <w:spacing w:line="400" w:lineRule="exact"/>
              <w:rPr>
                <w:rFonts w:ascii="宋体" w:hAnsi="宋体"/>
                <w:szCs w:val="21"/>
                <w:highlight w:val="green"/>
              </w:rPr>
            </w:pPr>
          </w:p>
          <w:p>
            <w:pPr>
              <w:spacing w:line="400" w:lineRule="exact"/>
              <w:rPr>
                <w:rFonts w:ascii="宋体" w:hAnsi="宋体"/>
                <w:szCs w:val="21"/>
                <w:highlight w:val="none"/>
              </w:rPr>
            </w:pPr>
            <w:r>
              <w:rPr>
                <w:rFonts w:hint="eastAsia" w:ascii="宋体" w:hAnsi="宋体"/>
                <w:szCs w:val="21"/>
                <w:highlight w:val="none"/>
              </w:rPr>
              <w:t>操作工、检验人员</w:t>
            </w:r>
          </w:p>
          <w:p>
            <w:pPr>
              <w:spacing w:line="400" w:lineRule="exact"/>
              <w:rPr>
                <w:rFonts w:hint="eastAsia" w:ascii="宋体" w:hAnsi="宋体"/>
                <w:sz w:val="21"/>
                <w:szCs w:val="21"/>
                <w:lang w:val="en-US" w:eastAsia="zh-CN"/>
              </w:rPr>
            </w:pPr>
            <w:r>
              <w:rPr>
                <w:rFonts w:hint="eastAsia" w:ascii="宋体" w:hAnsi="宋体"/>
                <w:szCs w:val="21"/>
                <w:highlight w:val="none"/>
                <w:lang w:val="en-US" w:eastAsia="zh-CN"/>
              </w:rPr>
              <w:t>焊工、</w:t>
            </w:r>
            <w:r>
              <w:rPr>
                <w:rFonts w:hint="eastAsia" w:ascii="宋体" w:hAnsi="宋体"/>
                <w:szCs w:val="21"/>
                <w:highlight w:val="none"/>
              </w:rPr>
              <w:t>行车工</w:t>
            </w:r>
          </w:p>
        </w:tc>
        <w:tc>
          <w:tcPr>
            <w:tcW w:w="1388" w:type="dxa"/>
            <w:noWrap w:val="0"/>
            <w:vAlign w:val="top"/>
          </w:tcPr>
          <w:p>
            <w:pPr>
              <w:spacing w:line="440" w:lineRule="exact"/>
              <w:jc w:val="left"/>
              <w:rPr>
                <w:rFonts w:hint="default" w:ascii="宋体" w:hAnsi="宋体" w:eastAsia="宋体" w:cs="Times New Roman"/>
                <w:color w:val="FF0000"/>
                <w:kern w:val="2"/>
                <w:sz w:val="21"/>
                <w:szCs w:val="21"/>
                <w:highlight w:val="none"/>
                <w:lang w:val="en-US" w:eastAsia="zh-CN" w:bidi="ar-SA"/>
              </w:rPr>
            </w:pPr>
            <w:r>
              <w:rPr>
                <w:rFonts w:hint="eastAsia" w:ascii="宋体" w:hAnsi="宋体"/>
                <w:szCs w:val="21"/>
              </w:rPr>
              <w:t>Q/E/S:7.2</w:t>
            </w:r>
          </w:p>
        </w:tc>
        <w:tc>
          <w:tcPr>
            <w:tcW w:w="771"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687" w:type="dxa"/>
            <w:noWrap w:val="0"/>
            <w:vAlign w:val="top"/>
          </w:tcPr>
          <w:p>
            <w:pPr>
              <w:spacing w:line="400" w:lineRule="exact"/>
              <w:rPr>
                <w:rFonts w:ascii="宋体" w:hAnsi="宋体"/>
                <w:szCs w:val="21"/>
              </w:rPr>
            </w:pPr>
            <w:r>
              <w:rPr>
                <w:rFonts w:hint="eastAsia" w:ascii="宋体" w:hAnsi="宋体"/>
                <w:szCs w:val="21"/>
              </w:rPr>
              <w:t>主要生产设备</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特种设备</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环保设施（EMS）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安全设施（OHSMS）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主要检测设备及设备的检定/校准（QMS）</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环保监测设备（EMS）</w:t>
            </w:r>
          </w:p>
          <w:p>
            <w:pPr>
              <w:spacing w:line="400" w:lineRule="exact"/>
              <w:rPr>
                <w:rFonts w:hint="eastAsia" w:ascii="宋体" w:hAnsi="宋体" w:cs="宋体"/>
                <w:sz w:val="21"/>
                <w:szCs w:val="21"/>
              </w:rPr>
            </w:pPr>
            <w:r>
              <w:rPr>
                <w:rFonts w:hint="eastAsia" w:ascii="宋体" w:hAnsi="宋体"/>
                <w:szCs w:val="21"/>
              </w:rPr>
              <w:t>安全监测设备（OHSMS）</w:t>
            </w:r>
          </w:p>
        </w:tc>
        <w:tc>
          <w:tcPr>
            <w:tcW w:w="9457" w:type="dxa"/>
            <w:noWrap w:val="0"/>
            <w:vAlign w:val="top"/>
          </w:tcPr>
          <w:p>
            <w:pPr>
              <w:spacing w:line="400" w:lineRule="exact"/>
              <w:rPr>
                <w:rFonts w:ascii="宋体" w:hAnsi="宋体" w:cs="宋体"/>
                <w:szCs w:val="21"/>
              </w:rPr>
            </w:pPr>
            <w:r>
              <w:rPr>
                <w:rFonts w:hint="eastAsia" w:ascii="宋体" w:hAnsi="宋体" w:eastAsia="宋体" w:cs="宋体"/>
                <w:i w:val="0"/>
                <w:color w:val="000000"/>
                <w:kern w:val="0"/>
                <w:sz w:val="20"/>
                <w:szCs w:val="20"/>
                <w:u w:val="none"/>
                <w:lang w:val="en-US" w:eastAsia="zh-CN" w:bidi="ar"/>
              </w:rPr>
              <w:t>等离子切割机</w:t>
            </w:r>
            <w:r>
              <w:rPr>
                <w:rFonts w:hint="eastAsia"/>
                <w:sz w:val="21"/>
                <w:szCs w:val="21"/>
              </w:rPr>
              <w:t>、</w:t>
            </w:r>
            <w:r>
              <w:rPr>
                <w:rFonts w:hint="eastAsia"/>
                <w:sz w:val="21"/>
                <w:szCs w:val="21"/>
                <w:lang w:eastAsia="zh-CN"/>
              </w:rPr>
              <w:t>摇臂钻床</w:t>
            </w:r>
            <w:r>
              <w:rPr>
                <w:rFonts w:hint="eastAsia"/>
                <w:sz w:val="21"/>
                <w:szCs w:val="21"/>
              </w:rPr>
              <w:t>、</w:t>
            </w:r>
            <w:r>
              <w:rPr>
                <w:rFonts w:hint="eastAsia"/>
                <w:sz w:val="21"/>
                <w:szCs w:val="21"/>
                <w:lang w:eastAsia="zh-CN"/>
              </w:rPr>
              <w:t>卷板机</w:t>
            </w:r>
            <w:r>
              <w:rPr>
                <w:rFonts w:hint="eastAsia"/>
                <w:sz w:val="21"/>
                <w:szCs w:val="21"/>
              </w:rPr>
              <w:t>、</w:t>
            </w:r>
            <w:r>
              <w:rPr>
                <w:rFonts w:hint="eastAsia" w:ascii="宋体" w:hAnsi="宋体" w:eastAsia="宋体" w:cs="宋体"/>
                <w:i w:val="0"/>
                <w:color w:val="000000"/>
                <w:kern w:val="0"/>
                <w:sz w:val="20"/>
                <w:szCs w:val="20"/>
                <w:u w:val="none"/>
                <w:lang w:val="en-US" w:eastAsia="zh-CN" w:bidi="ar"/>
              </w:rPr>
              <w:t>弯管机、</w:t>
            </w:r>
            <w:r>
              <w:rPr>
                <w:rFonts w:hint="eastAsia"/>
                <w:sz w:val="21"/>
                <w:szCs w:val="21"/>
                <w:lang w:eastAsia="zh-CN"/>
              </w:rPr>
              <w:t>砂轮机</w:t>
            </w:r>
            <w:r>
              <w:rPr>
                <w:rFonts w:hint="eastAsia"/>
                <w:sz w:val="21"/>
                <w:szCs w:val="21"/>
              </w:rPr>
              <w:t>、</w:t>
            </w:r>
            <w:r>
              <w:rPr>
                <w:rFonts w:hint="eastAsia" w:ascii="宋体" w:hAnsi="宋体" w:eastAsia="宋体" w:cs="宋体"/>
                <w:i w:val="0"/>
                <w:color w:val="000000"/>
                <w:kern w:val="0"/>
                <w:sz w:val="20"/>
                <w:szCs w:val="20"/>
                <w:u w:val="none"/>
                <w:lang w:val="en-US" w:eastAsia="zh-CN" w:bidi="ar"/>
              </w:rPr>
              <w:t>逆度直流式焊机、氩氟焊机、</w:t>
            </w:r>
            <w:r>
              <w:rPr>
                <w:rFonts w:hint="eastAsia"/>
                <w:sz w:val="21"/>
                <w:szCs w:val="21"/>
              </w:rPr>
              <w:t xml:space="preserve"> </w:t>
            </w:r>
            <w:r>
              <w:rPr>
                <w:rFonts w:hint="eastAsia"/>
                <w:sz w:val="21"/>
                <w:szCs w:val="21"/>
                <w:lang w:eastAsia="zh-CN"/>
              </w:rPr>
              <w:t>自动焊机、</w:t>
            </w:r>
            <w:r>
              <w:rPr>
                <w:rFonts w:hint="eastAsia" w:ascii="宋体" w:hAnsi="宋体" w:eastAsia="宋体" w:cs="宋体"/>
                <w:i w:val="0"/>
                <w:color w:val="000000"/>
                <w:kern w:val="0"/>
                <w:sz w:val="20"/>
                <w:szCs w:val="20"/>
                <w:u w:val="none"/>
                <w:lang w:val="en-US" w:eastAsia="zh-CN" w:bidi="ar"/>
              </w:rPr>
              <w:t>试压泵</w:t>
            </w:r>
            <w:r>
              <w:rPr>
                <w:rFonts w:hint="eastAsia" w:ascii="宋体" w:hAnsi="宋体" w:cs="宋体"/>
                <w:szCs w:val="21"/>
              </w:rPr>
              <w:t>等设备。</w:t>
            </w:r>
          </w:p>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行车</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台，（提供有合格证资料）。</w:t>
            </w:r>
          </w:p>
          <w:p>
            <w:pPr>
              <w:spacing w:line="400" w:lineRule="exact"/>
              <w:rPr>
                <w:rFonts w:ascii="宋体" w:hAnsi="宋体"/>
                <w:szCs w:val="21"/>
                <w:highlight w:val="red"/>
              </w:rPr>
            </w:pPr>
          </w:p>
          <w:p>
            <w:pPr>
              <w:spacing w:line="400" w:lineRule="exact"/>
              <w:rPr>
                <w:szCs w:val="21"/>
                <w:highlight w:val="none"/>
              </w:rPr>
            </w:pPr>
            <w:r>
              <w:rPr>
                <w:rFonts w:hint="eastAsia"/>
                <w:szCs w:val="21"/>
                <w:highlight w:val="none"/>
              </w:rPr>
              <w:t>消防栓、灭火器</w:t>
            </w:r>
          </w:p>
          <w:p>
            <w:pPr>
              <w:spacing w:line="400" w:lineRule="exact"/>
              <w:rPr>
                <w:rFonts w:ascii="宋体" w:hAnsi="宋体"/>
                <w:szCs w:val="21"/>
                <w:highlight w:val="red"/>
              </w:rPr>
            </w:pPr>
          </w:p>
          <w:p>
            <w:pPr>
              <w:spacing w:line="400" w:lineRule="exact"/>
              <w:rPr>
                <w:rFonts w:ascii="宋体" w:hAnsi="宋体"/>
                <w:szCs w:val="21"/>
                <w:highlight w:val="none"/>
              </w:rPr>
            </w:pPr>
            <w:r>
              <w:rPr>
                <w:rFonts w:hint="eastAsia" w:ascii="宋体" w:hAnsi="宋体"/>
                <w:szCs w:val="21"/>
                <w:highlight w:val="none"/>
              </w:rPr>
              <w:t>配电箱、空开</w:t>
            </w:r>
          </w:p>
          <w:p>
            <w:pPr>
              <w:spacing w:line="400" w:lineRule="exact"/>
              <w:rPr>
                <w:rFonts w:ascii="宋体" w:hAnsi="宋体"/>
                <w:szCs w:val="21"/>
              </w:rPr>
            </w:pPr>
          </w:p>
          <w:p>
            <w:pPr>
              <w:spacing w:line="400" w:lineRule="exact"/>
              <w:rPr>
                <w:szCs w:val="22"/>
              </w:rPr>
            </w:pPr>
            <w:r>
              <w:t>游标卡尺</w:t>
            </w:r>
            <w:r>
              <w:rPr>
                <w:szCs w:val="22"/>
              </w:rPr>
              <w:t>、</w:t>
            </w:r>
            <w:r>
              <w:rPr>
                <w:rFonts w:hint="eastAsia"/>
                <w:szCs w:val="22"/>
                <w:lang w:eastAsia="zh-CN"/>
              </w:rPr>
              <w:t>压力表</w:t>
            </w:r>
            <w:r>
              <w:rPr>
                <w:szCs w:val="22"/>
              </w:rPr>
              <w:t>、</w:t>
            </w:r>
            <w:r>
              <w:rPr>
                <w:rFonts w:hint="eastAsia"/>
                <w:szCs w:val="22"/>
                <w:lang w:eastAsia="zh-CN"/>
              </w:rPr>
              <w:t>真空压力表</w:t>
            </w:r>
            <w:r>
              <w:rPr>
                <w:rFonts w:hint="eastAsia"/>
                <w:szCs w:val="22"/>
              </w:rPr>
              <w:t>等。</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rFonts w:hint="eastAsia" w:ascii="宋体" w:hAnsi="宋体" w:cs="宋体"/>
                <w:color w:val="FF0000"/>
                <w:sz w:val="21"/>
                <w:szCs w:val="21"/>
              </w:rPr>
            </w:pPr>
            <w:r>
              <w:rPr>
                <w:rFonts w:hint="eastAsia" w:ascii="宋体" w:hAnsi="宋体"/>
                <w:szCs w:val="21"/>
              </w:rPr>
              <w:t>无</w:t>
            </w:r>
          </w:p>
        </w:tc>
        <w:tc>
          <w:tcPr>
            <w:tcW w:w="1388" w:type="dxa"/>
            <w:noWrap w:val="0"/>
            <w:vAlign w:val="top"/>
          </w:tcPr>
          <w:p>
            <w:pPr>
              <w:spacing w:line="440" w:lineRule="exact"/>
              <w:jc w:val="left"/>
              <w:rPr>
                <w:rFonts w:ascii="宋体" w:hAnsi="宋体"/>
                <w:szCs w:val="21"/>
              </w:rPr>
            </w:pPr>
            <w:r>
              <w:rPr>
                <w:rFonts w:hint="eastAsia" w:ascii="宋体" w:hAnsi="宋体"/>
                <w:szCs w:val="21"/>
              </w:rPr>
              <w:t>Q/E/S:7.1</w:t>
            </w: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default" w:ascii="宋体" w:hAnsi="宋体" w:cs="Times New Roman"/>
                <w:color w:val="FF0000"/>
                <w:szCs w:val="21"/>
                <w:highlight w:val="none"/>
                <w:lang w:val="en-US" w:eastAsia="zh-CN"/>
              </w:rPr>
            </w:pPr>
          </w:p>
        </w:tc>
        <w:tc>
          <w:tcPr>
            <w:tcW w:w="771"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rPr>
            </w:pPr>
          </w:p>
          <w:p>
            <w:pPr>
              <w:adjustRightInd w:val="0"/>
              <w:snapToGrid w:val="0"/>
              <w:rPr>
                <w:rFonts w:hint="eastAsia" w:ascii="宋体" w:hAnsi="宋体" w:cs="Times New Roman"/>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457" w:type="dxa"/>
            <w:noWrap w:val="0"/>
            <w:vAlign w:val="top"/>
          </w:tcPr>
          <w:p>
            <w:pPr>
              <w:spacing w:line="400" w:lineRule="exact"/>
              <w:rPr>
                <w:rFonts w:hint="eastAsia"/>
                <w:sz w:val="21"/>
                <w:szCs w:val="21"/>
              </w:rPr>
            </w:pPr>
            <w:r>
              <w:rPr>
                <w:rFonts w:hint="eastAsia"/>
                <w:sz w:val="21"/>
                <w:szCs w:val="21"/>
              </w:rPr>
              <w:t>暂无</w:t>
            </w:r>
          </w:p>
        </w:tc>
        <w:tc>
          <w:tcPr>
            <w:tcW w:w="1388"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/E/S</w:t>
            </w:r>
            <w:r>
              <w:rPr>
                <w:rFonts w:hint="eastAsia" w:ascii="宋体" w:hAnsi="宋体" w:cs="Times New Roman"/>
                <w:color w:val="auto"/>
                <w:szCs w:val="21"/>
                <w:highlight w:val="none"/>
              </w:rPr>
              <w:t>:10.2</w:t>
            </w:r>
          </w:p>
        </w:tc>
        <w:tc>
          <w:tcPr>
            <w:tcW w:w="771"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687" w:type="dxa"/>
            <w:noWrap w:val="0"/>
            <w:vAlign w:val="top"/>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hint="eastAsia"/>
              </w:rPr>
            </w:pPr>
          </w:p>
        </w:tc>
        <w:tc>
          <w:tcPr>
            <w:tcW w:w="9457" w:type="dxa"/>
            <w:noWrap w:val="0"/>
            <w:vAlign w:val="top"/>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质量方针：</w:t>
            </w:r>
          </w:p>
          <w:p>
            <w:pPr>
              <w:jc w:val="left"/>
              <w:rPr>
                <w:rFonts w:hint="eastAsia" w:ascii="宋体" w:hAnsi="宋体" w:cs="宋体"/>
                <w:szCs w:val="21"/>
              </w:rPr>
            </w:pPr>
            <w:r>
              <w:rPr>
                <w:rFonts w:hint="eastAsia" w:ascii="宋体" w:hAnsi="宋体" w:cs="宋体"/>
                <w:szCs w:val="21"/>
              </w:rPr>
              <w:t>“以质为本、诚信经营、顾客满意、持续改进、以及认真仔细，快速响应，坚守承诺，精益求精,为顾客提供优质的产品”。</w:t>
            </w:r>
          </w:p>
          <w:p>
            <w:pPr>
              <w:spacing w:line="400" w:lineRule="exact"/>
              <w:rPr>
                <w:rFonts w:ascii="宋体" w:hAnsi="宋体" w:cs="宋体"/>
                <w:color w:val="000000"/>
                <w:szCs w:val="21"/>
              </w:rPr>
            </w:pPr>
            <w:r>
              <w:rPr>
                <w:rFonts w:hint="eastAsia" w:ascii="宋体" w:hAnsi="宋体" w:cs="宋体"/>
                <w:color w:val="000000"/>
                <w:szCs w:val="21"/>
              </w:rPr>
              <w:t>环境/职业健康安全方针：</w:t>
            </w:r>
          </w:p>
          <w:p>
            <w:pPr>
              <w:spacing w:line="400" w:lineRule="exact"/>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以人为本</w:t>
            </w:r>
            <w:r>
              <w:rPr>
                <w:rFonts w:hint="eastAsia" w:ascii="宋体" w:hAnsi="宋体" w:cs="宋体"/>
                <w:szCs w:val="21"/>
                <w:lang w:val="en-US" w:eastAsia="zh-CN"/>
              </w:rPr>
              <w:t xml:space="preserve"> </w:t>
            </w:r>
            <w:r>
              <w:rPr>
                <w:rFonts w:hint="eastAsia" w:ascii="宋体" w:hAnsi="宋体" w:cs="宋体"/>
                <w:szCs w:val="21"/>
              </w:rPr>
              <w:t>关爱生命  保护环境  珍惜资源  和谐发展”。</w:t>
            </w:r>
          </w:p>
          <w:p>
            <w:pPr>
              <w:jc w:val="left"/>
              <w:rPr>
                <w:rFonts w:ascii="宋体" w:hAnsi="宋体" w:cs="宋体"/>
                <w:szCs w:val="21"/>
              </w:rPr>
            </w:pPr>
            <w:r>
              <w:rPr>
                <w:rFonts w:hint="eastAsia" w:ascii="宋体" w:hAnsi="宋体" w:cs="宋体"/>
                <w:szCs w:val="21"/>
              </w:rPr>
              <w:t>质量目标：</w:t>
            </w:r>
          </w:p>
          <w:p>
            <w:pPr>
              <w:jc w:val="left"/>
              <w:rPr>
                <w:rFonts w:hint="eastAsia" w:ascii="宋体" w:hAnsi="宋体" w:cs="宋体"/>
                <w:szCs w:val="21"/>
              </w:rPr>
            </w:pPr>
            <w:r>
              <w:rPr>
                <w:rFonts w:hint="eastAsia" w:ascii="宋体" w:hAnsi="宋体" w:cs="宋体"/>
                <w:szCs w:val="21"/>
              </w:rPr>
              <w:t>1．</w:t>
            </w:r>
            <w:bookmarkStart w:id="0" w:name="_GoBack"/>
            <w:r>
              <w:rPr>
                <w:rFonts w:hint="eastAsia" w:ascii="宋体" w:hAnsi="宋体" w:cs="宋体"/>
                <w:szCs w:val="21"/>
                <w:lang w:val="en-US" w:eastAsia="zh-CN"/>
              </w:rPr>
              <w:t>产品一次检验</w:t>
            </w:r>
            <w:r>
              <w:rPr>
                <w:rFonts w:hint="eastAsia" w:ascii="宋体" w:hAnsi="宋体" w:cs="宋体"/>
                <w:szCs w:val="21"/>
              </w:rPr>
              <w:t>合格率≥98%；</w:t>
            </w:r>
            <w:bookmarkEnd w:id="0"/>
          </w:p>
          <w:p>
            <w:pPr>
              <w:jc w:val="left"/>
              <w:rPr>
                <w:rFonts w:hint="eastAsia" w:ascii="宋体" w:hAnsi="宋体" w:eastAsia="宋体" w:cs="宋体"/>
                <w:szCs w:val="21"/>
                <w:lang w:eastAsia="zh-CN"/>
              </w:rPr>
            </w:pPr>
            <w:r>
              <w:rPr>
                <w:rFonts w:hint="eastAsia" w:ascii="宋体" w:hAnsi="宋体" w:cs="宋体"/>
                <w:szCs w:val="21"/>
              </w:rPr>
              <w:t>2．顾客满意度≥90%，并逐年上升</w:t>
            </w:r>
            <w:r>
              <w:rPr>
                <w:rFonts w:hint="eastAsia" w:ascii="宋体" w:hAnsi="宋体" w:cs="宋体"/>
                <w:szCs w:val="21"/>
                <w:lang w:eastAsia="zh-CN"/>
              </w:rPr>
              <w:t>；</w:t>
            </w:r>
          </w:p>
          <w:p>
            <w:pPr>
              <w:jc w:val="left"/>
              <w:rPr>
                <w:rFonts w:hint="default" w:ascii="宋体" w:hAnsi="宋体" w:cs="宋体"/>
                <w:szCs w:val="21"/>
                <w:lang w:val="en-US" w:eastAsia="zh-CN"/>
              </w:rPr>
            </w:pPr>
            <w:r>
              <w:rPr>
                <w:rFonts w:hint="eastAsia" w:ascii="宋体" w:hAnsi="宋体" w:cs="宋体"/>
                <w:szCs w:val="21"/>
                <w:lang w:val="en-US" w:eastAsia="zh-CN"/>
              </w:rPr>
              <w:t>3.生产计划按时完成率：</w:t>
            </w:r>
            <w:r>
              <w:rPr>
                <w:rFonts w:hint="eastAsia" w:ascii="宋体" w:hAnsi="宋体" w:cs="宋体"/>
                <w:szCs w:val="21"/>
              </w:rPr>
              <w:t>≥</w:t>
            </w:r>
            <w:r>
              <w:rPr>
                <w:rFonts w:hint="eastAsia" w:ascii="宋体" w:hAnsi="宋体" w:cs="宋体"/>
                <w:szCs w:val="21"/>
                <w:lang w:val="en-US" w:eastAsia="zh-CN"/>
              </w:rPr>
              <w:t>98%。</w:t>
            </w:r>
          </w:p>
          <w:p>
            <w:pPr>
              <w:jc w:val="left"/>
              <w:rPr>
                <w:rFonts w:ascii="宋体" w:hAnsi="宋体" w:cs="宋体"/>
                <w:szCs w:val="21"/>
              </w:rPr>
            </w:pPr>
            <w:r>
              <w:rPr>
                <w:rFonts w:hint="eastAsia" w:ascii="宋体" w:hAnsi="宋体" w:cs="宋体"/>
                <w:szCs w:val="21"/>
              </w:rPr>
              <w:t>环境</w:t>
            </w:r>
            <w:r>
              <w:rPr>
                <w:rFonts w:hint="eastAsia" w:ascii="宋体" w:hAnsi="宋体" w:cs="宋体"/>
                <w:color w:val="000000"/>
                <w:szCs w:val="21"/>
              </w:rPr>
              <w:t>/职业健康安全目标</w:t>
            </w:r>
            <w:r>
              <w:rPr>
                <w:rFonts w:hint="eastAsia" w:ascii="宋体" w:hAnsi="宋体" w:cs="宋体"/>
                <w:szCs w:val="21"/>
              </w:rPr>
              <w:t>：</w:t>
            </w:r>
          </w:p>
          <w:p>
            <w:pPr>
              <w:jc w:val="left"/>
              <w:rPr>
                <w:rFonts w:hint="eastAsia" w:ascii="宋体" w:hAnsi="宋体" w:eastAsia="宋体" w:cs="宋体"/>
                <w:szCs w:val="21"/>
                <w:lang w:eastAsia="zh-CN"/>
              </w:rPr>
            </w:pPr>
            <w:r>
              <w:rPr>
                <w:rFonts w:hint="eastAsia" w:ascii="宋体" w:hAnsi="宋体" w:cs="宋体"/>
                <w:szCs w:val="21"/>
              </w:rPr>
              <w:t>1.无重大火灾及环境污染事故</w:t>
            </w:r>
            <w:r>
              <w:rPr>
                <w:rFonts w:hint="eastAsia" w:ascii="宋体" w:hAnsi="宋体" w:cs="宋体"/>
                <w:szCs w:val="21"/>
                <w:lang w:eastAsia="zh-CN"/>
              </w:rPr>
              <w:t>；</w:t>
            </w:r>
          </w:p>
          <w:p>
            <w:pPr>
              <w:jc w:val="left"/>
              <w:rPr>
                <w:rFonts w:hint="eastAsia" w:ascii="宋体" w:hAnsi="宋体" w:eastAsia="宋体" w:cs="宋体"/>
                <w:szCs w:val="21"/>
                <w:lang w:eastAsia="zh-CN"/>
              </w:rPr>
            </w:pPr>
            <w:r>
              <w:rPr>
                <w:rFonts w:hint="eastAsia" w:ascii="宋体" w:hAnsi="宋体" w:cs="宋体"/>
                <w:szCs w:val="21"/>
              </w:rPr>
              <w:t>2.固废回收处理率100%</w:t>
            </w:r>
            <w:r>
              <w:rPr>
                <w:rFonts w:hint="eastAsia" w:ascii="宋体" w:hAnsi="宋体" w:cs="宋体"/>
                <w:szCs w:val="21"/>
                <w:lang w:eastAsia="zh-CN"/>
              </w:rPr>
              <w:t>；</w:t>
            </w:r>
          </w:p>
          <w:p>
            <w:pPr>
              <w:jc w:val="left"/>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．无安全事故</w:t>
            </w:r>
            <w:r>
              <w:rPr>
                <w:rFonts w:hint="eastAsia" w:ascii="宋体" w:hAnsi="宋体" w:cs="宋体"/>
                <w:szCs w:val="21"/>
                <w:lang w:eastAsia="zh-CN"/>
              </w:rPr>
              <w:t>；</w:t>
            </w:r>
          </w:p>
          <w:p>
            <w:pPr>
              <w:jc w:val="left"/>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．无火灾事故</w:t>
            </w:r>
            <w:r>
              <w:rPr>
                <w:rFonts w:hint="eastAsia" w:ascii="宋体" w:hAnsi="宋体" w:cs="宋体"/>
                <w:szCs w:val="21"/>
                <w:lang w:eastAsia="zh-CN"/>
              </w:rPr>
              <w:t>；</w:t>
            </w:r>
          </w:p>
          <w:p>
            <w:pPr>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．无工伤事故（工日损失在2天以上计算）。</w:t>
            </w:r>
          </w:p>
          <w:p>
            <w:pPr>
              <w:spacing w:line="360" w:lineRule="auto"/>
              <w:jc w:val="left"/>
              <w:rPr>
                <w:rFonts w:hint="eastAsia"/>
                <w:sz w:val="21"/>
                <w:szCs w:val="21"/>
              </w:rPr>
            </w:pPr>
            <w:r>
              <w:rPr>
                <w:rFonts w:hint="eastAsia" w:ascii="宋体" w:hAnsi="宋体"/>
                <w:szCs w:val="21"/>
              </w:rPr>
              <w:t>拟定有管理方案和预案。</w:t>
            </w:r>
          </w:p>
        </w:tc>
        <w:tc>
          <w:tcPr>
            <w:tcW w:w="1388" w:type="dxa"/>
            <w:noWrap w:val="0"/>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hint="eastAsia" w:ascii="宋体" w:hAnsi="宋体" w:cs="Times New Roman"/>
                <w:color w:val="FF0000"/>
                <w:szCs w:val="21"/>
                <w:highlight w:val="none"/>
                <w:lang w:val="en-US" w:eastAsia="zh-CN"/>
              </w:rPr>
            </w:pPr>
          </w:p>
        </w:tc>
        <w:tc>
          <w:tcPr>
            <w:tcW w:w="771" w:type="dxa"/>
            <w:noWrap w:val="0"/>
            <w:vAlign w:val="top"/>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hint="eastAsia" w:ascii="宋体" w:hAnsi="宋体" w:cs="Times New Roman"/>
                <w:color w:val="FF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r>
              <w:rPr>
                <w:rFonts w:hint="eastAsia" w:ascii="宋体" w:hAnsi="宋体"/>
                <w:szCs w:val="21"/>
              </w:rPr>
              <w:t>不符合及整改</w:t>
            </w:r>
          </w:p>
          <w:p>
            <w:pPr>
              <w:spacing w:line="400" w:lineRule="exact"/>
              <w:rPr>
                <w:rFonts w:hint="eastAsia"/>
                <w:sz w:val="21"/>
                <w:szCs w:val="21"/>
              </w:rPr>
            </w:pPr>
          </w:p>
        </w:tc>
        <w:tc>
          <w:tcPr>
            <w:tcW w:w="9457" w:type="dxa"/>
            <w:noWrap w:val="0"/>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日</w:t>
            </w:r>
          </w:p>
          <w:p>
            <w:pPr>
              <w:rPr>
                <w:szCs w:val="21"/>
              </w:rPr>
            </w:pPr>
            <w:r>
              <w:rPr>
                <w:rFonts w:hint="eastAsia" w:ascii="宋体" w:hAnsi="宋体"/>
                <w:szCs w:val="21"/>
              </w:rPr>
              <w:t>内审组：组长：</w:t>
            </w:r>
            <w:r>
              <w:rPr>
                <w:rFonts w:hint="eastAsia" w:ascii="宋体" w:hAnsi="宋体"/>
                <w:szCs w:val="21"/>
                <w:lang w:eastAsia="zh-CN"/>
              </w:rPr>
              <w:t>汪亚平</w:t>
            </w:r>
            <w:r>
              <w:rPr>
                <w:rFonts w:hint="eastAsia" w:ascii="宋体" w:hAnsi="宋体"/>
                <w:szCs w:val="21"/>
              </w:rPr>
              <w:t xml:space="preserve">  ；审核成员：</w:t>
            </w:r>
            <w:r>
              <w:rPr>
                <w:rFonts w:hint="eastAsia" w:ascii="宋体" w:hAnsi="宋体"/>
                <w:szCs w:val="21"/>
                <w:lang w:eastAsia="zh-CN"/>
              </w:rPr>
              <w:t>金立志</w:t>
            </w:r>
            <w:r>
              <w:rPr>
                <w:rFonts w:hint="eastAsia"/>
                <w:szCs w:val="21"/>
              </w:rPr>
              <w:t>。</w:t>
            </w:r>
          </w:p>
          <w:p>
            <w:pPr>
              <w:spacing w:line="400" w:lineRule="exact"/>
              <w:rPr>
                <w:rFonts w:ascii="宋体" w:hAnsi="宋体"/>
                <w:szCs w:val="21"/>
              </w:rPr>
            </w:pPr>
            <w:r>
              <w:rPr>
                <w:rFonts w:hint="eastAsia" w:ascii="宋体" w:hAnsi="宋体"/>
                <w:szCs w:val="21"/>
              </w:rPr>
              <w:t>见有：</w:t>
            </w:r>
            <w:r>
              <w:rPr>
                <w:rFonts w:hint="eastAsia"/>
                <w:szCs w:val="22"/>
              </w:rPr>
              <w:t>《内审不符合项报告》</w:t>
            </w:r>
            <w:r>
              <w:rPr>
                <w:rFonts w:hint="eastAsia"/>
                <w:szCs w:val="22"/>
                <w:lang w:val="en-US" w:eastAsia="zh-CN"/>
              </w:rPr>
              <w:t>1</w:t>
            </w:r>
            <w:r>
              <w:rPr>
                <w:rFonts w:hint="eastAsia"/>
                <w:szCs w:val="22"/>
              </w:rPr>
              <w:t>份，</w:t>
            </w:r>
            <w:r>
              <w:rPr>
                <w:rFonts w:hint="eastAsia" w:ascii="宋体" w:hAnsi="宋体" w:eastAsia="宋体" w:cs="宋体"/>
                <w:sz w:val="21"/>
                <w:szCs w:val="21"/>
              </w:rPr>
              <w:t>涉及</w:t>
            </w:r>
            <w:r>
              <w:rPr>
                <w:rFonts w:hint="eastAsia" w:ascii="宋体" w:hAnsi="宋体" w:eastAsia="宋体" w:cs="宋体"/>
                <w:sz w:val="21"/>
                <w:szCs w:val="21"/>
                <w:lang w:eastAsia="zh-CN"/>
              </w:rPr>
              <w:t>行政部</w:t>
            </w:r>
            <w:r>
              <w:rPr>
                <w:rFonts w:hint="eastAsia" w:ascii="宋体" w:hAnsi="宋体" w:eastAsia="宋体" w:cs="宋体"/>
                <w:sz w:val="21"/>
                <w:szCs w:val="21"/>
                <w:lang w:val="en-US" w:eastAsia="zh-CN"/>
              </w:rPr>
              <w:t>Q/</w:t>
            </w:r>
            <w:r>
              <w:rPr>
                <w:rFonts w:hint="eastAsia" w:ascii="宋体" w:hAnsi="宋体" w:eastAsia="宋体" w:cs="宋体"/>
                <w:sz w:val="21"/>
                <w:szCs w:val="21"/>
              </w:rPr>
              <w:t>E/S</w:t>
            </w:r>
            <w:r>
              <w:rPr>
                <w:rFonts w:hint="eastAsia" w:ascii="宋体" w:hAnsi="宋体" w:eastAsia="宋体" w:cs="宋体"/>
                <w:sz w:val="21"/>
                <w:szCs w:val="21"/>
                <w:lang w:val="en-US" w:eastAsia="zh-CN"/>
              </w:rPr>
              <w:t>7.5.3</w:t>
            </w:r>
            <w:r>
              <w:rPr>
                <w:rFonts w:hint="eastAsia" w:ascii="宋体" w:hAnsi="宋体" w:eastAsia="宋体" w:cs="宋体"/>
                <w:sz w:val="21"/>
                <w:szCs w:val="21"/>
              </w:rPr>
              <w:t>条款</w:t>
            </w:r>
            <w:r>
              <w:rPr>
                <w:rFonts w:hint="eastAsia" w:ascii="宋体" w:hAnsi="宋体" w:eastAsia="宋体" w:cs="宋体"/>
                <w:color w:val="000000"/>
                <w:sz w:val="21"/>
                <w:szCs w:val="21"/>
              </w:rPr>
              <w:t>查“</w:t>
            </w:r>
            <w:r>
              <w:rPr>
                <w:rFonts w:hint="eastAsia" w:ascii="宋体" w:hAnsi="宋体" w:eastAsia="宋体" w:cs="宋体"/>
                <w:color w:val="000000"/>
                <w:sz w:val="21"/>
                <w:szCs w:val="21"/>
                <w:lang w:eastAsia="zh-CN"/>
              </w:rPr>
              <w:t>中华人民共和国环境保护法</w:t>
            </w:r>
            <w:r>
              <w:rPr>
                <w:rFonts w:hint="eastAsia" w:ascii="宋体" w:hAnsi="宋体" w:eastAsia="宋体" w:cs="宋体"/>
                <w:color w:val="000000"/>
                <w:sz w:val="21"/>
                <w:szCs w:val="21"/>
              </w:rPr>
              <w:t>”为失效版本，未及时更新</w:t>
            </w:r>
            <w:r>
              <w:rPr>
                <w:rFonts w:hint="eastAsia"/>
                <w:szCs w:val="22"/>
              </w:rPr>
              <w:t>，针对这些不符合项，已及时采取纠正措施后，经内审员验证关闭。</w:t>
            </w:r>
          </w:p>
          <w:p>
            <w:pPr>
              <w:spacing w:line="400" w:lineRule="exact"/>
              <w:rPr>
                <w:rFonts w:hint="eastAsia" w:eastAsia="宋体"/>
                <w:sz w:val="21"/>
                <w:szCs w:val="21"/>
                <w:lang w:eastAsia="zh-CN"/>
              </w:rPr>
            </w:pPr>
            <w:r>
              <w:rPr>
                <w:rFonts w:hint="eastAsia" w:ascii="宋体" w:hAnsi="宋体"/>
                <w:szCs w:val="21"/>
              </w:rPr>
              <w:t>有《内部审核报告》，有审核结论。</w:t>
            </w:r>
          </w:p>
        </w:tc>
        <w:tc>
          <w:tcPr>
            <w:tcW w:w="1388" w:type="dxa"/>
            <w:noWrap w:val="0"/>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hint="eastAsia" w:ascii="宋体" w:hAnsi="宋体" w:eastAsia="宋体" w:cs="Times New Roman"/>
                <w:color w:val="FF0000"/>
                <w:kern w:val="2"/>
                <w:sz w:val="21"/>
                <w:szCs w:val="21"/>
                <w:highlight w:val="none"/>
                <w:lang w:val="en-US" w:eastAsia="zh-CN" w:bidi="ar-SA"/>
              </w:rPr>
            </w:pPr>
          </w:p>
        </w:tc>
        <w:tc>
          <w:tcPr>
            <w:tcW w:w="771" w:type="dxa"/>
            <w:noWrap w:val="0"/>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hint="eastAsia"/>
                <w:sz w:val="21"/>
                <w:szCs w:val="21"/>
              </w:rPr>
            </w:pPr>
          </w:p>
        </w:tc>
        <w:tc>
          <w:tcPr>
            <w:tcW w:w="9457" w:type="dxa"/>
            <w:noWrap w:val="0"/>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日由总经理主持完成。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beforeLines="30" w:afterLines="30"/>
              <w:jc w:val="left"/>
              <w:rPr>
                <w:rFonts w:hint="eastAsia" w:ascii="宋体" w:hAnsi="宋体" w:eastAsia="宋体"/>
                <w:kern w:val="0"/>
                <w:sz w:val="21"/>
                <w:szCs w:val="21"/>
                <w:lang w:val="en-US" w:eastAsia="zh-CN"/>
              </w:rPr>
            </w:pPr>
            <w:r>
              <w:rPr>
                <w:rFonts w:hint="eastAsia" w:ascii="宋体" w:hAnsi="宋体"/>
                <w:kern w:val="0"/>
                <w:szCs w:val="21"/>
              </w:rPr>
              <w:t>提出以下改进内容：</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。现要求各部门领导和相关人员要进一步学习标准及公司体系文件，决定在两周之内由行政部组织相关人员再进行一次针对标准和管理手册的培训</w:t>
            </w:r>
            <w:r>
              <w:rPr>
                <w:rFonts w:hint="eastAsia" w:ascii="宋体" w:hAnsi="宋体"/>
                <w:szCs w:val="21"/>
                <w:lang w:eastAsia="zh-CN"/>
              </w:rPr>
              <w:t>。</w:t>
            </w:r>
          </w:p>
        </w:tc>
        <w:tc>
          <w:tcPr>
            <w:tcW w:w="1388" w:type="dxa"/>
            <w:noWrap w:val="0"/>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hint="eastAsia" w:ascii="宋体" w:hAnsi="宋体" w:eastAsia="宋体" w:cs="Times New Roman"/>
                <w:color w:val="FF0000"/>
                <w:kern w:val="2"/>
                <w:sz w:val="21"/>
                <w:szCs w:val="21"/>
                <w:highlight w:val="none"/>
                <w:lang w:val="en-US" w:eastAsia="zh-CN" w:bidi="ar-SA"/>
              </w:rPr>
            </w:pPr>
          </w:p>
        </w:tc>
        <w:tc>
          <w:tcPr>
            <w:tcW w:w="771" w:type="dxa"/>
            <w:noWrap w:val="0"/>
            <w:vAlign w:val="top"/>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hint="eastAsia" w:ascii="宋体" w:hAnsi="宋体" w:eastAsia="宋体" w:cs="Times New Roman"/>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关注动力装置场所、危险化学品仓库、固废堆放场所</w:t>
            </w:r>
          </w:p>
        </w:tc>
        <w:tc>
          <w:tcPr>
            <w:tcW w:w="9457" w:type="dxa"/>
            <w:noWrap w:val="0"/>
            <w:vAlign w:val="top"/>
          </w:tcPr>
          <w:p>
            <w:pPr>
              <w:spacing w:line="400" w:lineRule="exact"/>
              <w:rPr>
                <w:szCs w:val="21"/>
              </w:rPr>
            </w:pPr>
            <w:r>
              <w:rPr>
                <w:rFonts w:hint="eastAsia"/>
                <w:szCs w:val="21"/>
              </w:rPr>
              <w:t>在工业园区内</w:t>
            </w:r>
          </w:p>
          <w:p>
            <w:pPr>
              <w:spacing w:line="400" w:lineRule="exact"/>
              <w:rPr>
                <w:rFonts w:ascii="宋体" w:hAnsi="宋体"/>
                <w:szCs w:val="21"/>
              </w:rPr>
            </w:pPr>
          </w:p>
          <w:p>
            <w:pPr>
              <w:spacing w:line="400" w:lineRule="exact"/>
              <w:rPr>
                <w:rFonts w:hint="eastAsia" w:ascii="宋体" w:hAnsi="宋体" w:eastAsia="宋体" w:cs="Times New Roman"/>
                <w:kern w:val="2"/>
                <w:sz w:val="21"/>
                <w:szCs w:val="21"/>
                <w:lang w:val="en-US" w:eastAsia="zh-CN" w:bidi="ar-SA"/>
              </w:rPr>
            </w:pPr>
          </w:p>
        </w:tc>
        <w:tc>
          <w:tcPr>
            <w:tcW w:w="1388" w:type="dxa"/>
            <w:noWrap w:val="0"/>
            <w:vAlign w:val="top"/>
          </w:tcPr>
          <w:p>
            <w:pPr>
              <w:adjustRightInd w:val="0"/>
              <w:snapToGrid w:val="0"/>
              <w:rPr>
                <w:rFonts w:hint="eastAsia" w:ascii="宋体" w:hAnsi="宋体" w:eastAsia="宋体" w:cs="Times New Roman"/>
                <w:color w:val="FF0000"/>
                <w:kern w:val="2"/>
                <w:sz w:val="21"/>
                <w:szCs w:val="21"/>
                <w:highlight w:val="none"/>
                <w:lang w:val="en-US" w:eastAsia="zh-CN" w:bidi="ar-SA"/>
              </w:rPr>
            </w:pPr>
          </w:p>
        </w:tc>
        <w:tc>
          <w:tcPr>
            <w:tcW w:w="771" w:type="dxa"/>
            <w:noWrap w:val="0"/>
            <w:vAlign w:val="top"/>
          </w:tcPr>
          <w:p>
            <w:pPr>
              <w:adjustRightInd w:val="0"/>
              <w:snapToGrid w:val="0"/>
              <w:rPr>
                <w:rFonts w:hint="eastAsia" w:ascii="宋体" w:hAnsi="宋体" w:eastAsia="宋体" w:cs="Times New Roman"/>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高处作业、高粉尘作业、机械加工、压力容器操作、有毒化学品车间、危险化学品仓库和储存罐区等高风险作业场所</w:t>
            </w:r>
          </w:p>
        </w:tc>
        <w:tc>
          <w:tcPr>
            <w:tcW w:w="9457" w:type="dxa"/>
            <w:noWrap w:val="0"/>
            <w:vAlign w:val="top"/>
          </w:tcPr>
          <w:p>
            <w:pPr>
              <w:spacing w:line="400" w:lineRule="exact"/>
              <w:rPr>
                <w:rFonts w:hint="eastAsia" w:ascii="宋体" w:hAnsi="宋体" w:eastAsia="宋体" w:cs="Times New Roman"/>
                <w:kern w:val="2"/>
                <w:sz w:val="21"/>
                <w:szCs w:val="21"/>
                <w:lang w:val="en-US" w:eastAsia="zh-CN" w:bidi="ar-SA"/>
              </w:rPr>
            </w:pPr>
            <w:r>
              <w:rPr>
                <w:rFonts w:hint="eastAsia"/>
                <w:szCs w:val="21"/>
                <w:highlight w:val="none"/>
                <w:lang w:val="en-US" w:eastAsia="zh-CN"/>
              </w:rPr>
              <w:t>机加（切割、焊接）、试水压作业属于</w:t>
            </w:r>
            <w:r>
              <w:rPr>
                <w:rFonts w:hint="eastAsia"/>
                <w:szCs w:val="21"/>
                <w:highlight w:val="none"/>
              </w:rPr>
              <w:t>高风险作业场所</w:t>
            </w:r>
          </w:p>
        </w:tc>
        <w:tc>
          <w:tcPr>
            <w:tcW w:w="1388" w:type="dxa"/>
            <w:noWrap w:val="0"/>
            <w:vAlign w:val="top"/>
          </w:tcPr>
          <w:p>
            <w:pPr>
              <w:adjustRightInd w:val="0"/>
              <w:snapToGrid w:val="0"/>
              <w:rPr>
                <w:rFonts w:hint="eastAsia" w:ascii="宋体" w:hAnsi="宋体" w:eastAsia="宋体" w:cs="Times New Roman"/>
                <w:color w:val="FF0000"/>
                <w:kern w:val="2"/>
                <w:sz w:val="21"/>
                <w:szCs w:val="21"/>
                <w:highlight w:val="none"/>
                <w:lang w:val="en-US" w:eastAsia="zh-CN" w:bidi="ar-SA"/>
              </w:rPr>
            </w:pPr>
          </w:p>
        </w:tc>
        <w:tc>
          <w:tcPr>
            <w:tcW w:w="771" w:type="dxa"/>
            <w:noWrap w:val="0"/>
            <w:vAlign w:val="top"/>
          </w:tcPr>
          <w:p>
            <w:pPr>
              <w:adjustRightInd w:val="0"/>
              <w:snapToGrid w:val="0"/>
              <w:rPr>
                <w:rFonts w:hint="eastAsia" w:ascii="宋体" w:hAnsi="宋体" w:eastAsia="宋体" w:cs="Times New Roman"/>
                <w:color w:val="FF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第二阶段重要审核点等相关内容</w:t>
            </w:r>
          </w:p>
        </w:tc>
        <w:tc>
          <w:tcPr>
            <w:tcW w:w="9457"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二阶段质量管理体系宜重点关注（关键生产、检验、采购过程及生产提供场所）：</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重点审核部门：生技部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重点审核过程：外部供应产品和服务的控制、产品放行、不合格产品控制等</w:t>
            </w:r>
          </w:p>
          <w:p>
            <w:pPr>
              <w:adjustRightInd w:val="0"/>
              <w:snapToGrid w:val="0"/>
              <w:rPr>
                <w:rFonts w:hint="eastAsia" w:ascii="宋体" w:hAnsi="宋体" w:cs="Times New Roman"/>
                <w:kern w:val="0"/>
                <w:sz w:val="21"/>
                <w:szCs w:val="21"/>
              </w:rPr>
            </w:pPr>
            <w:r>
              <w:rPr>
                <w:rFonts w:hint="eastAsia" w:ascii="宋体" w:hAnsi="宋体" w:cs="Times New Roman"/>
                <w:color w:val="auto"/>
                <w:szCs w:val="21"/>
                <w:highlight w:val="none"/>
                <w:lang w:val="en-US" w:eastAsia="zh-CN"/>
              </w:rPr>
              <w:t>重点审核场所：办公区域、生产场所。</w:t>
            </w:r>
          </w:p>
        </w:tc>
        <w:tc>
          <w:tcPr>
            <w:tcW w:w="1388" w:type="dxa"/>
            <w:noWrap w:val="0"/>
            <w:vAlign w:val="top"/>
          </w:tcPr>
          <w:p>
            <w:pPr>
              <w:spacing w:line="440" w:lineRule="exact"/>
              <w:jc w:val="center"/>
              <w:rPr>
                <w:rFonts w:ascii="宋体" w:hAnsi="宋体"/>
                <w:sz w:val="21"/>
                <w:szCs w:val="21"/>
              </w:rPr>
            </w:pPr>
          </w:p>
        </w:tc>
        <w:tc>
          <w:tcPr>
            <w:tcW w:w="771" w:type="dxa"/>
            <w:noWrap w:val="0"/>
            <w:vAlign w:val="top"/>
          </w:tcPr>
          <w:p>
            <w:pPr>
              <w:spacing w:line="440" w:lineRule="exact"/>
              <w:jc w:val="center"/>
              <w:rPr>
                <w:rFonts w:ascii="宋体" w:hAnsi="宋体"/>
                <w:sz w:val="21"/>
                <w:szCs w:val="21"/>
              </w:rPr>
            </w:pPr>
          </w:p>
        </w:tc>
      </w:tr>
    </w:tbl>
    <w:p>
      <w:pPr>
        <w:jc w:val="left"/>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87322"/>
    <w:rsid w:val="09B70BDB"/>
    <w:rsid w:val="0C6262D8"/>
    <w:rsid w:val="0C883374"/>
    <w:rsid w:val="0D61692F"/>
    <w:rsid w:val="0F1E225C"/>
    <w:rsid w:val="11501222"/>
    <w:rsid w:val="149B7903"/>
    <w:rsid w:val="150C321A"/>
    <w:rsid w:val="16341157"/>
    <w:rsid w:val="1A22011D"/>
    <w:rsid w:val="252F52D2"/>
    <w:rsid w:val="274646BB"/>
    <w:rsid w:val="2793431F"/>
    <w:rsid w:val="28043A5F"/>
    <w:rsid w:val="280F6983"/>
    <w:rsid w:val="286B4C65"/>
    <w:rsid w:val="2B8F2252"/>
    <w:rsid w:val="2BE60E48"/>
    <w:rsid w:val="2BEC1F96"/>
    <w:rsid w:val="2F313BD8"/>
    <w:rsid w:val="3D155735"/>
    <w:rsid w:val="3F0C04F8"/>
    <w:rsid w:val="40390C58"/>
    <w:rsid w:val="44A206CB"/>
    <w:rsid w:val="47033E3C"/>
    <w:rsid w:val="4A641845"/>
    <w:rsid w:val="4CD46796"/>
    <w:rsid w:val="4F94371B"/>
    <w:rsid w:val="51326A38"/>
    <w:rsid w:val="53065364"/>
    <w:rsid w:val="53192260"/>
    <w:rsid w:val="5ED53EE9"/>
    <w:rsid w:val="5F0F17EF"/>
    <w:rsid w:val="61BC7B27"/>
    <w:rsid w:val="633B4610"/>
    <w:rsid w:val="6534503E"/>
    <w:rsid w:val="66311EE7"/>
    <w:rsid w:val="6C0A53B2"/>
    <w:rsid w:val="6C287CDA"/>
    <w:rsid w:val="6DCD205B"/>
    <w:rsid w:val="70F17F9E"/>
    <w:rsid w:val="7CC05DCA"/>
    <w:rsid w:val="7D110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basedOn w:val="10"/>
    <w:semiHidden/>
    <w:qFormat/>
    <w:uiPriority w:val="99"/>
    <w:rPr>
      <w:color w:val="80808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2020-10-12T07:11:41Z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