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郑州美承科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8-2019-EI-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ISC[EI]00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