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0180-2020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168"/>
        <w:gridCol w:w="966"/>
        <w:gridCol w:w="993"/>
        <w:gridCol w:w="567"/>
        <w:gridCol w:w="1134"/>
        <w:gridCol w:w="1425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基坑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底部</w:t>
            </w:r>
            <w:r>
              <w:rPr>
                <w:rFonts w:ascii="Times New Roman" w:hAnsi="Times New Roman"/>
                <w:szCs w:val="21"/>
              </w:rPr>
              <w:t>高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程</w:t>
            </w:r>
            <w:r>
              <w:rPr>
                <w:rFonts w:ascii="Times New Roman" w:hAnsi="Times New Roman"/>
                <w:szCs w:val="21"/>
              </w:rPr>
              <w:t>测</w:t>
            </w:r>
            <w:r>
              <w:rPr>
                <w:rFonts w:hint="eastAsia" w:ascii="Times New Roman" w:hAnsi="Times New Roman"/>
                <w:szCs w:val="21"/>
              </w:rPr>
              <w:t>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02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工程部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5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基坑（1~10）m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97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5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宋体" w:cs="Arial"/>
                <w:bCs/>
                <w:color w:val="auto"/>
              </w:rPr>
              <w:t>±</w:t>
            </w:r>
            <w:r>
              <w:rPr>
                <w:rFonts w:hint="eastAsia" w:ascii="Arial" w:hAnsi="宋体" w:cs="Arial"/>
                <w:bCs/>
                <w:color w:val="auto"/>
                <w:lang w:val="en-US" w:eastAsia="zh-CN"/>
              </w:rPr>
              <w:t>5mm</w:t>
            </w: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97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59" w:type="dxa"/>
            <w:gridSpan w:val="2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SL-05-2015标准中要求测量高差应配备的水准仪最大允许误差为±3mm。</w:t>
            </w: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77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本测量过程配备的水准仪，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最大允许误差±1.5mm；经过校准，满足要求。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253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977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977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/>
                <w:szCs w:val="21"/>
              </w:rPr>
              <w:t>水准仪</w:t>
            </w:r>
          </w:p>
        </w:tc>
        <w:tc>
          <w:tcPr>
            <w:tcW w:w="1134" w:type="dxa"/>
            <w:gridSpan w:val="2"/>
          </w:tcPr>
          <w:p>
            <w:pPr>
              <w:ind w:firstLine="210" w:firstLineChars="1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1km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宋体" w:cs="Arial"/>
                <w:bCs/>
                <w:i/>
                <w:iCs/>
                <w:color w:val="auto"/>
              </w:rPr>
              <w:t>U</w:t>
            </w:r>
            <w:r>
              <w:rPr>
                <w:rFonts w:hint="eastAsia" w:ascii="Arial" w:hAnsi="宋体" w:cs="Arial"/>
                <w:bCs/>
                <w:color w:val="auto"/>
              </w:rPr>
              <w:t>=0.08分度值 k=2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宋体" w:cs="Arial"/>
                <w:bCs/>
                <w:color w:val="auto"/>
              </w:rPr>
              <w:t>±</w:t>
            </w:r>
            <w:r>
              <w:rPr>
                <w:rFonts w:hint="eastAsia" w:ascii="Arial" w:hAnsi="宋体" w:cs="Arial"/>
                <w:bCs/>
                <w:color w:val="auto"/>
                <w:lang w:val="en-US" w:eastAsia="zh-CN"/>
              </w:rPr>
              <w:t>1.5mm</w:t>
            </w:r>
          </w:p>
        </w:tc>
        <w:tc>
          <w:tcPr>
            <w:tcW w:w="142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253" w:type="dxa"/>
            <w:gridSpan w:val="6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AZZ/CLGF-01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253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SL-05-2015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253" w:type="dxa"/>
            <w:gridSpan w:val="6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253" w:type="dxa"/>
            <w:gridSpan w:val="6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刘想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253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eastAsia="zh-CN"/>
              </w:rPr>
              <w:t>基坑底部高程测量过程</w:t>
            </w:r>
            <w:r>
              <w:rPr>
                <w:rFonts w:hint="eastAsia"/>
                <w:bCs/>
                <w:szCs w:val="21"/>
              </w:rPr>
              <w:t>测量不确定度评定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253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见《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eastAsia="zh-CN"/>
              </w:rPr>
              <w:t>基坑底部高程测量过程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高度控制</w:t>
            </w:r>
            <w:r>
              <w:rPr>
                <w:rFonts w:hint="eastAsia"/>
                <w:szCs w:val="21"/>
              </w:rPr>
              <w:t>有效性确认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253" w:type="dxa"/>
            <w:gridSpan w:val="6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eastAsia="zh-CN"/>
              </w:rPr>
              <w:t>基坑底部高程测量</w:t>
            </w:r>
            <w:r>
              <w:rPr>
                <w:rFonts w:hint="eastAsia" w:ascii="Times New Roman" w:hAnsi="Times New Roman" w:cs="Times New Roman"/>
              </w:rPr>
              <w:t>过程监视统计</w:t>
            </w:r>
            <w:r>
              <w:rPr>
                <w:rFonts w:hint="eastAsia" w:ascii="Times New Roman" w:hAnsi="Times New Roman" w:cs="Times New Roman"/>
                <w:lang w:eastAsia="zh-CN"/>
              </w:rPr>
              <w:t>控制图</w:t>
            </w:r>
            <w:r>
              <w:rPr>
                <w:rFonts w:hint="eastAsia" w:ascii="Times New Roman" w:hAnsi="Times New Roman" w:cs="Times New Roman"/>
              </w:rPr>
              <w:t>》</w:t>
            </w:r>
            <w:bookmarkStart w:id="1" w:name="_GoBack"/>
            <w:bookmarkEnd w:id="1"/>
          </w:p>
        </w:tc>
        <w:tc>
          <w:tcPr>
            <w:tcW w:w="197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253" w:type="dxa"/>
            <w:gridSpan w:val="6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7FEC1"/>
    <w:multiLevelType w:val="singleLevel"/>
    <w:tmpl w:val="2D07FEC1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4D225A"/>
    <w:rsid w:val="3D7263EF"/>
    <w:rsid w:val="46C671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2020-09-22T04:33:28Z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