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青海西矿物业有限责任公司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0448-2019-QEO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黄蓉</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13997099973</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Q：物业管理及资质范围内餐饮管理服务</w:t>
            </w:r>
          </w:p>
          <w:p w:rsidR="004A38E5">
            <w:r>
              <w:t>E：物业管理及资质范围内餐饮管理服务所涉及的相关环境管理活动</w:t>
            </w:r>
          </w:p>
          <w:p w:rsidR="004A38E5">
            <w:r>
              <w:t>O：物业管理及资质范围内餐饮管理服务所涉及的相关职业健康安全管理活动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Q：30.05.00;35.15.00</w:t>
            </w:r>
          </w:p>
          <w:p w:rsidR="004A38E5">
            <w:r>
              <w:t>E：30.05.00;35.15.00</w:t>
            </w:r>
          </w:p>
          <w:p w:rsidR="004A38E5">
            <w:r>
              <w:t>O：30.05.00;35.15.00</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Q：GB/T 19001-2016idtISO 9001:2015,E：GB/T 24001-2016idtISO 14001:2015,O：ISO 45001：2018</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2019年09月26日 上午至2019年09月26日 下午 (共1.0天)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闫俊然</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E:审核员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p>
        </w:tc>
        <w:tc>
          <w:tcPr>
            <w:tcW w:w="1559" w:type="dxa"/>
            <w:gridSpan w:val="4"/>
            <w:vAlign w:val="center"/>
          </w:tcPr>
          <w:p w:rsidR="004A38E5">
            <w:pPr>
              <w:jc w:val="center"/>
              <w:rPr>
                <w:sz w:val="21"/>
                <w:szCs w:val="21"/>
              </w:rPr>
            </w:pPr>
            <w:r>
              <w:rPr>
                <w:sz w:val="21"/>
                <w:szCs w:val="21"/>
              </w:rPr>
              <w:t>13833305598</w:t>
            </w:r>
          </w:p>
        </w:tc>
        <w:tc>
          <w:tcPr>
            <w:tcW w:w="1229" w:type="dxa"/>
            <w:vAlign w:val="center"/>
          </w:tcPr>
          <w:p w:rsidR="004A38E5">
            <w:pPr>
              <w:jc w:val="center"/>
              <w:rPr>
                <w:sz w:val="21"/>
                <w:szCs w:val="21"/>
              </w:rPr>
            </w:pPr>
            <w:r>
              <w:rPr>
                <w:sz w:val="21"/>
                <w:szCs w:val="21"/>
              </w:rPr>
              <w:t>ISC-24597</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安涛</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Q:审核员</w:t>
            </w:r>
          </w:p>
        </w:tc>
        <w:tc>
          <w:tcPr>
            <w:tcW w:w="3402" w:type="dxa"/>
            <w:gridSpan w:val="4"/>
            <w:vAlign w:val="center"/>
          </w:tcPr>
          <w:p w:rsidR="004A38E5">
            <w:pPr>
              <w:jc w:val="center"/>
              <w:rPr>
                <w:sz w:val="21"/>
                <w:szCs w:val="21"/>
              </w:rPr>
            </w:pPr>
          </w:p>
        </w:tc>
        <w:tc>
          <w:tcPr>
            <w:tcW w:w="1559" w:type="dxa"/>
            <w:gridSpan w:val="4"/>
            <w:vAlign w:val="center"/>
          </w:tcPr>
          <w:p w:rsidR="004A38E5">
            <w:pPr>
              <w:jc w:val="center"/>
              <w:rPr>
                <w:sz w:val="21"/>
                <w:szCs w:val="21"/>
              </w:rPr>
            </w:pPr>
            <w:r>
              <w:rPr>
                <w:sz w:val="21"/>
                <w:szCs w:val="21"/>
              </w:rPr>
              <w:t>15101323490</w:t>
            </w:r>
          </w:p>
        </w:tc>
        <w:tc>
          <w:tcPr>
            <w:tcW w:w="1229" w:type="dxa"/>
            <w:vAlign w:val="center"/>
          </w:tcPr>
          <w:p w:rsidR="004A38E5">
            <w:pPr>
              <w:jc w:val="center"/>
              <w:rPr>
                <w:sz w:val="21"/>
                <w:szCs w:val="21"/>
              </w:rPr>
            </w:pPr>
            <w:r>
              <w:rPr>
                <w:sz w:val="21"/>
                <w:szCs w:val="21"/>
              </w:rPr>
              <w:t>ISC-211720</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马淑琴</w:t>
            </w:r>
          </w:p>
        </w:tc>
        <w:tc>
          <w:tcPr>
            <w:tcW w:w="780" w:type="dxa"/>
            <w:gridSpan w:val="2"/>
            <w:vAlign w:val="center"/>
          </w:tcPr>
          <w:p w:rsidR="004A38E5">
            <w:pPr>
              <w:jc w:val="center"/>
              <w:rPr>
                <w:sz w:val="21"/>
                <w:szCs w:val="21"/>
              </w:rPr>
            </w:pPr>
            <w:r>
              <w:rPr>
                <w:sz w:val="21"/>
                <w:szCs w:val="21"/>
              </w:rPr>
              <w:t>组员</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Q:审核员</w:t>
            </w:r>
          </w:p>
        </w:tc>
        <w:tc>
          <w:tcPr>
            <w:tcW w:w="3402" w:type="dxa"/>
            <w:gridSpan w:val="4"/>
            <w:vAlign w:val="center"/>
          </w:tcPr>
          <w:p w:rsidR="004A38E5">
            <w:pPr>
              <w:jc w:val="center"/>
              <w:rPr>
                <w:sz w:val="21"/>
                <w:szCs w:val="21"/>
              </w:rPr>
            </w:pPr>
            <w:r>
              <w:rPr>
                <w:sz w:val="21"/>
                <w:szCs w:val="21"/>
              </w:rPr>
              <w:t>Q:30.05.00,35.15.00</w:t>
            </w:r>
          </w:p>
        </w:tc>
        <w:tc>
          <w:tcPr>
            <w:tcW w:w="1559" w:type="dxa"/>
            <w:gridSpan w:val="4"/>
            <w:vAlign w:val="center"/>
          </w:tcPr>
          <w:p w:rsidR="004A38E5">
            <w:pPr>
              <w:jc w:val="center"/>
              <w:rPr>
                <w:sz w:val="21"/>
                <w:szCs w:val="21"/>
              </w:rPr>
            </w:pPr>
            <w:r>
              <w:rPr>
                <w:sz w:val="21"/>
                <w:szCs w:val="21"/>
              </w:rPr>
              <w:t>13621261449</w:t>
            </w:r>
          </w:p>
        </w:tc>
        <w:tc>
          <w:tcPr>
            <w:tcW w:w="1229" w:type="dxa"/>
            <w:vAlign w:val="center"/>
          </w:tcPr>
          <w:p w:rsidR="004A38E5">
            <w:pPr>
              <w:jc w:val="center"/>
              <w:rPr>
                <w:sz w:val="21"/>
                <w:szCs w:val="21"/>
              </w:rPr>
            </w:pPr>
            <w:r>
              <w:rPr>
                <w:sz w:val="21"/>
                <w:szCs w:val="21"/>
              </w:rPr>
              <w:t>ISC-42317</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