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94" w:rsidRDefault="00F3635F" w:rsidP="00332BC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E1E94">
        <w:trPr>
          <w:cantSplit/>
          <w:trHeight w:val="915"/>
        </w:trPr>
        <w:tc>
          <w:tcPr>
            <w:tcW w:w="1368" w:type="dxa"/>
          </w:tcPr>
          <w:p w:rsidR="001E1E94" w:rsidRDefault="00F363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1E1E94" w:rsidRDefault="00F3635F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 w:rsidR="001E1E94" w:rsidRDefault="00F3635F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2"/>
          </w:p>
        </w:tc>
      </w:tr>
      <w:tr w:rsidR="001E1E94">
        <w:trPr>
          <w:cantSplit/>
        </w:trPr>
        <w:tc>
          <w:tcPr>
            <w:tcW w:w="1368" w:type="dxa"/>
          </w:tcPr>
          <w:p w:rsidR="001E1E94" w:rsidRDefault="00F363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1E1E94" w:rsidRDefault="00F363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四川鹤达石油化工工程有限公司</w:t>
            </w:r>
            <w:bookmarkEnd w:id="3"/>
          </w:p>
        </w:tc>
      </w:tr>
      <w:tr w:rsidR="001E1E94">
        <w:trPr>
          <w:cantSplit/>
        </w:trPr>
        <w:tc>
          <w:tcPr>
            <w:tcW w:w="1368" w:type="dxa"/>
          </w:tcPr>
          <w:p w:rsidR="001E1E94" w:rsidRDefault="00F363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1E1E94" w:rsidRDefault="00F363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市场部</w:t>
            </w:r>
          </w:p>
        </w:tc>
        <w:tc>
          <w:tcPr>
            <w:tcW w:w="1236" w:type="dxa"/>
          </w:tcPr>
          <w:p w:rsidR="001E1E94" w:rsidRDefault="00F363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1E1E94" w:rsidRDefault="00332B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罗丽</w:t>
            </w:r>
            <w:bookmarkStart w:id="4" w:name="_GoBack"/>
            <w:bookmarkEnd w:id="4"/>
          </w:p>
        </w:tc>
      </w:tr>
      <w:tr w:rsidR="001E1E94">
        <w:trPr>
          <w:trHeight w:val="4138"/>
        </w:trPr>
        <w:tc>
          <w:tcPr>
            <w:tcW w:w="10035" w:type="dxa"/>
            <w:gridSpan w:val="4"/>
          </w:tcPr>
          <w:p w:rsidR="001E1E94" w:rsidRDefault="00F363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1E1E94" w:rsidRDefault="00F363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  <w:u w:val="single"/>
              </w:rPr>
              <w:t>索阅对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  <w:u w:val="single"/>
              </w:rPr>
              <w:t>连云港王氏吊装有限公司（吊车租赁）</w:t>
            </w:r>
            <w: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  <w:u w:val="single"/>
              </w:rPr>
              <w:t>的评定的相关信息未能提供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  <w:u w:val="single"/>
              </w:rPr>
              <w:t>。</w:t>
            </w:r>
          </w:p>
          <w:p w:rsidR="001E1E94" w:rsidRDefault="001E1E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E1E94" w:rsidRDefault="001E1E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E1E94" w:rsidRDefault="001E1E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E1E94" w:rsidRDefault="001E1E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E1E94" w:rsidRDefault="001E1E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E1E94" w:rsidRDefault="00F3635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8.4.2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1E1E94" w:rsidRDefault="00F3635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8.2.2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1E1E94" w:rsidRDefault="00F3635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1E1E94" w:rsidRDefault="00F3635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1E1E94" w:rsidRDefault="00F3635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1E1E94" w:rsidRDefault="001E1E9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1E1E94" w:rsidRDefault="00F3635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1E1E94" w:rsidRDefault="001E1E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E1E94" w:rsidRDefault="00F3635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1E1E94" w:rsidRDefault="00F3635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宋体" w:hAnsi="宋体"/>
                <w:b/>
                <w:szCs w:val="21"/>
              </w:rPr>
              <w:t>2019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宋体" w:hAnsi="宋体"/>
                <w:b/>
                <w:szCs w:val="21"/>
              </w:rPr>
              <w:t>2019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宋体" w:hAnsi="宋体"/>
                <w:b/>
                <w:szCs w:val="21"/>
              </w:rPr>
              <w:t>2019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</w:p>
        </w:tc>
      </w:tr>
      <w:tr w:rsidR="001E1E94">
        <w:trPr>
          <w:trHeight w:val="4491"/>
        </w:trPr>
        <w:tc>
          <w:tcPr>
            <w:tcW w:w="10035" w:type="dxa"/>
            <w:gridSpan w:val="4"/>
          </w:tcPr>
          <w:p w:rsidR="001E1E94" w:rsidRDefault="00F363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1E1E94" w:rsidRDefault="001E1E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E1E94" w:rsidRDefault="001E1E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E1E94" w:rsidRDefault="001E1E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E1E94" w:rsidRDefault="001E1E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E1E94" w:rsidRDefault="001E1E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E1E94" w:rsidRDefault="001E1E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E1E94" w:rsidRDefault="001E1E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E1E94" w:rsidRDefault="00F363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1E1E94" w:rsidRDefault="00F3635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E1E94">
        <w:trPr>
          <w:trHeight w:val="1702"/>
        </w:trPr>
        <w:tc>
          <w:tcPr>
            <w:tcW w:w="10028" w:type="dxa"/>
          </w:tcPr>
          <w:p w:rsidR="001E1E94" w:rsidRDefault="00F363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F363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  <w:t>索阅对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连云港王氏吊装有限公司（吊车租赁）</w:t>
            </w:r>
            <w: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  <w:t>的评定的相关信息未能提供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。</w:t>
            </w: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1E1E94">
            <w:pPr>
              <w:rPr>
                <w:rFonts w:eastAsia="方正仿宋简体"/>
                <w:b/>
              </w:rPr>
            </w:pPr>
          </w:p>
        </w:tc>
      </w:tr>
      <w:tr w:rsidR="001E1E94">
        <w:trPr>
          <w:trHeight w:val="1393"/>
        </w:trPr>
        <w:tc>
          <w:tcPr>
            <w:tcW w:w="10028" w:type="dxa"/>
          </w:tcPr>
          <w:p w:rsidR="001E1E94" w:rsidRDefault="00F363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F3635F">
            <w:pPr>
              <w:rPr>
                <w:rFonts w:eastAsiaTheme="minorEastAsia"/>
                <w:b/>
              </w:rPr>
            </w:pPr>
            <w:r>
              <w:rPr>
                <w:rFonts w:eastAsia="方正仿宋简体" w:hint="eastAsia"/>
                <w:b/>
                <w:szCs w:val="21"/>
              </w:rPr>
              <w:t>提供</w:t>
            </w:r>
            <w:r>
              <w:rPr>
                <w:rFonts w:eastAsia="方正仿宋简体" w:hint="eastAsia"/>
                <w:b/>
                <w:szCs w:val="21"/>
              </w:rPr>
              <w:t>对供方连云港王氏吊装有限公司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进行评定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并记录评定信息</w:t>
            </w: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1E1E94">
            <w:pPr>
              <w:rPr>
                <w:rFonts w:eastAsia="方正仿宋简体"/>
                <w:b/>
              </w:rPr>
            </w:pPr>
          </w:p>
        </w:tc>
      </w:tr>
      <w:tr w:rsidR="001E1E94">
        <w:trPr>
          <w:trHeight w:val="1854"/>
        </w:trPr>
        <w:tc>
          <w:tcPr>
            <w:tcW w:w="10028" w:type="dxa"/>
          </w:tcPr>
          <w:p w:rsidR="001E1E94" w:rsidRDefault="00F363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1E1E94" w:rsidRDefault="00F3635F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相关人员对</w:t>
            </w:r>
            <w:r>
              <w:rPr>
                <w:rFonts w:ascii="宋体" w:hAnsi="宋体" w:hint="eastAsia"/>
                <w:b/>
                <w:szCs w:val="21"/>
              </w:rPr>
              <w:t>GB/T19001-2016</w:t>
            </w:r>
            <w:r>
              <w:rPr>
                <w:rFonts w:ascii="宋体" w:hAnsi="宋体" w:hint="eastAsia"/>
                <w:b/>
                <w:szCs w:val="21"/>
              </w:rPr>
              <w:t>标准的</w:t>
            </w:r>
            <w:r>
              <w:rPr>
                <w:rFonts w:ascii="宋体" w:hAnsi="宋体" w:hint="eastAsia"/>
                <w:b/>
                <w:szCs w:val="21"/>
              </w:rPr>
              <w:t>8.4.2</w:t>
            </w:r>
            <w:r>
              <w:rPr>
                <w:rFonts w:ascii="宋体" w:hAnsi="宋体" w:hint="eastAsia"/>
                <w:b/>
                <w:szCs w:val="21"/>
              </w:rPr>
              <w:t>条款、</w:t>
            </w:r>
            <w:r>
              <w:rPr>
                <w:rFonts w:ascii="宋体" w:hAnsi="宋体" w:hint="eastAsia"/>
                <w:b/>
                <w:szCs w:val="21"/>
              </w:rPr>
              <w:t>GB/T50430-2017</w:t>
            </w:r>
            <w:r>
              <w:rPr>
                <w:rFonts w:ascii="宋体" w:hAnsi="宋体" w:hint="eastAsia"/>
                <w:b/>
                <w:szCs w:val="21"/>
              </w:rPr>
              <w:t>标准的</w:t>
            </w:r>
            <w:r>
              <w:rPr>
                <w:rFonts w:ascii="宋体" w:hAnsi="宋体" w:hint="eastAsia"/>
                <w:b/>
                <w:szCs w:val="21"/>
              </w:rPr>
              <w:t>8.2.2</w:t>
            </w:r>
            <w:r>
              <w:rPr>
                <w:rFonts w:ascii="宋体" w:hAnsi="宋体" w:hint="eastAsia"/>
                <w:b/>
                <w:szCs w:val="21"/>
              </w:rPr>
              <w:t>条款及管理体系文件相关要求理解不到位。</w:t>
            </w: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F3635F">
            <w:pPr>
              <w:pStyle w:val="a7"/>
              <w:snapToGrid w:val="0"/>
              <w:spacing w:line="280" w:lineRule="exact"/>
              <w:ind w:firstLineChars="0" w:firstLine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1E1E94">
            <w:pPr>
              <w:rPr>
                <w:rFonts w:eastAsia="方正仿宋简体"/>
                <w:b/>
              </w:rPr>
            </w:pPr>
          </w:p>
        </w:tc>
      </w:tr>
      <w:tr w:rsidR="001E1E94">
        <w:trPr>
          <w:trHeight w:val="1537"/>
        </w:trPr>
        <w:tc>
          <w:tcPr>
            <w:tcW w:w="10028" w:type="dxa"/>
          </w:tcPr>
          <w:p w:rsidR="001E1E94" w:rsidRDefault="00F363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1E1E94" w:rsidRDefault="00F3635F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、对相关人员进行</w:t>
            </w:r>
            <w:r>
              <w:rPr>
                <w:rFonts w:ascii="宋体" w:hAnsi="宋体" w:hint="eastAsia"/>
                <w:b/>
                <w:szCs w:val="21"/>
              </w:rPr>
              <w:t>GB/T19001-2016</w:t>
            </w:r>
            <w:r>
              <w:rPr>
                <w:rFonts w:ascii="宋体" w:hAnsi="宋体" w:hint="eastAsia"/>
                <w:b/>
                <w:szCs w:val="21"/>
              </w:rPr>
              <w:t>标准的</w:t>
            </w:r>
            <w:r>
              <w:rPr>
                <w:rFonts w:ascii="宋体" w:hAnsi="宋体" w:hint="eastAsia"/>
                <w:b/>
                <w:szCs w:val="21"/>
              </w:rPr>
              <w:t>8.4.2</w:t>
            </w:r>
            <w:r>
              <w:rPr>
                <w:rFonts w:ascii="宋体" w:hAnsi="宋体" w:hint="eastAsia"/>
                <w:b/>
                <w:szCs w:val="21"/>
              </w:rPr>
              <w:t>条款、</w:t>
            </w:r>
            <w:r>
              <w:rPr>
                <w:rFonts w:ascii="宋体" w:hAnsi="宋体" w:hint="eastAsia"/>
                <w:b/>
                <w:szCs w:val="21"/>
              </w:rPr>
              <w:t>GB/T50430-2017</w:t>
            </w:r>
            <w:r>
              <w:rPr>
                <w:rFonts w:ascii="宋体" w:hAnsi="宋体" w:hint="eastAsia"/>
                <w:b/>
                <w:szCs w:val="21"/>
              </w:rPr>
              <w:t>标准的</w:t>
            </w:r>
            <w:r>
              <w:rPr>
                <w:rFonts w:ascii="宋体" w:hAnsi="宋体" w:hint="eastAsia"/>
                <w:b/>
                <w:szCs w:val="21"/>
              </w:rPr>
              <w:t>8.2.2</w:t>
            </w:r>
            <w:r>
              <w:rPr>
                <w:rFonts w:ascii="宋体" w:hAnsi="宋体" w:hint="eastAsia"/>
                <w:b/>
                <w:szCs w:val="21"/>
              </w:rPr>
              <w:t>条款</w:t>
            </w: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F3635F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</w:t>
            </w:r>
            <w:r>
              <w:rPr>
                <w:rFonts w:eastAsia="方正仿宋简体" w:hint="eastAsia"/>
                <w:b/>
                <w:szCs w:val="21"/>
              </w:rPr>
              <w:t>、自纠自查体系运行存在的不足。进行改进。</w:t>
            </w: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F3635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</w:rPr>
              <w:t>2019.11.16</w:t>
            </w:r>
          </w:p>
        </w:tc>
      </w:tr>
      <w:tr w:rsidR="001E1E94">
        <w:trPr>
          <w:trHeight w:val="1699"/>
        </w:trPr>
        <w:tc>
          <w:tcPr>
            <w:tcW w:w="10028" w:type="dxa"/>
          </w:tcPr>
          <w:p w:rsidR="001E1E94" w:rsidRDefault="00F363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F363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对供方管控，进行自纠自查存在的类似不符合，发现后立即整改。对发现类似不符合情况进行纠正和</w:t>
            </w:r>
          </w:p>
          <w:p w:rsidR="001E1E94" w:rsidRDefault="00F3635F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对相关方进行告知。</w:t>
            </w: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1E1E94">
            <w:pPr>
              <w:rPr>
                <w:rFonts w:eastAsia="方正仿宋简体"/>
                <w:b/>
              </w:rPr>
            </w:pPr>
          </w:p>
        </w:tc>
      </w:tr>
      <w:tr w:rsidR="001E1E94">
        <w:trPr>
          <w:trHeight w:val="2035"/>
        </w:trPr>
        <w:tc>
          <w:tcPr>
            <w:tcW w:w="10028" w:type="dxa"/>
          </w:tcPr>
          <w:p w:rsidR="001E1E94" w:rsidRDefault="00F363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F363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原因分析基本准确，纠正措施已制定。培训已实施。纠正措施验证通过。</w:t>
            </w: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1E1E94">
            <w:pPr>
              <w:rPr>
                <w:rFonts w:eastAsia="方正仿宋简体"/>
                <w:b/>
              </w:rPr>
            </w:pPr>
          </w:p>
          <w:p w:rsidR="001E1E94" w:rsidRDefault="00F363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E1E94" w:rsidRDefault="00F3635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>日期：</w:t>
      </w:r>
    </w:p>
    <w:sectPr w:rsidR="001E1E94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35F" w:rsidRDefault="00F3635F">
      <w:r>
        <w:separator/>
      </w:r>
    </w:p>
  </w:endnote>
  <w:endnote w:type="continuationSeparator" w:id="0">
    <w:p w:rsidR="00F3635F" w:rsidRDefault="00F3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E94" w:rsidRDefault="00F3635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35F" w:rsidRDefault="00F3635F">
      <w:r>
        <w:separator/>
      </w:r>
    </w:p>
  </w:footnote>
  <w:footnote w:type="continuationSeparator" w:id="0">
    <w:p w:rsidR="00F3635F" w:rsidRDefault="00F3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E94" w:rsidRDefault="00F3635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E1E94" w:rsidRDefault="00F3635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:rsidR="001E1E94" w:rsidRDefault="00F3635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 xml:space="preserve">Beijing International Standard united </w:t>
    </w:r>
    <w:r>
      <w:rPr>
        <w:rStyle w:val="CharChar1"/>
        <w:rFonts w:hint="default"/>
        <w:w w:val="90"/>
        <w:sz w:val="18"/>
      </w:rPr>
      <w:t>Certification Co.,Ltd.</w:t>
    </w:r>
  </w:p>
  <w:p w:rsidR="001E1E94" w:rsidRDefault="00F3635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;mso-width-relative:page;mso-height-relative:page" o:connectortype="straight"/>
      </w:pict>
    </w:r>
  </w:p>
  <w:p w:rsidR="001E1E94" w:rsidRDefault="001E1E94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95F"/>
    <w:rsid w:val="001E1E94"/>
    <w:rsid w:val="00325691"/>
    <w:rsid w:val="00332BCC"/>
    <w:rsid w:val="004B72AE"/>
    <w:rsid w:val="008F195F"/>
    <w:rsid w:val="0091671D"/>
    <w:rsid w:val="00B856E5"/>
    <w:rsid w:val="00BD7651"/>
    <w:rsid w:val="00CE5241"/>
    <w:rsid w:val="00DF05BB"/>
    <w:rsid w:val="00F3635F"/>
    <w:rsid w:val="00F5500B"/>
    <w:rsid w:val="7256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742D1B"/>
  <w15:docId w15:val="{053B707F-E759-412C-AB37-24BF3BA5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940</Characters>
  <Application>Microsoft Office Word</Application>
  <DocSecurity>0</DocSecurity>
  <Lines>7</Lines>
  <Paragraphs>2</Paragraphs>
  <ScaleCrop>false</ScaleCrop>
  <Company>微软中国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</cp:revision>
  <cp:lastPrinted>2019-05-13T03:02:00Z</cp:lastPrinted>
  <dcterms:created xsi:type="dcterms:W3CDTF">2019-11-13T04:06:00Z</dcterms:created>
  <dcterms:modified xsi:type="dcterms:W3CDTF">2019-11-17T23:45:00Z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