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sz w:val="21"/>
                <w:szCs w:val="21"/>
              </w:rPr>
              <w:t>重庆苏友交通工程材料有限公司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经营部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eastAsia="zh-CN"/>
              </w:rPr>
              <w:t>史金玉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不符合事实描述:公司特殊过程确定为：销售服务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过程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。但现场未能查见对该过程进行确认的相关记录。不符合GB/T19001-2016标准8.5.1 f)若输出结果不能由后续的监视或测量加以验证，应对生产和服务提供过程实现策划结果的能力进行确认，并定期再确认；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8.5.1 f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17210"/>
    <w:rsid w:val="0D1945A1"/>
    <w:rsid w:val="397113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2020-09-16T06:54:34Z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