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221"/>
        <w:gridCol w:w="1338"/>
        <w:gridCol w:w="567"/>
        <w:gridCol w:w="771"/>
        <w:gridCol w:w="647"/>
        <w:gridCol w:w="425"/>
        <w:gridCol w:w="425"/>
        <w:gridCol w:w="207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重庆苏友交通工程材料有限公司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9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0496-2020-QEO</w:t>
            </w:r>
            <w:bookmarkEnd w:id="1"/>
          </w:p>
        </w:tc>
        <w:tc>
          <w:tcPr>
            <w:tcW w:w="133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1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刘红</w:t>
            </w:r>
            <w:bookmarkEnd w:id="5"/>
          </w:p>
        </w:tc>
        <w:tc>
          <w:tcPr>
            <w:tcW w:w="133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023-62839875</w:t>
            </w:r>
            <w:bookmarkEnd w:id="6"/>
          </w:p>
        </w:tc>
        <w:tc>
          <w:tcPr>
            <w:tcW w:w="107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14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吴启洪</w:t>
            </w:r>
            <w:bookmarkStart w:id="14" w:name="_GoBack"/>
            <w:bookmarkEnd w:id="14"/>
          </w:p>
        </w:tc>
        <w:tc>
          <w:tcPr>
            <w:tcW w:w="133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38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72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Q：交通工程材料、金属制品（不含稀贵金属）、不锈钢制品的销售</w:t>
            </w:r>
          </w:p>
          <w:p>
            <w:r>
              <w:t>E：交通工程材料、金属制品（不含稀贵金属）、不锈钢制品的销售所涉及的相关环境管理活动</w:t>
            </w:r>
          </w:p>
          <w:p>
            <w:r>
              <w:t>O：交通工程材料、金属制品（不含稀贵金属）、不锈钢制品的销售所涉及的相关职业健康安全管理活动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Q：29.12.00</w:t>
            </w:r>
          </w:p>
          <w:p>
            <w:r>
              <w:t>E：29.12.00</w:t>
            </w:r>
          </w:p>
          <w:p>
            <w:r>
              <w:t>O：29.12.00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2020年09月15日 上午至2020年09月15日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6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13830790052</w:t>
            </w:r>
          </w:p>
        </w:tc>
        <w:tc>
          <w:tcPr>
            <w:tcW w:w="14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杨珍全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李永忠</w:t>
            </w:r>
          </w:p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4"/>
                <w:szCs w:val="24"/>
              </w:rPr>
              <w:t>13883847833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2020.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9.14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2020.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9.14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2020.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9.14</w:t>
            </w:r>
          </w:p>
        </w:tc>
      </w:tr>
    </w:tbl>
    <w:p>
      <w:pPr>
        <w:snapToGrid w:val="0"/>
        <w:spacing w:before="163" w:beforeLines="50" w:line="320" w:lineRule="exact"/>
        <w:jc w:val="both"/>
        <w:rPr>
          <w:rFonts w:eastAsia="隶书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  <w:t>附表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杨珍全、宋明珠、余家龙、冉景洲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杨珍全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、余家龙、冉景洲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杨珍全、宋明珠、余家龙、冉景洲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EDA4B"/>
    <w:multiLevelType w:val="singleLevel"/>
    <w:tmpl w:val="86FEDA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FC37D57"/>
    <w:rsid w:val="2F5B7BDF"/>
    <w:rsid w:val="511E0BBC"/>
    <w:rsid w:val="69A14C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layui-layer-tabnow"/>
    <w:basedOn w:val="6"/>
    <w:uiPriority w:val="0"/>
    <w:rPr>
      <w:bdr w:val="single" w:color="CCCCCC" w:sz="4" w:space="0"/>
      <w:shd w:val="clear" w:fill="FFFFFF"/>
    </w:rPr>
  </w:style>
  <w:style w:type="character" w:customStyle="1" w:styleId="13">
    <w:name w:val="first-chil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6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2020-09-16T06:09:32Z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