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hint="eastAsia" w:ascii="楷体" w:hAnsi="楷体" w:eastAsia="楷体" w:cs="楷体"/>
          <w:b/>
          <w:bCs/>
          <w:color w:val="000000"/>
          <w:sz w:val="32"/>
          <w:szCs w:val="32"/>
          <w:u w:val="single"/>
        </w:rPr>
      </w:pPr>
      <w:r>
        <w:rPr>
          <w:rFonts w:hint="eastAsia" w:ascii="楷体" w:hAnsi="楷体" w:eastAsia="楷体"/>
          <w:b/>
          <w:color w:val="000000"/>
          <w:sz w:val="32"/>
          <w:szCs w:val="32"/>
        </w:rPr>
        <w:t>受审核方：</w:t>
      </w:r>
      <w:bookmarkStart w:id="0" w:name="组织名称"/>
      <w:r>
        <w:rPr>
          <w:rFonts w:hint="eastAsia" w:ascii="楷体" w:hAnsi="楷体" w:eastAsia="楷体" w:cs="楷体"/>
          <w:b/>
          <w:bCs/>
          <w:sz w:val="32"/>
          <w:szCs w:val="32"/>
        </w:rPr>
        <w:t>安徽江皖机械制造有限公司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hint="eastAsia" w:ascii="楷体" w:hAnsi="楷体" w:eastAsia="楷体"/>
          <w:b/>
          <w:color w:val="000000"/>
          <w:sz w:val="36"/>
          <w:szCs w:val="36"/>
        </w:rPr>
      </w:pPr>
    </w:p>
    <w:p>
      <w:pPr>
        <w:snapToGrid w:val="0"/>
        <w:spacing w:after="98" w:afterLines="30"/>
        <w:jc w:val="center"/>
        <w:rPr>
          <w:rFonts w:hint="eastAsia" w:ascii="楷体" w:hAnsi="楷体" w:eastAsia="楷体"/>
          <w:b/>
          <w:color w:val="000000"/>
          <w:sz w:val="36"/>
          <w:szCs w:val="36"/>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伍光华</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2017-N1QMS-1219448</w:t>
            </w:r>
          </w:p>
        </w:tc>
        <w:tc>
          <w:tcPr>
            <w:tcW w:w="1728" w:type="dxa"/>
            <w:gridSpan w:val="2"/>
            <w:vAlign w:val="center"/>
          </w:tcPr>
          <w:p>
            <w:pPr>
              <w:jc w:val="center"/>
              <w:rPr>
                <w:b/>
                <w:sz w:val="21"/>
                <w:szCs w:val="21"/>
              </w:rPr>
            </w:pPr>
            <w:r>
              <w:rPr>
                <w:b/>
                <w:sz w:val="21"/>
                <w:szCs w:val="21"/>
              </w:rPr>
              <w:t>17.05.01</w:t>
            </w:r>
          </w:p>
        </w:tc>
        <w:tc>
          <w:tcPr>
            <w:tcW w:w="1729" w:type="dxa"/>
            <w:gridSpan w:val="2"/>
            <w:vAlign w:val="center"/>
          </w:tcPr>
          <w:p>
            <w:pPr>
              <w:jc w:val="center"/>
              <w:rPr>
                <w:b/>
                <w:sz w:val="21"/>
                <w:szCs w:val="21"/>
              </w:rPr>
            </w:pPr>
            <w:r>
              <w:rPr>
                <w:b/>
                <w:sz w:val="21"/>
                <w:szCs w:val="21"/>
              </w:rPr>
              <w:t>ISC[S]0290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rPr>
        <w:sym w:font="Wingdings 2" w:char="0052"/>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rFonts w:hint="default" w:eastAsia="宋体"/>
          <w:b/>
          <w:sz w:val="21"/>
          <w:szCs w:val="21"/>
          <w:lang w:val="en-US" w:eastAsia="zh-CN"/>
        </w:rPr>
      </w:pPr>
      <w:bookmarkStart w:id="6" w:name="Q勾选15Add"/>
      <w:r>
        <w:rPr>
          <w:rFonts w:hint="eastAsia"/>
          <w:b/>
          <w:sz w:val="21"/>
          <w:szCs w:val="21"/>
        </w:rPr>
        <w:t>■</w:t>
      </w:r>
      <w:bookmarkEnd w:id="6"/>
      <w:r>
        <w:rPr>
          <w:rFonts w:hint="eastAsia"/>
          <w:b/>
          <w:sz w:val="21"/>
          <w:szCs w:val="21"/>
        </w:rPr>
        <w:t xml:space="preserve"> GB/T 19001:2016 idt ISO 9001:2015标准不适用条款: </w:t>
      </w:r>
      <w:r>
        <w:rPr>
          <w:rFonts w:hint="eastAsia"/>
          <w:b/>
          <w:sz w:val="21"/>
          <w:szCs w:val="21"/>
          <w:lang w:val="en-US" w:eastAsia="zh-CN"/>
        </w:rPr>
        <w:t>8.3</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rPr>
        <w:sym w:font="Wingdings 2" w:char="0052"/>
      </w:r>
      <w:r>
        <w:rPr>
          <w:rFonts w:hint="eastAsia"/>
          <w:b/>
          <w:sz w:val="21"/>
          <w:szCs w:val="21"/>
        </w:rPr>
        <w:t>受审核方管理体系文件</w:t>
      </w:r>
      <w:r>
        <w:rPr>
          <w:rFonts w:hint="eastAsia"/>
          <w:b/>
          <w:sz w:val="21"/>
          <w:szCs w:val="21"/>
        </w:rPr>
        <w:sym w:font="Wingdings 2" w:char="0052"/>
      </w:r>
      <w:r>
        <w:rPr>
          <w:rFonts w:hint="eastAsia"/>
          <w:b/>
          <w:sz w:val="21"/>
          <w:szCs w:val="21"/>
        </w:rPr>
        <w:t>适用的法律法规</w:t>
      </w:r>
      <w:r>
        <w:rPr>
          <w:rFonts w:hint="eastAsia"/>
          <w:b/>
          <w:sz w:val="21"/>
          <w:szCs w:val="21"/>
        </w:rPr>
        <w:sym w:font="Wingdings 2" w:char="0052"/>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1" w:name="组织名称Add"/>
            <w:r>
              <w:rPr>
                <w:rFonts w:ascii="宋体"/>
                <w:b/>
                <w:color w:val="auto"/>
                <w:sz w:val="21"/>
              </w:rPr>
              <w:t>安徽江皖机械制造有限公司</w:t>
            </w:r>
            <w:bookmarkEnd w:id="11"/>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52人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2" w:name="注册地址"/>
            <w:r>
              <w:rPr>
                <w:rFonts w:ascii="宋体"/>
                <w:b/>
                <w:sz w:val="21"/>
              </w:rPr>
              <w:t>合肥市新站区魏武路与九顶山陆交口三元产业园合肥皖江球墨铸造有限公司厂房</w:t>
            </w:r>
            <w:bookmarkEnd w:id="12"/>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3" w:name="注册邮编"/>
            <w:r>
              <w:rPr>
                <w:rFonts w:ascii="宋体"/>
                <w:b/>
                <w:sz w:val="21"/>
              </w:rPr>
              <w:t>230000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4" w:name="办公地址"/>
            <w:r>
              <w:rPr>
                <w:rFonts w:ascii="宋体"/>
                <w:b/>
                <w:sz w:val="21"/>
              </w:rPr>
              <w:t>合肥市新站区魏武路与九顶山陆交口三元产业园合肥皖江球墨铸造有限公司厂房</w:t>
            </w:r>
            <w:bookmarkEnd w:id="14"/>
          </w:p>
        </w:tc>
        <w:tc>
          <w:tcPr>
            <w:tcW w:w="1672" w:type="dxa"/>
            <w:vMerge w:val="continue"/>
            <w:vAlign w:val="center"/>
          </w:tcPr>
          <w:p>
            <w:pPr>
              <w:jc w:val="center"/>
              <w:rPr>
                <w:rFonts w:ascii="宋体"/>
                <w:b/>
                <w:sz w:val="21"/>
              </w:rPr>
            </w:pPr>
          </w:p>
        </w:tc>
        <w:tc>
          <w:tcPr>
            <w:tcW w:w="1500" w:type="dxa"/>
          </w:tcPr>
          <w:p>
            <w:pPr>
              <w:rPr>
                <w:rFonts w:ascii="宋体"/>
                <w:b/>
                <w:sz w:val="21"/>
              </w:rPr>
            </w:pPr>
            <w:bookmarkStart w:id="15" w:name="办公邮编"/>
            <w:r>
              <w:rPr>
                <w:rFonts w:ascii="宋体"/>
                <w:b/>
                <w:sz w:val="21"/>
              </w:rPr>
              <w:t>230000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6" w:name="生产地址Add"/>
            <w:r>
              <w:rPr>
                <w:rFonts w:ascii="宋体"/>
                <w:b/>
                <w:sz w:val="21"/>
              </w:rPr>
              <w:t>合肥市新站区魏武路与九顶山陆交口三元产业园合肥皖江球墨铸造有限公司厂房</w:t>
            </w:r>
            <w:bookmarkEnd w:id="16"/>
          </w:p>
        </w:tc>
        <w:tc>
          <w:tcPr>
            <w:tcW w:w="1672" w:type="dxa"/>
            <w:vMerge w:val="continue"/>
            <w:vAlign w:val="center"/>
          </w:tcPr>
          <w:p>
            <w:pPr>
              <w:jc w:val="center"/>
              <w:rPr>
                <w:rFonts w:ascii="宋体"/>
                <w:b/>
                <w:sz w:val="21"/>
              </w:rPr>
            </w:pPr>
          </w:p>
        </w:tc>
        <w:tc>
          <w:tcPr>
            <w:tcW w:w="1500" w:type="dxa"/>
          </w:tcPr>
          <w:p>
            <w:pPr>
              <w:rPr>
                <w:rFonts w:ascii="宋体"/>
                <w:b/>
                <w:sz w:val="21"/>
              </w:rPr>
            </w:pPr>
            <w:bookmarkStart w:id="17" w:name="生产邮编"/>
            <w:r>
              <w:rPr>
                <w:rFonts w:ascii="宋体"/>
                <w:b/>
                <w:sz w:val="21"/>
              </w:rPr>
              <w:t>230000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8" w:name="联系人"/>
            <w:r>
              <w:rPr>
                <w:rFonts w:ascii="宋体"/>
                <w:b/>
                <w:sz w:val="21"/>
              </w:rPr>
              <w:t>尹方方</w:t>
            </w:r>
            <w:bookmarkEnd w:id="18"/>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9" w:name="联系人电话Add"/>
            <w:r>
              <w:rPr>
                <w:rFonts w:ascii="宋体"/>
                <w:b/>
                <w:sz w:val="21"/>
              </w:rPr>
              <w:t>18919652500</w:t>
            </w:r>
            <w:bookmarkEnd w:id="19"/>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20" w:name="联系人传真"/>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1" w:name="法人"/>
            <w:r>
              <w:rPr>
                <w:rFonts w:ascii="宋体" w:hAnsi="宋体"/>
                <w:b/>
                <w:sz w:val="21"/>
                <w:szCs w:val="21"/>
              </w:rPr>
              <w:t>赵顶江</w:t>
            </w:r>
            <w:bookmarkEnd w:id="21"/>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2" w:name="管理者代表"/>
            <w:r>
              <w:rPr>
                <w:rFonts w:ascii="宋体"/>
                <w:b/>
                <w:sz w:val="21"/>
              </w:rPr>
              <w:t>赵顶江</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3" w:name="审核日期"/>
            <w:r>
              <w:rPr>
                <w:rFonts w:ascii="宋体" w:hAnsi="宋体"/>
                <w:b/>
                <w:sz w:val="21"/>
                <w:szCs w:val="21"/>
              </w:rPr>
              <w:t>2020年09月18日 上午至2020年09月18日 下午</w:t>
            </w:r>
            <w:bookmarkEnd w:id="23"/>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rPr>
              <w:sym w:font="Wingdings 2" w:char="0052"/>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4" w:name="Q勾选15Add1"/>
            <w:r>
              <w:rPr>
                <w:rFonts w:hint="eastAsia" w:ascii="宋体" w:hAnsi="宋体"/>
                <w:b/>
                <w:sz w:val="21"/>
                <w:szCs w:val="21"/>
              </w:rPr>
              <w:t>■</w:t>
            </w:r>
            <w:bookmarkEnd w:id="24"/>
            <w:r>
              <w:rPr>
                <w:rFonts w:ascii="宋体" w:hAnsi="宋体"/>
                <w:b/>
                <w:sz w:val="21"/>
                <w:szCs w:val="21"/>
              </w:rPr>
              <w:t>QMS</w:t>
            </w:r>
            <w:r>
              <w:rPr>
                <w:rFonts w:hint="eastAsia" w:ascii="宋体" w:hAnsi="宋体"/>
                <w:b/>
                <w:sz w:val="21"/>
                <w:szCs w:val="21"/>
              </w:rPr>
              <w:t>：</w:t>
            </w:r>
            <w:bookmarkStart w:id="25" w:name="QJ勾选Add1"/>
            <w:r>
              <w:rPr>
                <w:rFonts w:hint="eastAsia" w:ascii="宋体" w:hAnsi="宋体"/>
                <w:b/>
                <w:sz w:val="21"/>
                <w:szCs w:val="21"/>
              </w:rPr>
              <w:t>□</w:t>
            </w:r>
            <w:bookmarkEnd w:id="25"/>
            <w:r>
              <w:rPr>
                <w:rFonts w:hint="eastAsia" w:ascii="宋体" w:hAnsi="宋体"/>
                <w:b/>
                <w:sz w:val="21"/>
                <w:szCs w:val="21"/>
              </w:rPr>
              <w:t>5</w:t>
            </w:r>
            <w:r>
              <w:rPr>
                <w:rFonts w:ascii="宋体" w:hAnsi="宋体"/>
                <w:b/>
                <w:sz w:val="21"/>
                <w:szCs w:val="21"/>
              </w:rPr>
              <w:t>0430</w:t>
            </w:r>
            <w:bookmarkStart w:id="26" w:name="审核范围"/>
            <w:r>
              <w:rPr>
                <w:sz w:val="20"/>
              </w:rPr>
              <w:t>复合井盖、球墨铸铁井盖及配件的生产</w:t>
            </w:r>
            <w:bookmarkEnd w:id="26"/>
          </w:p>
          <w:p>
            <w:pPr>
              <w:spacing w:line="360" w:lineRule="exact"/>
              <w:rPr>
                <w:rFonts w:ascii="宋体" w:hAnsi="宋体"/>
                <w:b/>
                <w:sz w:val="21"/>
                <w:szCs w:val="21"/>
              </w:rPr>
            </w:pPr>
            <w:bookmarkStart w:id="27" w:name="E勾选Add1"/>
            <w:r>
              <w:rPr>
                <w:rFonts w:hint="eastAsia" w:ascii="宋体" w:hAnsi="宋体"/>
                <w:b/>
                <w:sz w:val="21"/>
                <w:szCs w:val="21"/>
              </w:rPr>
              <w:t>□</w:t>
            </w:r>
            <w:bookmarkEnd w:id="27"/>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8" w:name="S勾选Add2"/>
            <w:r>
              <w:rPr>
                <w:rFonts w:hint="eastAsia" w:ascii="宋体" w:hAnsi="宋体"/>
                <w:b/>
                <w:sz w:val="21"/>
                <w:szCs w:val="21"/>
              </w:rPr>
              <w:t>□</w:t>
            </w:r>
            <w:bookmarkEnd w:id="28"/>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9" w:name="专业代码"/>
            <w:r>
              <w:rPr>
                <w:rFonts w:ascii="宋体" w:hAnsi="宋体"/>
                <w:b/>
                <w:sz w:val="21"/>
                <w:szCs w:val="21"/>
              </w:rPr>
              <w:t>17.05.01</w:t>
            </w:r>
            <w:bookmarkEnd w:id="29"/>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2022.6.27</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2019.6.23-26</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2019</w:t>
      </w:r>
      <w:r>
        <w:rPr>
          <w:rFonts w:hint="eastAsia" w:ascii="宋体" w:hAnsi="宋体"/>
          <w:b/>
          <w:sz w:val="21"/>
          <w:szCs w:val="21"/>
        </w:rPr>
        <w:t>年</w:t>
      </w:r>
      <w:r>
        <w:rPr>
          <w:rFonts w:hint="eastAsia" w:ascii="宋体" w:hAnsi="宋体"/>
          <w:b/>
          <w:sz w:val="21"/>
          <w:szCs w:val="21"/>
          <w:lang w:val="en-US" w:eastAsia="zh-CN"/>
        </w:rPr>
        <w:t>6</w:t>
      </w:r>
      <w:r>
        <w:rPr>
          <w:rFonts w:hint="eastAsia" w:ascii="宋体" w:hAnsi="宋体"/>
          <w:b/>
          <w:sz w:val="21"/>
          <w:szCs w:val="21"/>
        </w:rPr>
        <w:t>月</w:t>
      </w:r>
      <w:r>
        <w:rPr>
          <w:rFonts w:hint="eastAsia" w:ascii="宋体" w:hAnsi="宋体"/>
          <w:b/>
          <w:sz w:val="21"/>
          <w:szCs w:val="21"/>
          <w:lang w:val="en-US" w:eastAsia="zh-CN"/>
        </w:rPr>
        <w:t>26</w:t>
      </w:r>
      <w:r>
        <w:rPr>
          <w:rFonts w:hint="eastAsia" w:ascii="宋体" w:hAnsi="宋体"/>
          <w:b/>
          <w:sz w:val="21"/>
          <w:szCs w:val="21"/>
        </w:rPr>
        <w:t>日至</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9</w:t>
      </w:r>
      <w:r>
        <w:rPr>
          <w:rFonts w:hint="eastAsia" w:ascii="宋体" w:hAnsi="宋体"/>
          <w:b/>
          <w:sz w:val="21"/>
          <w:szCs w:val="21"/>
        </w:rPr>
        <w:t>月</w:t>
      </w:r>
      <w:r>
        <w:rPr>
          <w:rFonts w:hint="eastAsia" w:ascii="宋体" w:hAnsi="宋体"/>
          <w:b/>
          <w:sz w:val="21"/>
          <w:szCs w:val="21"/>
          <w:lang w:val="en-US" w:eastAsia="zh-CN"/>
        </w:rPr>
        <w:t>18</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240" w:lineRule="exact"/>
              <w:rPr>
                <w:rFonts w:hint="eastAsia"/>
                <w:b w:val="0"/>
                <w:bCs/>
                <w:color w:val="000000" w:themeColor="text1"/>
                <w:sz w:val="18"/>
                <w:szCs w:val="18"/>
                <w:lang w:val="en-US" w:eastAsia="zh-CN"/>
              </w:rPr>
            </w:pPr>
            <w:r>
              <w:rPr>
                <w:rFonts w:hint="eastAsia"/>
                <w:b w:val="0"/>
                <w:bCs/>
                <w:color w:val="000000" w:themeColor="text1"/>
                <w:sz w:val="18"/>
                <w:szCs w:val="18"/>
                <w:lang w:val="en-US" w:eastAsia="zh-CN"/>
              </w:rPr>
              <w:t>业2004年成立，主营复合井盖、球墨铸铁井盖及铸件的生产。主要客户为合肥当地电信、移动、联通等.企业参与了合肥市城镇宽边检查井盖技术规定、安徽省地方标准城镇检查井盖技术规范的制定。因这些客户每批产品所需量不是很大，企业目前共有两个中频电炉，日常使用只有一个，另外一个为备用。所以企业年产量不是很大。业内口碑良好，未发生质量事件。目前行业竞争激烈。目前企业面临的风险主要是市场竞争激烈，不正当竞争及环保带来的压力。</w:t>
            </w:r>
          </w:p>
          <w:p>
            <w:pPr>
              <w:spacing w:line="240" w:lineRule="exact"/>
              <w:rPr>
                <w:rFonts w:hint="eastAsia"/>
                <w:b w:val="0"/>
                <w:bCs/>
                <w:color w:val="000000" w:themeColor="text1"/>
                <w:sz w:val="18"/>
                <w:szCs w:val="18"/>
              </w:rPr>
            </w:pPr>
            <w:r>
              <w:rPr>
                <w:rFonts w:hint="eastAsia"/>
                <w:b w:val="0"/>
                <w:bCs/>
                <w:color w:val="000000" w:themeColor="text1"/>
                <w:sz w:val="18"/>
                <w:szCs w:val="18"/>
              </w:rPr>
              <w:t>公司通过多种来源获得内外部因素的信息，包括国家和国际新闻、网站、行业协会等。</w:t>
            </w:r>
          </w:p>
          <w:p>
            <w:pPr>
              <w:spacing w:line="240" w:lineRule="exact"/>
              <w:rPr>
                <w:rFonts w:hint="eastAsia" w:eastAsia="宋体"/>
                <w:b w:val="0"/>
                <w:bCs/>
                <w:color w:val="000000" w:themeColor="text1"/>
                <w:sz w:val="18"/>
                <w:szCs w:val="18"/>
                <w:lang w:val="en-US" w:eastAsia="zh-CN"/>
              </w:rPr>
            </w:pPr>
            <w:r>
              <w:rPr>
                <w:rFonts w:hint="eastAsia"/>
                <w:b w:val="0"/>
                <w:bCs/>
                <w:color w:val="000000" w:themeColor="text1"/>
                <w:sz w:val="18"/>
                <w:szCs w:val="18"/>
              </w:rPr>
              <w:t>管理层识别、确定了与战略、目标相关、影响实现管理体系预期结果的内、外部因素，并且实时关注、评审不断变化的内外部信息</w:t>
            </w:r>
            <w:r>
              <w:rPr>
                <w:rFonts w:hint="eastAsia"/>
                <w:b w:val="0"/>
                <w:bCs/>
                <w:color w:val="000000" w:themeColor="text1"/>
                <w:sz w:val="18"/>
                <w:szCs w:val="18"/>
                <w:lang w:eastAsia="zh-CN"/>
              </w:rPr>
              <w:t>。</w:t>
            </w:r>
          </w:p>
          <w:p>
            <w:pPr>
              <w:spacing w:line="240" w:lineRule="exact"/>
              <w:rPr>
                <w:rFonts w:hint="eastAsia" w:ascii="宋体" w:hAnsi="宋体"/>
                <w:b/>
                <w:sz w:val="21"/>
                <w:szCs w:val="21"/>
              </w:rPr>
            </w:pPr>
            <w:r>
              <w:rPr>
                <w:rFonts w:hint="eastAsia"/>
                <w:b w:val="0"/>
                <w:bCs/>
                <w:color w:val="000000" w:themeColor="text1"/>
                <w:sz w:val="18"/>
                <w:szCs w:val="18"/>
              </w:rPr>
              <w:t>对组织内外部环境进行了识别</w:t>
            </w:r>
            <w:r>
              <w:rPr>
                <w:rFonts w:hint="eastAsia"/>
                <w:b w:val="0"/>
                <w:bCs/>
                <w:color w:val="000000" w:themeColor="text1"/>
                <w:sz w:val="18"/>
                <w:szCs w:val="18"/>
                <w:lang w:eastAsia="zh-CN"/>
              </w:rPr>
              <w:t>，环境识别充分、有效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40" w:lineRule="exact"/>
              <w:rPr>
                <w:rFonts w:hint="eastAsia" w:ascii="宋体" w:hAnsi="宋体"/>
                <w:b/>
                <w:sz w:val="21"/>
                <w:szCs w:val="21"/>
              </w:rPr>
            </w:pPr>
            <w:r>
              <w:rPr>
                <w:rFonts w:hint="eastAsia" w:ascii="宋体" w:hAnsi="宋体"/>
                <w:b/>
                <w:sz w:val="21"/>
                <w:szCs w:val="21"/>
              </w:rPr>
              <w:t>相关方需求和期望识别情况</w:t>
            </w:r>
          </w:p>
          <w:p>
            <w:pPr>
              <w:numPr>
                <w:ilvl w:val="0"/>
                <w:numId w:val="0"/>
              </w:numPr>
              <w:spacing w:line="240" w:lineRule="exact"/>
              <w:rPr>
                <w:rFonts w:hint="eastAsia"/>
                <w:b w:val="0"/>
                <w:bCs/>
                <w:color w:val="000000" w:themeColor="text1"/>
                <w:sz w:val="18"/>
                <w:szCs w:val="18"/>
              </w:rPr>
            </w:pPr>
            <w:r>
              <w:rPr>
                <w:rFonts w:hint="eastAsia"/>
                <w:b w:val="0"/>
                <w:bCs/>
                <w:color w:val="000000" w:themeColor="text1"/>
                <w:sz w:val="18"/>
                <w:szCs w:val="18"/>
              </w:rPr>
              <w:t>公司识别并确定了影响公司提供产品和服务能力的利益相关方：顾客、最终</w:t>
            </w:r>
            <w:r>
              <w:rPr>
                <w:rFonts w:hint="eastAsia"/>
                <w:b w:val="0"/>
                <w:bCs/>
                <w:color w:val="000000" w:themeColor="text1"/>
                <w:sz w:val="18"/>
                <w:szCs w:val="18"/>
                <w:lang w:eastAsia="zh-CN"/>
              </w:rPr>
              <w:t>用户或受益人</w:t>
            </w:r>
            <w:r>
              <w:rPr>
                <w:rFonts w:hint="eastAsia"/>
                <w:b w:val="0"/>
                <w:bCs/>
                <w:color w:val="000000" w:themeColor="text1"/>
                <w:sz w:val="18"/>
                <w:szCs w:val="18"/>
              </w:rPr>
              <w:t>、供应商、内部员工等。</w:t>
            </w:r>
          </w:p>
          <w:p>
            <w:pPr>
              <w:numPr>
                <w:ilvl w:val="0"/>
                <w:numId w:val="0"/>
              </w:numPr>
              <w:spacing w:line="240" w:lineRule="exact"/>
              <w:rPr>
                <w:rFonts w:hint="eastAsia"/>
                <w:b w:val="0"/>
                <w:bCs/>
                <w:color w:val="000000" w:themeColor="text1"/>
                <w:sz w:val="18"/>
                <w:szCs w:val="18"/>
              </w:rPr>
            </w:pPr>
            <w:r>
              <w:rPr>
                <w:rFonts w:hint="eastAsia"/>
                <w:b w:val="0"/>
                <w:bCs/>
                <w:color w:val="000000" w:themeColor="text1"/>
                <w:sz w:val="18"/>
                <w:szCs w:val="18"/>
              </w:rPr>
              <w:t>管代介绍公司通过投标、合同约定、不同形式沟通（如：电话、面对面、调查问卷等）形式了解相关方的需求，然后提供出满足他们要求提供优质产品和完善的服务，目前公司能满足相关方的需求和期望。</w:t>
            </w:r>
          </w:p>
          <w:p>
            <w:pPr>
              <w:numPr>
                <w:ilvl w:val="0"/>
                <w:numId w:val="0"/>
              </w:numPr>
              <w:spacing w:line="240" w:lineRule="exact"/>
              <w:rPr>
                <w:rFonts w:hint="eastAsia"/>
                <w:b w:val="0"/>
                <w:bCs/>
                <w:color w:val="000000" w:themeColor="text1"/>
                <w:sz w:val="18"/>
                <w:szCs w:val="18"/>
                <w:lang w:val="en-US" w:eastAsia="zh-CN"/>
              </w:rPr>
            </w:pPr>
            <w:r>
              <w:rPr>
                <w:rFonts w:hint="eastAsia"/>
                <w:b w:val="0"/>
                <w:bCs/>
                <w:color w:val="000000" w:themeColor="text1"/>
                <w:sz w:val="18"/>
                <w:szCs w:val="18"/>
              </w:rPr>
              <w:t>相关方进行监视和评审的方式方法：公司通过走访、会议、标准和规范的获取等方式对相关方的信息进行监视和评审。</w:t>
            </w:r>
            <w:r>
              <w:rPr>
                <w:rFonts w:hint="eastAsia"/>
                <w:b w:val="0"/>
                <w:bCs/>
                <w:color w:val="000000" w:themeColor="text1"/>
                <w:sz w:val="18"/>
                <w:szCs w:val="18"/>
                <w:lang w:val="en-US" w:eastAsia="zh-CN"/>
              </w:rPr>
              <w:t>抽企业对相关方需求进行评价的相关证据，企业未能提供。</w:t>
            </w:r>
          </w:p>
          <w:p>
            <w:pPr>
              <w:numPr>
                <w:ilvl w:val="0"/>
                <w:numId w:val="0"/>
              </w:numPr>
              <w:spacing w:line="240" w:lineRule="exact"/>
              <w:rPr>
                <w:rFonts w:hint="eastAsia" w:ascii="宋体" w:hAnsi="宋体"/>
                <w:b/>
                <w:sz w:val="21"/>
                <w:szCs w:val="21"/>
              </w:rPr>
            </w:pPr>
            <w:r>
              <w:rPr>
                <w:rFonts w:hint="eastAsia"/>
                <w:b w:val="0"/>
                <w:bCs/>
                <w:color w:val="000000" w:themeColor="text1"/>
                <w:sz w:val="18"/>
                <w:szCs w:val="18"/>
              </w:rPr>
              <w:t>目前企业未发生处罚、相关方投诉事件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40" w:lineRule="exact"/>
              <w:ind w:left="228" w:leftChars="95"/>
              <w:rPr>
                <w:rFonts w:hint="eastAsia" w:ascii="宋体" w:hAnsi="宋体"/>
                <w:b/>
                <w:sz w:val="21"/>
                <w:szCs w:val="21"/>
              </w:rPr>
            </w:pPr>
            <w:r>
              <w:rPr>
                <w:rFonts w:hint="eastAsia" w:ascii="宋体" w:hAnsi="宋体"/>
                <w:b/>
                <w:sz w:val="21"/>
                <w:szCs w:val="21"/>
              </w:rPr>
              <w:sym w:font="Wingdings 2" w:char="0052"/>
            </w: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numPr>
                <w:ilvl w:val="0"/>
                <w:numId w:val="0"/>
              </w:numPr>
              <w:spacing w:line="240" w:lineRule="exact"/>
              <w:rPr>
                <w:rFonts w:hint="eastAsia"/>
                <w:b w:val="0"/>
                <w:bCs/>
                <w:color w:val="000000" w:themeColor="text1"/>
                <w:sz w:val="18"/>
                <w:szCs w:val="18"/>
              </w:rPr>
            </w:pPr>
            <w:r>
              <w:rPr>
                <w:rFonts w:hint="eastAsia"/>
                <w:b w:val="0"/>
                <w:bCs/>
                <w:color w:val="000000" w:themeColor="text1"/>
                <w:sz w:val="18"/>
                <w:szCs w:val="18"/>
              </w:rPr>
              <w:t>企业策划并制定了质量方针：</w:t>
            </w:r>
          </w:p>
          <w:p>
            <w:pPr>
              <w:spacing w:line="240" w:lineRule="exact"/>
              <w:ind w:left="228" w:leftChars="95"/>
              <w:rPr>
                <w:rFonts w:hint="eastAsia"/>
                <w:b w:val="0"/>
                <w:bCs/>
                <w:color w:val="000000" w:themeColor="text1"/>
                <w:sz w:val="18"/>
                <w:szCs w:val="18"/>
              </w:rPr>
            </w:pPr>
            <w:r>
              <w:rPr>
                <w:rFonts w:hint="eastAsia"/>
                <w:b w:val="0"/>
                <w:bCs/>
                <w:color w:val="000000" w:themeColor="text1"/>
                <w:sz w:val="18"/>
                <w:szCs w:val="18"/>
              </w:rPr>
              <w:t>“优质产品、顾客满意、环保达标、健康安全、遵规守法、持续改进、防止人身伤害和健康损害”</w:t>
            </w:r>
          </w:p>
          <w:p>
            <w:pPr>
              <w:spacing w:line="240" w:lineRule="exact"/>
              <w:ind w:left="228" w:leftChars="95"/>
              <w:rPr>
                <w:rFonts w:hint="eastAsia"/>
                <w:b w:val="0"/>
                <w:bCs/>
                <w:color w:val="000000" w:themeColor="text1"/>
                <w:sz w:val="18"/>
                <w:szCs w:val="18"/>
              </w:rPr>
            </w:pPr>
            <w:r>
              <w:rPr>
                <w:rFonts w:hint="eastAsia"/>
                <w:b w:val="0"/>
                <w:bCs/>
                <w:color w:val="000000" w:themeColor="text1"/>
                <w:sz w:val="18"/>
                <w:szCs w:val="18"/>
              </w:rPr>
              <w:t>方针在质量手册中予以规定，经总经理批准实施。</w:t>
            </w:r>
          </w:p>
          <w:p>
            <w:pPr>
              <w:spacing w:line="280" w:lineRule="exact"/>
              <w:rPr>
                <w:rFonts w:ascii="宋体" w:hAnsi="宋体"/>
                <w:b/>
                <w:sz w:val="21"/>
                <w:szCs w:val="21"/>
              </w:rPr>
            </w:pPr>
            <w:r>
              <w:rPr>
                <w:rFonts w:hint="eastAsia"/>
                <w:b w:val="0"/>
                <w:bCs/>
                <w:color w:val="000000" w:themeColor="text1"/>
                <w:sz w:val="18"/>
                <w:szCs w:val="18"/>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r>
              <w:rPr>
                <w:rFonts w:hint="eastAsia"/>
                <w:b/>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80" w:lineRule="exact"/>
              <w:ind w:left="0" w:leftChars="0" w:firstLine="0" w:firstLineChars="0"/>
              <w:rPr>
                <w:rFonts w:hint="eastAsia" w:ascii="宋体" w:hAnsi="宋体"/>
                <w:b/>
                <w:sz w:val="21"/>
                <w:szCs w:val="21"/>
              </w:rPr>
            </w:pPr>
            <w:r>
              <w:rPr>
                <w:rFonts w:hint="eastAsia" w:ascii="宋体" w:hAnsi="宋体"/>
                <w:b/>
                <w:sz w:val="21"/>
                <w:szCs w:val="21"/>
              </w:rPr>
              <w:t>风险识别与控制策划</w:t>
            </w:r>
          </w:p>
          <w:p>
            <w:pPr>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企业有对风险和机遇的措施进行了识别和控制：</w:t>
            </w:r>
          </w:p>
          <w:p>
            <w:pPr>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rPr>
              <w:t>企业目前识别风险点：</w:t>
            </w:r>
          </w:p>
          <w:p>
            <w:pPr>
              <w:numPr>
                <w:ilvl w:val="0"/>
                <w:numId w:val="3"/>
              </w:numPr>
              <w:bidi w:val="0"/>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客户开发、合同评审过程：</w:t>
            </w:r>
          </w:p>
          <w:p>
            <w:pPr>
              <w:numPr>
                <w:ilvl w:val="0"/>
                <w:numId w:val="0"/>
              </w:numPr>
              <w:bidi w:val="0"/>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风险和机遇内容</w:t>
            </w:r>
            <w:r>
              <w:rPr>
                <w:rFonts w:hint="eastAsia" w:asciiTheme="minorEastAsia" w:hAnsiTheme="minorEastAsia" w:eastAsiaTheme="minorEastAsia" w:cstheme="minorEastAsia"/>
                <w:sz w:val="18"/>
                <w:szCs w:val="18"/>
                <w:lang w:eastAsia="zh-CN"/>
              </w:rPr>
              <w:t>：（1.对市场需要产品的发展趋势判断失误。2客户要求识别不完整。3未能确保能够满足客户要求就签署合）</w:t>
            </w:r>
          </w:p>
          <w:p>
            <w:pPr>
              <w:numPr>
                <w:ilvl w:val="0"/>
                <w:numId w:val="0"/>
              </w:numPr>
              <w:bidi w:val="0"/>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管理措施：1.对市场需求产品的发展趋势分析应该经过反复论证。2.对客户的要求实施监视和测量。3.在确定与客户签署合同前落实合同评审事宜</w:t>
            </w:r>
          </w:p>
          <w:p>
            <w:pPr>
              <w:bidi w:val="0"/>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2、销售计划</w:t>
            </w:r>
          </w:p>
          <w:p>
            <w:pPr>
              <w:numPr>
                <w:ilvl w:val="0"/>
                <w:numId w:val="0"/>
              </w:numPr>
              <w:bidi w:val="0"/>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风险和机遇内容</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rPr>
              <w:t>计划制定不合理，导致无法按时完成计划任务，从而延误产品交付</w:t>
            </w:r>
            <w:r>
              <w:rPr>
                <w:rFonts w:hint="eastAsia" w:asciiTheme="minorEastAsia" w:hAnsiTheme="minorEastAsia" w:eastAsiaTheme="minorEastAsia" w:cstheme="minorEastAsia"/>
                <w:sz w:val="18"/>
                <w:szCs w:val="18"/>
                <w:lang w:eastAsia="zh-CN"/>
              </w:rPr>
              <w:t>）</w:t>
            </w:r>
          </w:p>
          <w:p>
            <w:pPr>
              <w:jc w:val="left"/>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管理措施：</w:t>
            </w:r>
            <w:r>
              <w:rPr>
                <w:rFonts w:hint="eastAsia" w:asciiTheme="minorEastAsia" w:hAnsiTheme="minorEastAsia" w:eastAsiaTheme="minorEastAsia" w:cstheme="minorEastAsia"/>
                <w:sz w:val="18"/>
                <w:szCs w:val="18"/>
              </w:rPr>
              <w:t>1合理计算公司的实际产能。2.依据产品特点和本公司的实际产能合理安排销售计划。 3.安排跟单员全程跟进销售计划的实现过程</w:t>
            </w:r>
          </w:p>
          <w:p>
            <w:pPr>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val="0"/>
                <w:bCs w:val="0"/>
                <w:sz w:val="18"/>
                <w:szCs w:val="18"/>
                <w:lang w:val="en-US" w:eastAsia="zh-CN"/>
              </w:rPr>
              <w:t>.........</w:t>
            </w:r>
          </w:p>
          <w:p>
            <w:pPr>
              <w:rPr>
                <w:rFonts w:hint="eastAsia" w:asciiTheme="minorEastAsia" w:hAnsiTheme="minorEastAsia" w:eastAsiaTheme="minorEastAsia" w:cstheme="minorEastAsia"/>
                <w:b w:val="0"/>
                <w:bCs w:val="0"/>
                <w:sz w:val="18"/>
                <w:szCs w:val="18"/>
                <w:lang w:eastAsia="zh-CN"/>
              </w:rPr>
            </w:pPr>
            <w:r>
              <w:rPr>
                <w:rFonts w:hint="eastAsia" w:asciiTheme="minorEastAsia" w:hAnsiTheme="minorEastAsia" w:eastAsiaTheme="minorEastAsia" w:cstheme="minorEastAsia"/>
                <w:b w:val="0"/>
                <w:bCs w:val="0"/>
                <w:sz w:val="18"/>
                <w:szCs w:val="18"/>
                <w:lang w:val="en-US" w:eastAsia="zh-CN"/>
              </w:rPr>
              <w:t>共识别了27项</w:t>
            </w:r>
          </w:p>
          <w:p>
            <w:pPr>
              <w:numPr>
                <w:ilvl w:val="0"/>
                <w:numId w:val="0"/>
              </w:numPr>
              <w:spacing w:line="280" w:lineRule="exact"/>
              <w:ind w:leftChars="0"/>
              <w:rPr>
                <w:rFonts w:hint="eastAsia" w:ascii="宋体" w:hAnsi="宋体"/>
                <w:b/>
                <w:sz w:val="21"/>
                <w:szCs w:val="21"/>
              </w:rPr>
            </w:pPr>
            <w:r>
              <w:rPr>
                <w:rFonts w:hint="eastAsia" w:asciiTheme="minorEastAsia" w:hAnsiTheme="minorEastAsia" w:eastAsiaTheme="minorEastAsia" w:cstheme="minorEastAsia"/>
                <w:b w:val="0"/>
                <w:bCs w:val="0"/>
                <w:sz w:val="18"/>
                <w:szCs w:val="18"/>
                <w:lang w:val="en-US" w:eastAsia="zh-CN"/>
              </w:rPr>
              <w:t>风险、机遇识别充分，措施有效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hint="default" w:ascii="宋体" w:hAnsi="宋体" w:eastAsia="宋体"/>
                <w:b/>
                <w:color w:val="000000" w:themeColor="text1"/>
                <w:sz w:val="20"/>
                <w:szCs w:val="20"/>
                <w:u w:val="single"/>
                <w:lang w:val="en-US" w:eastAsia="zh-CN"/>
              </w:rPr>
            </w:pPr>
            <w:r>
              <w:rPr>
                <w:rFonts w:hint="eastAsia" w:ascii="宋体" w:hAnsi="宋体"/>
                <w:b/>
                <w:color w:val="000000" w:themeColor="text1"/>
                <w:sz w:val="20"/>
                <w:szCs w:val="20"/>
              </w:rPr>
              <w:t>质量管理体系过程有：</w:t>
            </w:r>
            <w:r>
              <w:rPr>
                <w:rFonts w:hint="eastAsia" w:ascii="宋体" w:hAnsi="宋体"/>
                <w:b/>
                <w:color w:val="000000" w:themeColor="text1"/>
                <w:sz w:val="20"/>
                <w:szCs w:val="20"/>
                <w:lang w:val="en-US" w:eastAsia="zh-CN"/>
              </w:rPr>
              <w:t>策划过程、生产和服务过程、放行过程等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ascii="宋体" w:hAnsi="宋体"/>
                <w:b/>
                <w:color w:val="000000" w:themeColor="text1"/>
                <w:sz w:val="20"/>
                <w:szCs w:val="20"/>
                <w:u w:val="single"/>
                <w:lang w:val="en-US" w:eastAsia="zh-CN"/>
              </w:rPr>
              <w:t>焊接、中频熔铁、模压成型</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hint="default" w:ascii="宋体" w:hAnsi="宋体" w:eastAsia="宋体"/>
                <w:b/>
                <w:color w:val="000000" w:themeColor="text1"/>
                <w:sz w:val="20"/>
                <w:szCs w:val="20"/>
                <w:u w:val="single"/>
                <w:lang w:val="en-US" w:eastAsia="zh-CN"/>
              </w:rPr>
            </w:pPr>
            <w:r>
              <w:rPr>
                <w:rFonts w:hint="eastAsia" w:ascii="宋体" w:hAnsi="宋体"/>
                <w:b/>
                <w:color w:val="000000" w:themeColor="text1"/>
                <w:sz w:val="20"/>
                <w:szCs w:val="20"/>
              </w:rPr>
              <w:t xml:space="preserve">需要确认过程  </w:t>
            </w:r>
            <w:r>
              <w:rPr>
                <w:rFonts w:hint="eastAsia" w:ascii="宋体" w:hAnsi="宋体"/>
                <w:b/>
                <w:color w:val="000000" w:themeColor="text1"/>
                <w:sz w:val="20"/>
                <w:szCs w:val="20"/>
                <w:lang w:eastAsia="zh-CN"/>
              </w:rPr>
              <w:t>：</w:t>
            </w:r>
            <w:r>
              <w:rPr>
                <w:rFonts w:hint="eastAsia" w:ascii="宋体" w:hAnsi="宋体"/>
                <w:b/>
                <w:color w:val="000000" w:themeColor="text1"/>
                <w:sz w:val="20"/>
                <w:szCs w:val="20"/>
                <w:lang w:val="en-US" w:eastAsia="zh-CN"/>
              </w:rPr>
              <w:t>焊接、中频熔铁、模压成型</w:t>
            </w:r>
          </w:p>
          <w:p>
            <w:pPr>
              <w:tabs>
                <w:tab w:val="left" w:pos="540"/>
              </w:tabs>
              <w:spacing w:line="300" w:lineRule="exact"/>
              <w:ind w:left="211" w:hanging="201" w:hangingChars="100"/>
              <w:rPr>
                <w:rFonts w:ascii="宋体" w:hAnsi="宋体"/>
                <w:b/>
                <w:sz w:val="21"/>
                <w:szCs w:val="21"/>
              </w:rPr>
            </w:pPr>
            <w:r>
              <w:rPr>
                <w:b/>
                <w:color w:val="000000" w:themeColor="text1"/>
                <w:sz w:val="20"/>
                <w:szCs w:val="20"/>
              </w:rPr>
              <w:pict>
                <v:shape id="_x0000_s2051" o:spid="_x0000_s2051" o:spt="32" type="#_x0000_t32" style="position:absolute;left:0pt;margin-left:157.9pt;margin-top:12.75pt;height:0pt;width:261.75pt;z-index:251665408;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2" o:spid="_x0000_s2052" o:spt="32" type="#_x0000_t32" style="position:absolute;left:0pt;margin-left:55.15pt;margin-top:12.75pt;height:0pt;width:42pt;z-index:25166438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8.3</w:t>
            </w:r>
            <w:r>
              <w:rPr>
                <w:rFonts w:hint="eastAsia" w:ascii="宋体" w:hAnsi="宋体"/>
                <w:b/>
                <w:color w:val="000000" w:themeColor="text1"/>
                <w:sz w:val="20"/>
                <w:szCs w:val="20"/>
              </w:rPr>
              <w:t xml:space="preserve">     ，不适用理由： 该组织依据国家标准、行业标准及顾客要求进行加工 ，流程、工艺、人员、设备均未发生变更，目前不存在产品设计和开发情况，基本符合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ascii="宋体" w:hAnsi="宋体"/>
                <w:b/>
                <w:sz w:val="21"/>
                <w:szCs w:val="21"/>
              </w:rPr>
            </w:pPr>
            <w:r>
              <w:rPr>
                <w:rFonts w:hint="eastAsia" w:ascii="宋体" w:hAnsi="宋体"/>
                <w:b/>
                <w:sz w:val="21"/>
                <w:szCs w:val="21"/>
              </w:rPr>
              <w:t>（职业健康安全危险源辨识是否充分、风险评价合理性，以及风险评价动态变更的及时性等）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color w:val="000000" w:themeColor="text1"/>
                <w:szCs w:val="21"/>
              </w:rPr>
            </w:pPr>
            <w:r>
              <w:rPr>
                <w:rFonts w:hint="eastAsia"/>
                <w:b/>
                <w:color w:val="000000" w:themeColor="text1"/>
                <w:sz w:val="21"/>
                <w:szCs w:val="21"/>
              </w:rPr>
              <w:t xml:space="preserve">4. </w:t>
            </w:r>
            <w:r>
              <w:rPr>
                <w:rFonts w:hint="eastAsia" w:ascii="宋体" w:hAnsi="宋体"/>
                <w:b/>
                <w:color w:val="000000" w:themeColor="text1"/>
                <w:spacing w:val="-4"/>
                <w:sz w:val="21"/>
                <w:szCs w:val="21"/>
              </w:rPr>
              <w:t>法律法规及其他要求</w:t>
            </w:r>
          </w:p>
          <w:p>
            <w:pPr>
              <w:pStyle w:val="12"/>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rPr>
              <w:sym w:font="Wingdings 2" w:char="0052"/>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104" w:hangingChars="43"/>
              <w:rPr>
                <w:rFonts w:ascii="宋体" w:hAnsi="宋体"/>
                <w:b/>
                <w:color w:val="000000" w:themeColor="text1"/>
                <w:szCs w:val="21"/>
                <w:u w:val="single"/>
              </w:rPr>
            </w:pPr>
          </w:p>
          <w:p>
            <w:pPr>
              <w:pStyle w:val="12"/>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rPr>
              <w:sym w:font="Wingdings 2" w:char="0052"/>
            </w:r>
            <w:r>
              <w:rPr>
                <w:rFonts w:hint="eastAsia" w:ascii="宋体" w:hAnsi="宋体"/>
                <w:b/>
                <w:color w:val="000000" w:themeColor="text1"/>
                <w:szCs w:val="21"/>
              </w:rPr>
              <w:t>产品/服务□环境因素□危险源，</w:t>
            </w:r>
            <w:r>
              <w:rPr>
                <w:rFonts w:hint="eastAsia" w:ascii="宋体" w:hAnsi="宋体"/>
                <w:b/>
                <w:color w:val="000000" w:themeColor="text1"/>
                <w:szCs w:val="21"/>
              </w:rPr>
              <w:sym w:font="Wingdings 2" w:char="0052"/>
            </w:r>
            <w:r>
              <w:rPr>
                <w:rFonts w:hint="eastAsia" w:ascii="宋体" w:hAnsi="宋体"/>
                <w:b/>
                <w:color w:val="000000" w:themeColor="text1"/>
                <w:szCs w:val="21"/>
              </w:rPr>
              <w:t>确定 □未确定法律法规要求的具体条款，</w:t>
            </w:r>
          </w:p>
          <w:p>
            <w:pPr>
              <w:pStyle w:val="12"/>
              <w:numPr>
                <w:ilvl w:val="0"/>
                <w:numId w:val="0"/>
              </w:numPr>
              <w:tabs>
                <w:tab w:val="left" w:pos="540"/>
              </w:tabs>
              <w:spacing w:line="300" w:lineRule="exact"/>
              <w:ind w:leftChars="0"/>
              <w:rPr>
                <w:rFonts w:ascii="宋体" w:hAnsi="宋体"/>
                <w:b/>
                <w:color w:val="000000" w:themeColor="text1"/>
                <w:szCs w:val="21"/>
              </w:rPr>
            </w:pPr>
          </w:p>
          <w:p>
            <w:pPr>
              <w:pStyle w:val="12"/>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法律法规的宣传方式：a)通过各种列会传达、通报质量管理情况（如工作例会、经营会议等)；b)各部门内部会议等；c)内部文件的学习和传递；d)公司宣传栏等方式</w:t>
            </w:r>
          </w:p>
          <w:p>
            <w:pPr>
              <w:pStyle w:val="12"/>
              <w:numPr>
                <w:ilvl w:val="0"/>
                <w:numId w:val="0"/>
              </w:numPr>
              <w:tabs>
                <w:tab w:val="left" w:pos="540"/>
              </w:tabs>
              <w:spacing w:line="300" w:lineRule="exact"/>
              <w:ind w:leftChars="0"/>
              <w:rPr>
                <w:rFonts w:ascii="宋体" w:hAnsi="宋体"/>
                <w:b/>
                <w:color w:val="000000" w:themeColor="text1"/>
                <w:szCs w:val="21"/>
              </w:rPr>
            </w:pPr>
          </w:p>
          <w:p>
            <w:pPr>
              <w:pStyle w:val="12"/>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r>
              <w:rPr>
                <w:rFonts w:hint="eastAsia" w:ascii="宋体" w:hAnsi="宋体"/>
                <w:b/>
                <w:color w:val="000000" w:themeColor="text1"/>
                <w:szCs w:val="21"/>
                <w:lang w:eastAsia="zh-CN"/>
              </w:rPr>
              <w:t>：</w:t>
            </w:r>
            <w:r>
              <w:rPr>
                <w:rFonts w:hint="eastAsia" w:ascii="宋体" w:hAnsi="宋体"/>
                <w:b/>
                <w:color w:val="000000" w:themeColor="text1"/>
                <w:szCs w:val="21"/>
                <w:lang w:val="en-US" w:eastAsia="zh-CN"/>
              </w:rPr>
              <w:t>未发现过期版本的法律法规</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240" w:lineRule="exact"/>
              <w:rPr>
                <w:rFonts w:hint="eastAsia" w:ascii="宋体" w:hAnsi="宋体"/>
                <w:b w:val="0"/>
                <w:bCs/>
                <w:color w:val="000000" w:themeColor="text1"/>
                <w:sz w:val="18"/>
                <w:szCs w:val="18"/>
              </w:rPr>
            </w:pPr>
            <w:r>
              <w:rPr>
                <w:rFonts w:hint="eastAsia" w:ascii="宋体" w:hAnsi="宋体"/>
                <w:b w:val="0"/>
                <w:bCs/>
                <w:color w:val="000000" w:themeColor="text1"/>
                <w:sz w:val="18"/>
                <w:szCs w:val="18"/>
              </w:rPr>
              <w:t>公司总的质量目标为：</w:t>
            </w:r>
          </w:p>
          <w:p>
            <w:pPr>
              <w:spacing w:line="240" w:lineRule="exact"/>
              <w:rPr>
                <w:rFonts w:hint="eastAsia" w:ascii="宋体" w:hAnsi="宋体"/>
                <w:b w:val="0"/>
                <w:bCs/>
                <w:color w:val="000000" w:themeColor="text1"/>
                <w:sz w:val="18"/>
                <w:szCs w:val="18"/>
                <w:lang w:val="en-US" w:eastAsia="zh-CN"/>
              </w:rPr>
            </w:pPr>
            <w:r>
              <w:rPr>
                <w:rFonts w:hint="eastAsia" w:ascii="宋体" w:hAnsi="宋体"/>
                <w:b w:val="0"/>
                <w:bCs/>
                <w:color w:val="000000" w:themeColor="text1"/>
                <w:sz w:val="18"/>
                <w:szCs w:val="18"/>
                <w:lang w:val="en-US" w:eastAsia="zh-CN"/>
              </w:rPr>
              <w:t>产成品交检平均合格率达99%（批次交验合格数/批次交验总数）</w:t>
            </w:r>
          </w:p>
          <w:p>
            <w:pPr>
              <w:spacing w:line="240" w:lineRule="exact"/>
              <w:rPr>
                <w:rFonts w:hint="eastAsia" w:ascii="宋体" w:hAnsi="宋体"/>
                <w:b w:val="0"/>
                <w:bCs/>
                <w:color w:val="000000" w:themeColor="text1"/>
                <w:sz w:val="18"/>
                <w:szCs w:val="18"/>
                <w:lang w:val="en-US" w:eastAsia="zh-CN"/>
              </w:rPr>
            </w:pPr>
            <w:r>
              <w:rPr>
                <w:rFonts w:hint="eastAsia" w:ascii="宋体" w:hAnsi="宋体"/>
                <w:b w:val="0"/>
                <w:bCs/>
                <w:color w:val="000000" w:themeColor="text1"/>
                <w:sz w:val="18"/>
                <w:szCs w:val="18"/>
                <w:lang w:val="en-US" w:eastAsia="zh-CN"/>
              </w:rPr>
              <w:t>顾客满意率：≥90%（）</w:t>
            </w:r>
          </w:p>
          <w:p>
            <w:pPr>
              <w:spacing w:line="240" w:lineRule="exact"/>
              <w:rPr>
                <w:rFonts w:hint="eastAsia" w:ascii="宋体" w:hAnsi="宋体"/>
                <w:b w:val="0"/>
                <w:bCs/>
                <w:color w:val="000000" w:themeColor="text1"/>
                <w:sz w:val="18"/>
                <w:szCs w:val="18"/>
                <w:lang w:val="en-US" w:eastAsia="zh-CN"/>
              </w:rPr>
            </w:pPr>
            <w:r>
              <w:rPr>
                <w:rFonts w:hint="eastAsia" w:ascii="宋体" w:hAnsi="宋体"/>
                <w:b w:val="0"/>
                <w:bCs/>
                <w:color w:val="000000" w:themeColor="text1"/>
                <w:sz w:val="18"/>
                <w:szCs w:val="18"/>
                <w:lang w:val="en-US" w:eastAsia="zh-CN"/>
              </w:rPr>
              <w:t>2020年1月至2020年8月目标完成情况：产成品交检平均合格率达100%；顾客满意率96%</w:t>
            </w:r>
          </w:p>
          <w:p>
            <w:pPr>
              <w:spacing w:line="240" w:lineRule="exact"/>
              <w:rPr>
                <w:rFonts w:ascii="宋体" w:hAnsi="宋体"/>
                <w:b/>
                <w:sz w:val="21"/>
                <w:szCs w:val="21"/>
              </w:rPr>
            </w:pPr>
            <w:r>
              <w:rPr>
                <w:rFonts w:hint="eastAsia" w:ascii="宋体" w:hAnsi="宋体"/>
                <w:b w:val="0"/>
                <w:bCs/>
                <w:color w:val="000000" w:themeColor="text1"/>
                <w:sz w:val="18"/>
                <w:szCs w:val="18"/>
                <w:lang w:val="en-US" w:eastAsia="zh-CN"/>
              </w:rPr>
              <w:t>对目标进行了分解，规定了计算方法及统计周期，符合要求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rPr>
                <w:rFonts w:hint="eastAsia" w:ascii="宋体" w:hAnsi="宋体"/>
                <w:b w:val="0"/>
                <w:bCs/>
                <w:color w:val="000000" w:themeColor="text1"/>
                <w:sz w:val="18"/>
                <w:szCs w:val="18"/>
                <w:lang w:eastAsia="zh-CN"/>
              </w:rPr>
            </w:pPr>
            <w:r>
              <w:rPr>
                <w:rFonts w:hint="eastAsia" w:ascii="宋体" w:hAnsi="宋体"/>
                <w:b w:val="0"/>
                <w:bCs/>
                <w:color w:val="000000" w:themeColor="text1"/>
                <w:sz w:val="18"/>
                <w:szCs w:val="18"/>
              </w:rPr>
              <w:t>执行公司《文件控制程序》</w:t>
            </w:r>
            <w:r>
              <w:rPr>
                <w:rFonts w:hint="eastAsia" w:ascii="宋体" w:hAnsi="宋体"/>
                <w:b w:val="0"/>
                <w:bCs/>
                <w:color w:val="000000" w:themeColor="text1"/>
                <w:sz w:val="18"/>
                <w:szCs w:val="18"/>
                <w:lang w:eastAsia="zh-CN"/>
              </w:rPr>
              <w:t>《记录控制程序》</w:t>
            </w:r>
          </w:p>
          <w:p>
            <w:pPr>
              <w:tabs>
                <w:tab w:val="left" w:pos="540"/>
              </w:tabs>
              <w:spacing w:line="240" w:lineRule="exact"/>
              <w:rPr>
                <w:rFonts w:hint="eastAsia" w:ascii="宋体" w:hAnsi="宋体"/>
                <w:b w:val="0"/>
                <w:bCs/>
                <w:color w:val="000000" w:themeColor="text1"/>
                <w:sz w:val="18"/>
                <w:szCs w:val="18"/>
              </w:rPr>
            </w:pPr>
            <w:r>
              <w:rPr>
                <w:rFonts w:hint="eastAsia" w:ascii="宋体" w:hAnsi="宋体"/>
                <w:b w:val="0"/>
                <w:bCs/>
                <w:color w:val="000000" w:themeColor="text1"/>
                <w:sz w:val="18"/>
                <w:szCs w:val="18"/>
              </w:rPr>
              <w:t>公司质量管理体系文件包括：质量手册、程序文件、作业文件、外来文件、记录等。</w:t>
            </w:r>
            <w:r>
              <w:rPr>
                <w:rFonts w:hint="eastAsia" w:ascii="宋体" w:hAnsi="宋体"/>
                <w:b w:val="0"/>
                <w:bCs/>
                <w:color w:val="000000" w:themeColor="text1"/>
                <w:sz w:val="18"/>
                <w:szCs w:val="18"/>
                <w:lang w:val="en-US" w:eastAsia="zh-CN"/>
              </w:rPr>
              <w:t>文件均受控</w:t>
            </w:r>
            <w:r>
              <w:rPr>
                <w:rFonts w:hint="eastAsia" w:ascii="宋体" w:hAnsi="宋体"/>
                <w:b w:val="0"/>
                <w:bCs/>
                <w:color w:val="000000" w:themeColor="text1"/>
                <w:sz w:val="18"/>
                <w:szCs w:val="18"/>
              </w:rPr>
              <w:t>。</w:t>
            </w:r>
          </w:p>
          <w:p>
            <w:pPr>
              <w:tabs>
                <w:tab w:val="left" w:pos="540"/>
              </w:tabs>
              <w:spacing w:line="240" w:lineRule="exact"/>
              <w:rPr>
                <w:rFonts w:hint="eastAsia" w:ascii="宋体" w:hAnsi="宋体"/>
                <w:b w:val="0"/>
                <w:bCs/>
                <w:color w:val="000000" w:themeColor="text1"/>
                <w:sz w:val="18"/>
                <w:szCs w:val="18"/>
              </w:rPr>
            </w:pPr>
            <w:r>
              <w:rPr>
                <w:rFonts w:hint="eastAsia" w:ascii="宋体" w:hAnsi="宋体"/>
                <w:b w:val="0"/>
                <w:bCs/>
                <w:color w:val="000000" w:themeColor="text1"/>
                <w:sz w:val="18"/>
                <w:szCs w:val="18"/>
              </w:rPr>
              <w:t>查：公司质量《管理手册》</w:t>
            </w:r>
            <w:r>
              <w:rPr>
                <w:rFonts w:hint="eastAsia" w:ascii="宋体" w:hAnsi="宋体"/>
                <w:b w:val="0"/>
                <w:bCs/>
                <w:color w:val="000000" w:themeColor="text1"/>
                <w:sz w:val="18"/>
                <w:szCs w:val="18"/>
                <w:lang w:eastAsia="zh-CN"/>
              </w:rPr>
              <w:t>（</w:t>
            </w:r>
            <w:r>
              <w:rPr>
                <w:rFonts w:hint="eastAsia" w:ascii="宋体" w:hAnsi="宋体"/>
                <w:b w:val="0"/>
                <w:bCs/>
                <w:color w:val="000000" w:themeColor="text1"/>
                <w:sz w:val="18"/>
                <w:szCs w:val="18"/>
                <w:lang w:val="en-US" w:eastAsia="zh-CN"/>
              </w:rPr>
              <w:t>含程序文件</w:t>
            </w:r>
            <w:r>
              <w:rPr>
                <w:rFonts w:hint="eastAsia" w:ascii="宋体" w:hAnsi="宋体"/>
                <w:b w:val="0"/>
                <w:bCs/>
                <w:color w:val="000000" w:themeColor="text1"/>
                <w:sz w:val="18"/>
                <w:szCs w:val="18"/>
                <w:lang w:eastAsia="zh-CN"/>
              </w:rPr>
              <w:t>）</w:t>
            </w:r>
            <w:r>
              <w:rPr>
                <w:rFonts w:hint="eastAsia" w:ascii="宋体" w:hAnsi="宋体"/>
                <w:b w:val="0"/>
                <w:bCs/>
                <w:color w:val="000000" w:themeColor="text1"/>
                <w:sz w:val="18"/>
                <w:szCs w:val="18"/>
              </w:rPr>
              <w:t>为依据GB/T19001-2016版编制，于201</w:t>
            </w:r>
            <w:r>
              <w:rPr>
                <w:rFonts w:hint="eastAsia" w:ascii="宋体" w:hAnsi="宋体"/>
                <w:b w:val="0"/>
                <w:bCs/>
                <w:color w:val="000000" w:themeColor="text1"/>
                <w:sz w:val="18"/>
                <w:szCs w:val="18"/>
                <w:lang w:val="en-US" w:eastAsia="zh-CN"/>
              </w:rPr>
              <w:t>9</w:t>
            </w:r>
            <w:r>
              <w:rPr>
                <w:rFonts w:hint="eastAsia" w:ascii="宋体" w:hAnsi="宋体"/>
                <w:b w:val="0"/>
                <w:bCs/>
                <w:color w:val="000000" w:themeColor="text1"/>
                <w:sz w:val="18"/>
                <w:szCs w:val="18"/>
              </w:rPr>
              <w:t>年</w:t>
            </w:r>
            <w:r>
              <w:rPr>
                <w:rFonts w:hint="eastAsia" w:ascii="宋体" w:hAnsi="宋体"/>
                <w:b w:val="0"/>
                <w:bCs/>
                <w:color w:val="000000" w:themeColor="text1"/>
                <w:sz w:val="18"/>
                <w:szCs w:val="18"/>
                <w:lang w:val="en-US" w:eastAsia="zh-CN"/>
              </w:rPr>
              <w:t>1</w:t>
            </w:r>
            <w:r>
              <w:rPr>
                <w:rFonts w:hint="eastAsia" w:ascii="宋体" w:hAnsi="宋体"/>
                <w:b w:val="0"/>
                <w:bCs/>
                <w:color w:val="000000" w:themeColor="text1"/>
                <w:sz w:val="18"/>
                <w:szCs w:val="18"/>
              </w:rPr>
              <w:t>月1日发布实施，目前版本为A/</w:t>
            </w:r>
            <w:r>
              <w:rPr>
                <w:rFonts w:hint="eastAsia" w:ascii="宋体" w:hAnsi="宋体"/>
                <w:b w:val="0"/>
                <w:bCs/>
                <w:color w:val="000000" w:themeColor="text1"/>
                <w:sz w:val="18"/>
                <w:szCs w:val="18"/>
                <w:lang w:val="en-US" w:eastAsia="zh-CN"/>
              </w:rPr>
              <w:t>1</w:t>
            </w:r>
            <w:r>
              <w:rPr>
                <w:rFonts w:hint="eastAsia" w:ascii="宋体" w:hAnsi="宋体"/>
                <w:b w:val="0"/>
                <w:bCs/>
                <w:color w:val="000000" w:themeColor="text1"/>
                <w:sz w:val="18"/>
                <w:szCs w:val="18"/>
              </w:rPr>
              <w:t>版。</w:t>
            </w:r>
          </w:p>
          <w:p>
            <w:pPr>
              <w:tabs>
                <w:tab w:val="left" w:pos="540"/>
              </w:tabs>
              <w:spacing w:line="240" w:lineRule="exact"/>
              <w:rPr>
                <w:rFonts w:hint="eastAsia" w:ascii="宋体" w:hAnsi="宋体"/>
                <w:b w:val="0"/>
                <w:bCs/>
                <w:color w:val="000000" w:themeColor="text1"/>
                <w:sz w:val="18"/>
                <w:szCs w:val="18"/>
              </w:rPr>
            </w:pPr>
            <w:r>
              <w:rPr>
                <w:rFonts w:hint="eastAsia" w:ascii="宋体" w:hAnsi="宋体"/>
                <w:b w:val="0"/>
                <w:bCs/>
                <w:color w:val="000000" w:themeColor="text1"/>
                <w:sz w:val="18"/>
                <w:szCs w:val="18"/>
              </w:rPr>
              <w:t>由管理者代表审核，总经理批准后发布。</w:t>
            </w:r>
          </w:p>
          <w:p>
            <w:pPr>
              <w:tabs>
                <w:tab w:val="left" w:pos="540"/>
              </w:tabs>
              <w:spacing w:line="240" w:lineRule="exact"/>
              <w:rPr>
                <w:rFonts w:hint="eastAsia" w:ascii="宋体" w:hAnsi="宋体"/>
                <w:b w:val="0"/>
                <w:bCs/>
                <w:color w:val="000000" w:themeColor="text1"/>
                <w:sz w:val="18"/>
                <w:szCs w:val="18"/>
              </w:rPr>
            </w:pPr>
            <w:r>
              <w:rPr>
                <w:rFonts w:hint="eastAsia" w:ascii="宋体" w:hAnsi="宋体"/>
                <w:b w:val="0"/>
                <w:bCs/>
                <w:color w:val="000000" w:themeColor="text1"/>
                <w:sz w:val="18"/>
                <w:szCs w:val="18"/>
              </w:rPr>
              <w:t xml:space="preserve">查：“文件清单及发放、回收记录”，内容涵盖：序号、文件名称、编号（部门、签收、日期）、发放记录、回收记录等。 </w:t>
            </w:r>
          </w:p>
          <w:p>
            <w:pPr>
              <w:tabs>
                <w:tab w:val="left" w:pos="540"/>
              </w:tabs>
              <w:spacing w:line="240" w:lineRule="exact"/>
              <w:rPr>
                <w:rFonts w:hint="eastAsia" w:ascii="宋体" w:hAnsi="宋体"/>
                <w:b w:val="0"/>
                <w:bCs/>
                <w:color w:val="000000" w:themeColor="text1"/>
                <w:sz w:val="18"/>
                <w:szCs w:val="18"/>
              </w:rPr>
            </w:pPr>
            <w:r>
              <w:rPr>
                <w:rFonts w:hint="eastAsia" w:ascii="宋体" w:hAnsi="宋体"/>
                <w:b w:val="0"/>
                <w:bCs/>
                <w:color w:val="000000" w:themeColor="text1"/>
                <w:sz w:val="18"/>
                <w:szCs w:val="18"/>
              </w:rPr>
              <w:t>质量手册、程序文件、作业文件已发放各部门，有签收部门确认。</w:t>
            </w:r>
          </w:p>
          <w:p>
            <w:pPr>
              <w:tabs>
                <w:tab w:val="left" w:pos="540"/>
              </w:tabs>
              <w:spacing w:line="240" w:lineRule="exact"/>
              <w:rPr>
                <w:rFonts w:hint="eastAsia" w:ascii="宋体" w:hAnsi="宋体"/>
                <w:b w:val="0"/>
                <w:bCs/>
                <w:color w:val="000000" w:themeColor="text1"/>
                <w:sz w:val="18"/>
                <w:szCs w:val="18"/>
              </w:rPr>
            </w:pPr>
            <w:r>
              <w:rPr>
                <w:rFonts w:hint="eastAsia" w:ascii="宋体" w:hAnsi="宋体"/>
                <w:b w:val="0"/>
                <w:bCs/>
                <w:color w:val="000000" w:themeColor="text1"/>
                <w:sz w:val="18"/>
                <w:szCs w:val="18"/>
              </w:rPr>
              <w:t>规定对所有失效文件，从使用场所回收并填写《文件销毁申请单》经总经理批准后要加盖“作废”印章，统一销毁。</w:t>
            </w:r>
          </w:p>
          <w:p>
            <w:pPr>
              <w:tabs>
                <w:tab w:val="left" w:pos="540"/>
              </w:tabs>
              <w:spacing w:line="240" w:lineRule="exact"/>
              <w:rPr>
                <w:rFonts w:hint="eastAsia" w:ascii="宋体" w:hAnsi="宋体"/>
                <w:b w:val="0"/>
                <w:bCs/>
                <w:color w:val="000000" w:themeColor="text1"/>
                <w:sz w:val="18"/>
                <w:szCs w:val="18"/>
              </w:rPr>
            </w:pPr>
            <w:r>
              <w:rPr>
                <w:rFonts w:hint="eastAsia" w:ascii="宋体" w:hAnsi="宋体"/>
                <w:b w:val="0"/>
                <w:bCs/>
                <w:color w:val="000000" w:themeColor="text1"/>
                <w:sz w:val="18"/>
                <w:szCs w:val="18"/>
              </w:rPr>
              <w:t>文件更改采用局部修改、换页、换版等方式。</w:t>
            </w:r>
          </w:p>
          <w:p>
            <w:pPr>
              <w:tabs>
                <w:tab w:val="left" w:pos="540"/>
              </w:tabs>
              <w:spacing w:line="240" w:lineRule="exact"/>
              <w:rPr>
                <w:rFonts w:hint="eastAsia" w:ascii="宋体" w:hAnsi="宋体"/>
                <w:b w:val="0"/>
                <w:bCs/>
                <w:color w:val="000000" w:themeColor="text1"/>
                <w:sz w:val="18"/>
                <w:szCs w:val="18"/>
              </w:rPr>
            </w:pPr>
            <w:r>
              <w:rPr>
                <w:rFonts w:hint="eastAsia" w:ascii="宋体" w:hAnsi="宋体"/>
                <w:b w:val="0"/>
                <w:bCs/>
                <w:color w:val="000000" w:themeColor="text1"/>
                <w:sz w:val="18"/>
                <w:szCs w:val="18"/>
              </w:rPr>
              <w:t>查：有“外来文件清单”记录了《产品质量法》等外来文件，控制分发，有专人负责。</w:t>
            </w:r>
          </w:p>
          <w:p>
            <w:pPr>
              <w:tabs>
                <w:tab w:val="left" w:pos="540"/>
              </w:tabs>
              <w:spacing w:line="240" w:lineRule="exact"/>
              <w:rPr>
                <w:rFonts w:hint="eastAsia" w:ascii="宋体" w:hAnsi="宋体"/>
                <w:b w:val="0"/>
                <w:bCs/>
                <w:color w:val="000000" w:themeColor="text1"/>
                <w:sz w:val="18"/>
                <w:szCs w:val="18"/>
              </w:rPr>
            </w:pPr>
            <w:r>
              <w:rPr>
                <w:rFonts w:hint="eastAsia" w:ascii="宋体" w:hAnsi="宋体"/>
                <w:b w:val="0"/>
                <w:bCs/>
                <w:color w:val="000000" w:themeColor="text1"/>
                <w:sz w:val="18"/>
                <w:szCs w:val="18"/>
              </w:rPr>
              <w:t>已建立“记录清单”内容含盖：序号、记录名称、记录编号、保存部门、保存期限。</w:t>
            </w:r>
          </w:p>
          <w:p>
            <w:pPr>
              <w:tabs>
                <w:tab w:val="left" w:pos="540"/>
              </w:tabs>
              <w:spacing w:line="240" w:lineRule="exact"/>
              <w:rPr>
                <w:rFonts w:hint="eastAsia" w:ascii="宋体" w:hAnsi="宋体"/>
                <w:b w:val="0"/>
                <w:bCs/>
                <w:color w:val="000000" w:themeColor="text1"/>
                <w:sz w:val="18"/>
                <w:szCs w:val="18"/>
              </w:rPr>
            </w:pPr>
            <w:r>
              <w:rPr>
                <w:rFonts w:hint="eastAsia" w:ascii="宋体" w:hAnsi="宋体"/>
                <w:b w:val="0"/>
                <w:bCs/>
                <w:color w:val="000000" w:themeColor="text1"/>
                <w:sz w:val="18"/>
                <w:szCs w:val="18"/>
              </w:rPr>
              <w:t>现场查看，文件、记录保持清晰，保存完好。</w:t>
            </w:r>
          </w:p>
          <w:p>
            <w:pPr>
              <w:tabs>
                <w:tab w:val="left" w:pos="540"/>
              </w:tabs>
              <w:spacing w:line="240" w:lineRule="exact"/>
              <w:rPr>
                <w:rFonts w:ascii="宋体" w:hAnsi="宋体"/>
                <w:b/>
                <w:sz w:val="21"/>
                <w:szCs w:val="21"/>
              </w:rPr>
            </w:pPr>
            <w:r>
              <w:rPr>
                <w:rFonts w:hint="eastAsia" w:ascii="宋体" w:hAnsi="宋体"/>
                <w:b w:val="0"/>
                <w:bCs/>
                <w:color w:val="000000" w:themeColor="text1"/>
                <w:sz w:val="18"/>
                <w:szCs w:val="18"/>
              </w:rPr>
              <w:t>文件化信息受控。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rPr>
                <w:rFonts w:hint="eastAsia" w:asciiTheme="minorEastAsia" w:hAnsiTheme="minorEastAsia" w:eastAsiaTheme="minorEastAsia" w:cstheme="minorEastAsia"/>
                <w:b w:val="0"/>
                <w:bCs/>
                <w:sz w:val="18"/>
                <w:szCs w:val="18"/>
                <w:lang w:val="en-US" w:eastAsia="zh-CN"/>
              </w:rPr>
            </w:pPr>
            <w:r>
              <w:rPr>
                <w:rFonts w:hint="eastAsia" w:asciiTheme="minorEastAsia" w:hAnsiTheme="minorEastAsia" w:eastAsiaTheme="minorEastAsia" w:cstheme="minorEastAsia"/>
                <w:b w:val="0"/>
                <w:bCs/>
                <w:sz w:val="18"/>
                <w:szCs w:val="18"/>
              </w:rPr>
              <w:t>已识别与QMS相关人员：各部门负责人、生产人员、质检人员、销售、内审员，提供了岗位职责与任职要求。新进员工已制定岗前培训计划。</w:t>
            </w:r>
          </w:p>
          <w:p>
            <w:pPr>
              <w:rPr>
                <w:rFonts w:hint="eastAsia" w:asciiTheme="minorEastAsia" w:hAnsiTheme="minorEastAsia" w:eastAsiaTheme="minorEastAsia" w:cstheme="minorEastAsia"/>
                <w:b w:val="0"/>
                <w:bCs/>
                <w:sz w:val="18"/>
                <w:szCs w:val="18"/>
                <w:lang w:val="en-US" w:eastAsia="zh-CN"/>
              </w:rPr>
            </w:pPr>
            <w:r>
              <w:rPr>
                <w:rFonts w:hint="eastAsia" w:asciiTheme="minorEastAsia" w:hAnsiTheme="minorEastAsia" w:eastAsiaTheme="minorEastAsia" w:cstheme="minorEastAsia"/>
                <w:b w:val="0"/>
                <w:bCs/>
                <w:sz w:val="18"/>
                <w:szCs w:val="18"/>
                <w:lang w:val="en-US" w:eastAsia="zh-CN"/>
              </w:rPr>
              <w:t>企业制定了岗位工资人员任职要求，对各部门负责人能力进行了规定：办公室主任：学历：初中以上；工作经历：从事过管理工作；技能：参加过质量体系的培训、学习。。。。。。</w:t>
            </w:r>
          </w:p>
          <w:p>
            <w:pPr>
              <w:spacing w:line="300" w:lineRule="exact"/>
              <w:rPr>
                <w:rFonts w:hint="eastAsia" w:asciiTheme="minorEastAsia" w:hAnsiTheme="minorEastAsia" w:eastAsiaTheme="minorEastAsia" w:cstheme="minorEastAsia"/>
                <w:b w:val="0"/>
                <w:bCs/>
                <w:color w:val="000000" w:themeColor="text1"/>
                <w:sz w:val="18"/>
                <w:szCs w:val="18"/>
                <w:lang w:val="en-US"/>
              </w:rPr>
            </w:pPr>
            <w:r>
              <w:rPr>
                <w:rFonts w:hint="eastAsia" w:asciiTheme="minorEastAsia" w:hAnsiTheme="minorEastAsia" w:eastAsiaTheme="minorEastAsia" w:cstheme="minorEastAsia"/>
                <w:b w:val="0"/>
                <w:bCs/>
                <w:sz w:val="18"/>
                <w:szCs w:val="18"/>
                <w:lang w:val="en-US" w:eastAsia="zh-CN"/>
              </w:rPr>
              <w:t>抽任职能力评定记录，均保存完好，符合要求。</w:t>
            </w:r>
          </w:p>
          <w:p>
            <w:pPr>
              <w:spacing w:line="300" w:lineRule="exact"/>
              <w:rPr>
                <w:rFonts w:ascii="宋体" w:hAnsi="宋体"/>
                <w:b/>
                <w:sz w:val="21"/>
                <w:szCs w:val="21"/>
              </w:rPr>
            </w:pPr>
            <w:r>
              <w:rPr>
                <w:rFonts w:hint="eastAsia" w:asciiTheme="minorEastAsia" w:hAnsiTheme="minorEastAsia" w:eastAsiaTheme="minorEastAsia" w:cstheme="minorEastAsia"/>
                <w:b w:val="0"/>
                <w:bCs/>
                <w:color w:val="000000" w:themeColor="text1"/>
                <w:sz w:val="18"/>
                <w:szCs w:val="18"/>
              </w:rPr>
              <w:t>《20</w:t>
            </w:r>
            <w:r>
              <w:rPr>
                <w:rFonts w:hint="eastAsia" w:asciiTheme="minorEastAsia" w:hAnsiTheme="minorEastAsia" w:eastAsiaTheme="minorEastAsia" w:cstheme="minorEastAsia"/>
                <w:b w:val="0"/>
                <w:bCs/>
                <w:color w:val="000000" w:themeColor="text1"/>
                <w:sz w:val="18"/>
                <w:szCs w:val="18"/>
                <w:lang w:val="en-US" w:eastAsia="zh-CN"/>
              </w:rPr>
              <w:t>20</w:t>
            </w:r>
            <w:r>
              <w:rPr>
                <w:rFonts w:hint="eastAsia" w:asciiTheme="minorEastAsia" w:hAnsiTheme="minorEastAsia" w:eastAsiaTheme="minorEastAsia" w:cstheme="minorEastAsia"/>
                <w:b w:val="0"/>
                <w:bCs/>
                <w:color w:val="000000" w:themeColor="text1"/>
                <w:sz w:val="18"/>
                <w:szCs w:val="18"/>
              </w:rPr>
              <w:t>年培训计划》，内容涵盖：管理手册、管理方针和管理目标学习；关键岗位操作工艺；检验规程</w:t>
            </w:r>
            <w:r>
              <w:rPr>
                <w:rFonts w:hint="eastAsia" w:asciiTheme="minorEastAsia" w:hAnsiTheme="minorEastAsia" w:eastAsiaTheme="minorEastAsia" w:cstheme="minorEastAsia"/>
                <w:b w:val="0"/>
                <w:bCs/>
                <w:color w:val="000000" w:themeColor="text1"/>
                <w:sz w:val="18"/>
                <w:szCs w:val="18"/>
                <w:lang w:val="en-US" w:eastAsia="zh-CN"/>
              </w:rPr>
              <w:t>等</w:t>
            </w:r>
            <w:r>
              <w:rPr>
                <w:rFonts w:hint="eastAsia" w:asciiTheme="minorEastAsia" w:hAnsiTheme="minorEastAsia" w:eastAsiaTheme="minorEastAsia" w:cstheme="minorEastAsia"/>
                <w:b w:val="0"/>
                <w:bCs/>
                <w:color w:val="000000" w:themeColor="text1"/>
                <w:sz w:val="18"/>
                <w:szCs w:val="18"/>
              </w:rPr>
              <w:t>。</w:t>
            </w:r>
            <w:r>
              <w:rPr>
                <w:rFonts w:hint="eastAsia" w:asciiTheme="minorEastAsia" w:hAnsiTheme="minorEastAsia" w:eastAsiaTheme="minorEastAsia" w:cstheme="minorEastAsia"/>
                <w:b w:val="0"/>
                <w:bCs/>
                <w:color w:val="000000" w:themeColor="text1"/>
                <w:sz w:val="18"/>
                <w:szCs w:val="18"/>
                <w:lang w:val="en-US" w:eastAsia="zh-CN"/>
              </w:rPr>
              <w:t>抽培训记录，均保存完好，符合要求。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240" w:lineRule="exact"/>
              <w:rPr>
                <w:rFonts w:ascii="宋体" w:hAnsi="宋体"/>
                <w:b/>
                <w:sz w:val="21"/>
                <w:szCs w:val="21"/>
              </w:rPr>
            </w:pPr>
            <w:r>
              <w:rPr>
                <w:rFonts w:hint="eastAsia" w:ascii="宋体" w:hAnsi="宋体"/>
                <w:b w:val="0"/>
                <w:bCs/>
                <w:color w:val="000000" w:themeColor="text1"/>
                <w:sz w:val="18"/>
                <w:szCs w:val="18"/>
              </w:rPr>
              <w:t>1)企业目前主要工作人员</w:t>
            </w:r>
            <w:r>
              <w:rPr>
                <w:rFonts w:hint="eastAsia" w:ascii="宋体" w:hAnsi="宋体"/>
                <w:b w:val="0"/>
                <w:bCs/>
                <w:color w:val="000000" w:themeColor="text1"/>
                <w:sz w:val="18"/>
                <w:szCs w:val="18"/>
                <w:lang w:val="en-US" w:eastAsia="zh-CN"/>
              </w:rPr>
              <w:t>52</w:t>
            </w:r>
            <w:r>
              <w:rPr>
                <w:rFonts w:hint="eastAsia" w:ascii="宋体" w:hAnsi="宋体"/>
                <w:b w:val="0"/>
                <w:bCs/>
                <w:color w:val="000000" w:themeColor="text1"/>
                <w:sz w:val="18"/>
                <w:szCs w:val="18"/>
              </w:rPr>
              <w:t>名，包括管理、销售和采购人员</w:t>
            </w:r>
            <w:r>
              <w:rPr>
                <w:rFonts w:hint="eastAsia" w:ascii="宋体" w:hAnsi="宋体"/>
                <w:b w:val="0"/>
                <w:bCs/>
                <w:color w:val="000000" w:themeColor="text1"/>
                <w:sz w:val="18"/>
                <w:szCs w:val="18"/>
                <w:lang w:eastAsia="zh-CN"/>
              </w:rPr>
              <w:t>、</w:t>
            </w:r>
            <w:r>
              <w:rPr>
                <w:rFonts w:hint="eastAsia" w:ascii="宋体" w:hAnsi="宋体"/>
                <w:b w:val="0"/>
                <w:bCs/>
                <w:color w:val="000000" w:themeColor="text1"/>
                <w:sz w:val="18"/>
                <w:szCs w:val="18"/>
                <w:lang w:val="en-US" w:eastAsia="zh-CN"/>
              </w:rPr>
              <w:t>生产和质检人员</w:t>
            </w:r>
            <w:r>
              <w:rPr>
                <w:rFonts w:hint="eastAsia" w:ascii="宋体" w:hAnsi="宋体"/>
                <w:b w:val="0"/>
                <w:bCs/>
                <w:color w:val="000000" w:themeColor="text1"/>
                <w:sz w:val="18"/>
                <w:szCs w:val="18"/>
              </w:rPr>
              <w:t>等。可满足产品和服务控制需要。配备了</w:t>
            </w:r>
            <w:r>
              <w:rPr>
                <w:rFonts w:hint="eastAsia" w:ascii="宋体" w:hAnsi="宋体"/>
                <w:b w:val="0"/>
                <w:bCs/>
                <w:color w:val="000000" w:themeColor="text1"/>
                <w:sz w:val="18"/>
                <w:szCs w:val="18"/>
                <w:lang w:val="en-US" w:eastAsia="zh-CN"/>
              </w:rPr>
              <w:t>液压机、电焊机、复合搅拌机、中频炉、型砂搅拌机、抛丸清理机、立式车床等生产设备及</w:t>
            </w:r>
            <w:r>
              <w:rPr>
                <w:rFonts w:hint="default" w:ascii="宋体" w:hAnsi="宋体"/>
                <w:b w:val="0"/>
                <w:bCs/>
                <w:color w:val="000000" w:themeColor="text1"/>
                <w:sz w:val="18"/>
                <w:szCs w:val="18"/>
                <w:lang w:val="en-US" w:eastAsia="zh-CN"/>
              </w:rPr>
              <w:t>液压式万能试验机、分光光度计、台秤、游标卡尺、数显温控仪</w:t>
            </w:r>
            <w:r>
              <w:rPr>
                <w:rFonts w:hint="eastAsia" w:ascii="宋体" w:hAnsi="宋体"/>
                <w:b w:val="0"/>
                <w:bCs/>
                <w:color w:val="000000" w:themeColor="text1"/>
                <w:sz w:val="18"/>
                <w:szCs w:val="18"/>
                <w:lang w:val="en-US" w:eastAsia="zh-CN"/>
              </w:rPr>
              <w:t>监视测量设备；</w:t>
            </w:r>
            <w:r>
              <w:rPr>
                <w:rFonts w:hint="eastAsia" w:ascii="宋体" w:hAnsi="宋体"/>
                <w:b w:val="0"/>
                <w:bCs/>
                <w:color w:val="000000" w:themeColor="text1"/>
                <w:sz w:val="18"/>
                <w:szCs w:val="18"/>
              </w:rPr>
              <w:t>电话，电脑、打印机、复印机、空调、办公桌椅等办公和通讯等设备/设施。2)外部资源，如供方、客户等相关方。</w:t>
            </w:r>
            <w:r>
              <w:rPr>
                <w:rFonts w:hint="eastAsia" w:ascii="宋体" w:hAnsi="宋体"/>
                <w:b w:val="0"/>
                <w:bCs/>
                <w:color w:val="000000" w:themeColor="text1"/>
                <w:sz w:val="18"/>
                <w:szCs w:val="18"/>
                <w:lang w:val="en-US" w:eastAsia="zh-CN"/>
              </w:rPr>
              <w:t>3）企业使用中国移动、联通等客户网络平台，企业只是使用，不承担维护的责任。</w:t>
            </w:r>
            <w:r>
              <w:rPr>
                <w:rFonts w:hint="eastAsia" w:ascii="宋体" w:hAnsi="宋体"/>
                <w:b w:val="0"/>
                <w:bCs/>
                <w:color w:val="000000" w:themeColor="text1"/>
                <w:sz w:val="18"/>
                <w:szCs w:val="18"/>
              </w:rPr>
              <w:t>目前企业所提供的内外部资源基本能满足管理体系运行的需要。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rPr>
                <w:rFonts w:hint="default" w:ascii="宋体" w:hAnsi="宋体" w:eastAsia="宋体"/>
                <w:b w:val="0"/>
                <w:bCs/>
                <w:color w:val="000000" w:themeColor="text1"/>
                <w:sz w:val="18"/>
                <w:szCs w:val="18"/>
                <w:lang w:val="en-US" w:eastAsia="zh-CN"/>
              </w:rPr>
            </w:pPr>
            <w:r>
              <w:rPr>
                <w:rFonts w:hint="default" w:ascii="宋体" w:hAnsi="宋体" w:eastAsia="宋体"/>
                <w:b w:val="0"/>
                <w:bCs/>
                <w:color w:val="000000" w:themeColor="text1"/>
                <w:sz w:val="18"/>
                <w:szCs w:val="18"/>
                <w:lang w:val="en-US" w:eastAsia="zh-CN"/>
              </w:rPr>
              <w:t>企业生产地为企业自购，面积较大。除自用的2个生产车间及1个库房外，其他进行了出租。办公楼面积在3000平米左右。厂房均为标准厂房，面积1800平米，2个车间+1个库房面积在5400平米。目前办公主要在安徽省合肥市新蚌埠路七里塘工业园区3楼301室，面积在100平米左右。</w:t>
            </w:r>
          </w:p>
          <w:p>
            <w:pPr>
              <w:spacing w:line="240" w:lineRule="exact"/>
              <w:rPr>
                <w:rFonts w:hint="default" w:ascii="宋体" w:hAnsi="宋体" w:eastAsia="宋体"/>
                <w:b w:val="0"/>
                <w:bCs/>
                <w:color w:val="000000" w:themeColor="text1"/>
                <w:sz w:val="18"/>
                <w:szCs w:val="18"/>
                <w:lang w:val="en-US" w:eastAsia="zh-CN"/>
              </w:rPr>
            </w:pPr>
            <w:r>
              <w:rPr>
                <w:rFonts w:hint="default" w:ascii="宋体" w:hAnsi="宋体" w:eastAsia="宋体"/>
                <w:b w:val="0"/>
                <w:bCs/>
                <w:color w:val="000000" w:themeColor="text1"/>
                <w:sz w:val="18"/>
                <w:szCs w:val="18"/>
                <w:lang w:val="en-US" w:eastAsia="zh-CN"/>
              </w:rPr>
              <w:t>主要工作场所为公司办公场所、生产、仓库，现场查看：办公现场环境整洁，秩序良好。生产环境主要为防潮。</w:t>
            </w:r>
          </w:p>
          <w:p>
            <w:pPr>
              <w:spacing w:line="240" w:lineRule="exact"/>
              <w:rPr>
                <w:rFonts w:ascii="宋体" w:hAnsi="宋体"/>
                <w:b/>
                <w:sz w:val="21"/>
                <w:szCs w:val="21"/>
              </w:rPr>
            </w:pPr>
            <w:r>
              <w:rPr>
                <w:rFonts w:hint="default" w:ascii="宋体" w:hAnsi="宋体" w:eastAsia="宋体"/>
                <w:b w:val="0"/>
                <w:bCs/>
                <w:color w:val="000000" w:themeColor="text1"/>
                <w:sz w:val="18"/>
                <w:szCs w:val="18"/>
                <w:lang w:val="en-US" w:eastAsia="zh-CN"/>
              </w:rPr>
              <w:t>2、办公区内有消防器材，有效期内。工作环境可满足需要。工作环境可满足需要。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监视和测量资源</w:t>
            </w:r>
          </w:p>
          <w:p>
            <w:pPr>
              <w:rPr>
                <w:rFonts w:hint="default"/>
                <w:b w:val="0"/>
                <w:bCs w:val="0"/>
                <w:sz w:val="18"/>
                <w:szCs w:val="18"/>
                <w:lang w:val="en-US"/>
              </w:rPr>
            </w:pPr>
            <w:r>
              <w:rPr>
                <w:rFonts w:hint="eastAsia"/>
                <w:b w:val="0"/>
                <w:bCs w:val="0"/>
                <w:sz w:val="18"/>
                <w:szCs w:val="18"/>
              </w:rPr>
              <w:t>企业编制</w:t>
            </w:r>
            <w:r>
              <w:rPr>
                <w:rFonts w:hint="eastAsia"/>
                <w:b w:val="0"/>
                <w:bCs w:val="0"/>
                <w:sz w:val="18"/>
                <w:szCs w:val="18"/>
                <w:lang w:val="en-US" w:eastAsia="zh-CN"/>
              </w:rPr>
              <w:t>计量器具台账</w:t>
            </w:r>
            <w:r>
              <w:rPr>
                <w:rFonts w:hint="eastAsia"/>
                <w:b w:val="0"/>
                <w:bCs w:val="0"/>
                <w:sz w:val="18"/>
                <w:szCs w:val="18"/>
              </w:rPr>
              <w:t>，记录了设备编号、名称、</w:t>
            </w:r>
            <w:r>
              <w:rPr>
                <w:rFonts w:hint="eastAsia"/>
                <w:b w:val="0"/>
                <w:bCs w:val="0"/>
                <w:sz w:val="18"/>
                <w:szCs w:val="18"/>
                <w:lang w:val="en-US" w:eastAsia="zh-CN"/>
              </w:rPr>
              <w:t>规格型号</w:t>
            </w:r>
            <w:r>
              <w:rPr>
                <w:rFonts w:hint="eastAsia"/>
                <w:b w:val="0"/>
                <w:bCs w:val="0"/>
                <w:sz w:val="18"/>
                <w:szCs w:val="18"/>
              </w:rPr>
              <w:t>等内容。组织配置的监视测量设备</w:t>
            </w:r>
            <w:r>
              <w:rPr>
                <w:rFonts w:hint="eastAsia"/>
                <w:b w:val="0"/>
                <w:bCs w:val="0"/>
                <w:sz w:val="18"/>
                <w:szCs w:val="18"/>
                <w:lang w:val="en-US" w:eastAsia="zh-CN"/>
              </w:rPr>
              <w:t>主要为</w:t>
            </w:r>
            <w:r>
              <w:rPr>
                <w:rFonts w:hint="eastAsia" w:ascii="宋体" w:hAnsi="宋体" w:cs="宋体"/>
                <w:b w:val="0"/>
                <w:bCs w:val="0"/>
                <w:kern w:val="0"/>
                <w:sz w:val="18"/>
                <w:szCs w:val="18"/>
                <w:lang w:val="en-US" w:eastAsia="zh-CN"/>
              </w:rPr>
              <w:t>数显温控仪、游标卡尺、机械分析天平、台秤、分光光度计、液压式万能试验机。基本满足检验需要。生产部</w:t>
            </w:r>
            <w:r>
              <w:rPr>
                <w:rFonts w:hint="eastAsia" w:asciiTheme="majorEastAsia" w:hAnsiTheme="majorEastAsia" w:eastAsiaTheme="majorEastAsia" w:cstheme="majorEastAsia"/>
                <w:b w:val="0"/>
                <w:bCs/>
                <w:sz w:val="18"/>
                <w:szCs w:val="18"/>
                <w:lang w:val="en-US" w:eastAsia="zh-CN"/>
              </w:rPr>
              <w:t>未提供液压式万能试验机、台秤、数显温控仪、游标卡尺有效检定（校准）证书。开具了不符合。</w:t>
            </w:r>
          </w:p>
          <w:p>
            <w:pPr>
              <w:rPr>
                <w:rFonts w:hint="eastAsia"/>
                <w:b w:val="0"/>
                <w:bCs w:val="0"/>
                <w:sz w:val="18"/>
                <w:szCs w:val="18"/>
              </w:rPr>
            </w:pPr>
            <w:r>
              <w:rPr>
                <w:rFonts w:hint="eastAsia"/>
                <w:b w:val="0"/>
                <w:bCs w:val="0"/>
                <w:sz w:val="18"/>
                <w:szCs w:val="18"/>
              </w:rPr>
              <w:t>根据企业目前经营的产品品类的检测和客户要求，现有检测器具基本监事和测量要求。按照监视测量管理要求，公司安排人员进行日常维护保养，定期进行鉴定或校准，确保计量器具的有效使用。</w:t>
            </w:r>
          </w:p>
          <w:p>
            <w:pPr>
              <w:rPr>
                <w:rFonts w:hint="eastAsia"/>
                <w:b w:val="0"/>
                <w:bCs w:val="0"/>
                <w:sz w:val="18"/>
                <w:szCs w:val="18"/>
              </w:rPr>
            </w:pPr>
            <w:r>
              <w:rPr>
                <w:rFonts w:hint="eastAsia"/>
                <w:b w:val="0"/>
                <w:bCs w:val="0"/>
                <w:sz w:val="18"/>
                <w:szCs w:val="18"/>
              </w:rPr>
              <w:t>生产现场使用的监视测量设备由车间负责保管，检验用的测量设备由质检人员专人负责，防止潮湿、磕碰和损坏。未发生使用过程中失效的现象，如果出现，清楚应立即停止使用，送具有计量资质的检定部门检定，并对已往所检结果重新检验。</w:t>
            </w:r>
          </w:p>
          <w:p>
            <w:pPr>
              <w:spacing w:line="240" w:lineRule="exact"/>
              <w:rPr>
                <w:rFonts w:hint="eastAsia" w:ascii="宋体" w:hAnsi="宋体"/>
                <w:b/>
                <w:sz w:val="21"/>
                <w:szCs w:val="21"/>
              </w:rPr>
            </w:pPr>
            <w:r>
              <w:rPr>
                <w:rFonts w:hint="eastAsia"/>
                <w:b w:val="0"/>
                <w:bCs w:val="0"/>
                <w:sz w:val="18"/>
                <w:szCs w:val="18"/>
              </w:rPr>
              <w:t>监视和测量用软件均为设备自带，设备校准时同事校准，版本升级时设备返厂</w:t>
            </w:r>
            <w:r>
              <w:rPr>
                <w:rFonts w:hint="eastAsia"/>
                <w:b w:val="0"/>
                <w:bCs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240" w:lineRule="exact"/>
              <w:rPr>
                <w:rFonts w:ascii="宋体" w:hAnsi="宋体"/>
                <w:b/>
                <w:sz w:val="21"/>
                <w:szCs w:val="21"/>
              </w:rPr>
            </w:pPr>
            <w:r>
              <w:rPr>
                <w:rFonts w:hint="eastAsia" w:ascii="宋体" w:hAnsi="宋体"/>
                <w:b w:val="0"/>
                <w:bCs/>
                <w:color w:val="000000" w:themeColor="text1"/>
                <w:sz w:val="18"/>
                <w:szCs w:val="18"/>
                <w:lang w:eastAsia="zh-CN"/>
              </w:rPr>
              <w:t>办公室负责公司知识管理的协调工作、无形资产的管理、信息系统的建设与管理以及公司所有制度文件和资料的管理和控制工作并对内、外部知识进行确定、维护、发放与管理。已识别的公司内部知识包括：企业管理知识，专业技术知识，市场营销知识，成功经验总结，失败教训案例，培训心得体会。主要有：人员的工作经历、经验、操作技能、作业文件、软件程序等。外部知识包括：外来资料、市场信息，学术交流，专业会议，从顾客或外部供方出收集来的知识等。主要有：法律法规：《中华人民共和国产品质量法》、《中华人民共和国产品标准化法》、《中华人民共和国合同法》、《消费者权益保护法》、</w:t>
            </w:r>
            <w:r>
              <w:rPr>
                <w:rFonts w:hint="eastAsia" w:ascii="宋体" w:hAnsi="宋体"/>
                <w:b w:val="0"/>
                <w:bCs/>
                <w:color w:val="000000" w:themeColor="text1"/>
                <w:sz w:val="18"/>
                <w:szCs w:val="18"/>
                <w:lang w:val="en-US" w:eastAsia="zh-CN"/>
              </w:rPr>
              <w:t>GB/T23858-2009检查井盖CJ/T211-2005聚合物基复合材料检查井盖</w:t>
            </w:r>
            <w:r>
              <w:rPr>
                <w:rFonts w:hint="eastAsia" w:ascii="宋体" w:hAnsi="宋体"/>
                <w:b w:val="0"/>
                <w:bCs/>
                <w:color w:val="000000" w:themeColor="text1"/>
                <w:sz w:val="18"/>
                <w:szCs w:val="18"/>
                <w:lang w:eastAsia="zh-CN"/>
              </w:rPr>
              <w:t>等及法律法规及客户要求等。已制定培训计划组织学习相关知识，并按要求不断更新。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default" w:ascii="宋体" w:hAnsi="宋体" w:eastAsia="宋体"/>
                <w:b/>
                <w:sz w:val="21"/>
                <w:szCs w:val="21"/>
                <w:lang w:val="en-US" w:eastAsia="zh-CN"/>
              </w:rPr>
            </w:pPr>
            <w:r>
              <w:rPr>
                <w:rFonts w:hint="eastAsia" w:ascii="宋体" w:hAnsi="宋体"/>
                <w:b/>
                <w:sz w:val="21"/>
                <w:szCs w:val="21"/>
              </w:rPr>
              <w:t>环保设施：</w:t>
            </w:r>
            <w:r>
              <w:rPr>
                <w:rFonts w:hint="eastAsia" w:ascii="宋体" w:hAnsi="宋体"/>
                <w:b/>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default" w:ascii="宋体" w:hAnsi="宋体" w:eastAsia="宋体"/>
                <w:b/>
                <w:sz w:val="21"/>
                <w:szCs w:val="21"/>
                <w:lang w:val="en-US" w:eastAsia="zh-CN"/>
              </w:rPr>
            </w:pPr>
            <w:r>
              <w:rPr>
                <w:rFonts w:hint="eastAsia" w:ascii="宋体" w:hAnsi="宋体"/>
                <w:b/>
                <w:sz w:val="21"/>
                <w:szCs w:val="21"/>
              </w:rPr>
              <w:t>职业健康安全设施：</w:t>
            </w:r>
            <w:r>
              <w:rPr>
                <w:rFonts w:hint="eastAsia" w:ascii="宋体" w:hAnsi="宋体"/>
                <w:b/>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rPr>
                <w:rFonts w:hint="eastAsia"/>
                <w:b w:val="0"/>
                <w:bCs/>
                <w:color w:val="000000" w:themeColor="text1"/>
                <w:sz w:val="18"/>
                <w:szCs w:val="18"/>
              </w:rPr>
            </w:pPr>
            <w:r>
              <w:rPr>
                <w:rFonts w:hint="eastAsia"/>
                <w:b w:val="0"/>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w:t>
            </w:r>
            <w:r>
              <w:rPr>
                <w:rFonts w:hint="eastAsia"/>
                <w:b w:val="0"/>
                <w:bCs/>
                <w:color w:val="000000" w:themeColor="text1"/>
                <w:sz w:val="18"/>
                <w:szCs w:val="18"/>
                <w:lang w:val="en-US" w:eastAsia="zh-CN"/>
              </w:rPr>
              <w:t>符合要求。</w:t>
            </w:r>
            <w:r>
              <w:rPr>
                <w:rFonts w:hint="eastAsia"/>
                <w:b w:val="0"/>
                <w:bCs/>
                <w:color w:val="000000" w:themeColor="text1"/>
                <w:sz w:val="18"/>
                <w:szCs w:val="18"/>
              </w:rPr>
              <w:t>公司把关注焦点是放在顾客身上。公司通过</w:t>
            </w:r>
            <w:r>
              <w:rPr>
                <w:rFonts w:hint="eastAsia"/>
                <w:b w:val="0"/>
                <w:bCs/>
                <w:color w:val="000000" w:themeColor="text1"/>
                <w:sz w:val="18"/>
                <w:szCs w:val="18"/>
                <w:lang w:val="en-US" w:eastAsia="zh-CN"/>
              </w:rPr>
              <w:t>合同需求</w:t>
            </w:r>
            <w:r>
              <w:rPr>
                <w:rFonts w:hint="eastAsia"/>
                <w:b w:val="0"/>
                <w:bCs/>
                <w:color w:val="000000" w:themeColor="text1"/>
                <w:sz w:val="18"/>
                <w:szCs w:val="18"/>
              </w:rPr>
              <w:t>、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w:t>
            </w:r>
          </w:p>
          <w:p>
            <w:pPr>
              <w:spacing w:line="300" w:lineRule="exact"/>
              <w:ind w:left="1"/>
              <w:rPr>
                <w:rFonts w:hint="eastAsia"/>
                <w:b w:val="0"/>
                <w:bCs/>
                <w:color w:val="000000" w:themeColor="text1"/>
                <w:sz w:val="18"/>
                <w:szCs w:val="18"/>
              </w:rPr>
            </w:pPr>
            <w:r>
              <w:rPr>
                <w:rFonts w:hint="eastAsia"/>
                <w:b w:val="0"/>
                <w:bCs/>
                <w:color w:val="000000" w:themeColor="text1"/>
                <w:sz w:val="18"/>
                <w:szCs w:val="18"/>
              </w:rPr>
              <w:t>企业策划并制定了质量方针：“</w:t>
            </w:r>
            <w:r>
              <w:rPr>
                <w:rFonts w:hint="eastAsia"/>
                <w:b w:val="0"/>
                <w:bCs/>
                <w:color w:val="000000" w:themeColor="text1"/>
                <w:sz w:val="18"/>
                <w:szCs w:val="18"/>
                <w:lang w:eastAsia="zh-CN"/>
              </w:rPr>
              <w:t>优质产品、顾客满意、环保达标、健康安全、遵规守法、持续改进、防止人身伤害和健康损害</w:t>
            </w:r>
            <w:r>
              <w:rPr>
                <w:rFonts w:hint="eastAsia"/>
                <w:b w:val="0"/>
                <w:bCs/>
                <w:color w:val="000000" w:themeColor="text1"/>
                <w:sz w:val="18"/>
                <w:szCs w:val="18"/>
              </w:rPr>
              <w:t>”</w:t>
            </w:r>
            <w:r>
              <w:rPr>
                <w:rFonts w:hint="eastAsia"/>
                <w:b w:val="0"/>
                <w:bCs/>
                <w:color w:val="000000" w:themeColor="text1"/>
                <w:sz w:val="18"/>
                <w:szCs w:val="18"/>
                <w:lang w:eastAsia="zh-CN"/>
              </w:rPr>
              <w:t>。</w:t>
            </w:r>
            <w:r>
              <w:rPr>
                <w:rFonts w:hint="eastAsia"/>
                <w:b w:val="0"/>
                <w:bCs/>
                <w:color w:val="000000" w:themeColor="text1"/>
                <w:sz w:val="18"/>
                <w:szCs w:val="18"/>
              </w:rPr>
              <w:t>方针在质量手册中予以规定，经总经理批准实施。</w:t>
            </w:r>
          </w:p>
          <w:p>
            <w:pPr>
              <w:spacing w:line="300" w:lineRule="exact"/>
              <w:ind w:left="1"/>
              <w:rPr>
                <w:rFonts w:hint="eastAsia" w:ascii="宋体" w:hAnsi="宋体"/>
                <w:b/>
                <w:sz w:val="21"/>
                <w:szCs w:val="21"/>
              </w:rPr>
            </w:pPr>
            <w:r>
              <w:rPr>
                <w:rFonts w:hint="eastAsia"/>
                <w:b w:val="0"/>
                <w:bCs/>
                <w:color w:val="000000" w:themeColor="text1"/>
                <w:sz w:val="18"/>
                <w:szCs w:val="18"/>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r>
              <w:rPr>
                <w:rFonts w:hint="eastAsia"/>
                <w:b w:val="0"/>
                <w:bCs/>
                <w:color w:val="000000" w:themeColor="text1"/>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spacing w:line="240" w:lineRule="exact"/>
              <w:rPr>
                <w:rFonts w:hint="eastAsia" w:asciiTheme="minorEastAsia" w:hAnsiTheme="minorEastAsia" w:eastAsiaTheme="minorEastAsia" w:cstheme="minorEastAsia"/>
                <w:b w:val="0"/>
                <w:bCs/>
                <w:color w:val="000000" w:themeColor="text1"/>
                <w:sz w:val="18"/>
                <w:szCs w:val="18"/>
              </w:rPr>
            </w:pPr>
            <w:r>
              <w:rPr>
                <w:rFonts w:hint="eastAsia" w:asciiTheme="minorEastAsia" w:hAnsiTheme="minorEastAsia" w:eastAsiaTheme="minorEastAsia" w:cstheme="minorEastAsia"/>
                <w:b w:val="0"/>
                <w:bCs/>
                <w:color w:val="000000" w:themeColor="text1"/>
                <w:sz w:val="18"/>
                <w:szCs w:val="18"/>
              </w:rPr>
              <w:t>内部沟通的情况：内部沟通方式：a)通过各种列会传达、通报质量管理情况（如工作例会、经营会议等)；b)各部门内部会议等；c)内部文件的学习和传递；d)公司宣传栏等方式</w:t>
            </w:r>
          </w:p>
          <w:p>
            <w:pPr>
              <w:spacing w:line="240" w:lineRule="exact"/>
              <w:rPr>
                <w:rFonts w:hint="eastAsia" w:asciiTheme="minorEastAsia" w:hAnsiTheme="minorEastAsia" w:eastAsiaTheme="minorEastAsia" w:cstheme="minorEastAsia"/>
                <w:b w:val="0"/>
                <w:bCs/>
                <w:color w:val="000000" w:themeColor="text1"/>
                <w:sz w:val="18"/>
                <w:szCs w:val="18"/>
              </w:rPr>
            </w:pPr>
            <w:r>
              <w:rPr>
                <w:rFonts w:hint="eastAsia" w:asciiTheme="minorEastAsia" w:hAnsiTheme="minorEastAsia" w:eastAsiaTheme="minorEastAsia" w:cstheme="minorEastAsia"/>
                <w:b w:val="0"/>
                <w:bCs/>
                <w:color w:val="000000" w:themeColor="text1"/>
                <w:sz w:val="18"/>
                <w:szCs w:val="18"/>
              </w:rPr>
              <w:t xml:space="preserve">                内部沟通的效果：</w:t>
            </w:r>
            <w:r>
              <w:rPr>
                <w:rFonts w:hint="eastAsia" w:asciiTheme="minorEastAsia" w:hAnsiTheme="minorEastAsia" w:eastAsiaTheme="minorEastAsia" w:cstheme="minorEastAsia"/>
                <w:b w:val="0"/>
                <w:bCs/>
                <w:color w:val="000000" w:themeColor="text1"/>
                <w:sz w:val="18"/>
                <w:szCs w:val="18"/>
                <w:lang w:val="en-US" w:eastAsia="zh-CN"/>
              </w:rPr>
              <w:t>良好</w:t>
            </w:r>
          </w:p>
          <w:p>
            <w:pPr>
              <w:spacing w:line="240" w:lineRule="exact"/>
              <w:rPr>
                <w:rFonts w:hint="eastAsia" w:asciiTheme="minorEastAsia" w:hAnsiTheme="minorEastAsia" w:eastAsiaTheme="minorEastAsia" w:cstheme="minorEastAsia"/>
                <w:b w:val="0"/>
                <w:bCs/>
                <w:color w:val="000000" w:themeColor="text1"/>
                <w:sz w:val="18"/>
                <w:szCs w:val="18"/>
              </w:rPr>
            </w:pPr>
            <w:r>
              <w:rPr>
                <w:rFonts w:hint="eastAsia" w:asciiTheme="minorEastAsia" w:hAnsiTheme="minorEastAsia" w:eastAsiaTheme="minorEastAsia" w:cstheme="minorEastAsia"/>
                <w:b w:val="0"/>
                <w:bCs/>
                <w:color w:val="000000" w:themeColor="text1"/>
                <w:sz w:val="18"/>
                <w:szCs w:val="18"/>
              </w:rPr>
              <w:t>组织对外联络，关注顾客的感受情况（QMS）：a)与供方沟通采购产品信息，产品质量和交货信息等；b)与顾客沟通新产品设计开发信息、产品质量、交付情况和服务方面等；c)与当地政府主管部门进行交流沟通。</w:t>
            </w:r>
          </w:p>
          <w:p>
            <w:pPr>
              <w:spacing w:line="240" w:lineRule="exact"/>
              <w:rPr>
                <w:rFonts w:ascii="宋体" w:hAnsi="宋体"/>
                <w:b/>
                <w:sz w:val="21"/>
                <w:szCs w:val="21"/>
              </w:rPr>
            </w:pPr>
            <w:r>
              <w:rPr>
                <w:rFonts w:hint="eastAsia" w:asciiTheme="minorEastAsia" w:hAnsiTheme="minorEastAsia" w:eastAsiaTheme="minorEastAsia" w:cstheme="minorEastAsia"/>
                <w:b w:val="0"/>
                <w:bCs/>
                <w:color w:val="000000" w:themeColor="text1"/>
                <w:sz w:val="18"/>
                <w:szCs w:val="18"/>
              </w:rPr>
              <w:t>内外部信息交流/沟通方式可行、有效</w:t>
            </w:r>
            <w:r>
              <w:rPr>
                <w:rFonts w:hint="eastAsia" w:asciiTheme="minorEastAsia" w:hAnsiTheme="minorEastAsia" w:eastAsiaTheme="minorEastAsia" w:cstheme="minorEastAsia"/>
                <w:b w:val="0"/>
                <w:bCs/>
                <w:color w:val="000000" w:themeColor="text1"/>
                <w:sz w:val="18"/>
                <w:szCs w:val="18"/>
                <w:lang w:eastAsia="zh-CN"/>
              </w:rPr>
              <w:t>。</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与相关方协商的情况（</w:t>
            </w:r>
            <w:r>
              <w:rPr>
                <w:rFonts w:ascii="宋体" w:hAnsi="宋体"/>
                <w:b/>
                <w:sz w:val="21"/>
                <w:szCs w:val="21"/>
              </w:rPr>
              <w:t>OHSMS</w:t>
            </w:r>
            <w:r>
              <w:rPr>
                <w:rFonts w:hint="eastAsia" w:ascii="宋体" w:hAnsi="宋体"/>
                <w:b/>
                <w:sz w:val="21"/>
                <w:szCs w:val="21"/>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rPr>
                <w:rFonts w:hint="eastAsia"/>
                <w:b w:val="0"/>
                <w:bCs/>
                <w:color w:val="000000" w:themeColor="text1"/>
                <w:sz w:val="18"/>
                <w:szCs w:val="18"/>
                <w:lang w:eastAsia="zh-CN"/>
              </w:rPr>
            </w:pPr>
            <w:r>
              <w:rPr>
                <w:rFonts w:hint="eastAsia"/>
                <w:b w:val="0"/>
                <w:bCs/>
                <w:color w:val="000000" w:themeColor="text1"/>
                <w:sz w:val="18"/>
                <w:szCs w:val="18"/>
                <w:lang w:eastAsia="zh-CN"/>
              </w:rPr>
              <w:t>1、确定产品和服务的要求：</w:t>
            </w:r>
            <w:r>
              <w:rPr>
                <w:rFonts w:hint="eastAsia"/>
                <w:b w:val="0"/>
                <w:bCs/>
                <w:color w:val="000000" w:themeColor="text1"/>
                <w:sz w:val="18"/>
                <w:szCs w:val="18"/>
                <w:lang w:val="en-US" w:eastAsia="zh-CN"/>
              </w:rPr>
              <w:t>GB/T23858-2009检查井盖CJ/T211-2005聚合物基复合材料检查井盖</w:t>
            </w:r>
            <w:r>
              <w:rPr>
                <w:rFonts w:hint="eastAsia"/>
                <w:b w:val="0"/>
                <w:bCs/>
                <w:color w:val="000000" w:themeColor="text1"/>
                <w:sz w:val="18"/>
                <w:szCs w:val="18"/>
                <w:lang w:eastAsia="zh-CN"/>
              </w:rPr>
              <w:t>等标准及法律法规及客户要求。</w:t>
            </w:r>
          </w:p>
          <w:p>
            <w:pPr>
              <w:spacing w:line="240" w:lineRule="exact"/>
              <w:rPr>
                <w:rFonts w:hint="eastAsia"/>
                <w:b w:val="0"/>
                <w:bCs/>
                <w:color w:val="000000" w:themeColor="text1"/>
                <w:sz w:val="18"/>
                <w:szCs w:val="18"/>
                <w:lang w:eastAsia="zh-CN"/>
              </w:rPr>
            </w:pPr>
            <w:r>
              <w:rPr>
                <w:rFonts w:hint="eastAsia"/>
                <w:b w:val="0"/>
                <w:bCs/>
                <w:color w:val="000000" w:themeColor="text1"/>
                <w:sz w:val="18"/>
                <w:szCs w:val="18"/>
                <w:lang w:eastAsia="zh-CN"/>
              </w:rPr>
              <w:t>制定目标：</w:t>
            </w:r>
            <w:r>
              <w:rPr>
                <w:rFonts w:hint="eastAsia"/>
                <w:b w:val="0"/>
                <w:bCs/>
                <w:color w:val="000000" w:themeColor="text1"/>
                <w:sz w:val="18"/>
                <w:szCs w:val="18"/>
                <w:lang w:val="en-US" w:eastAsia="zh-CN"/>
              </w:rPr>
              <w:t>产成品交检平均合格率达99%；顾客满意率：≥90%</w:t>
            </w:r>
            <w:r>
              <w:rPr>
                <w:rFonts w:hint="eastAsia"/>
                <w:b w:val="0"/>
                <w:bCs/>
                <w:color w:val="000000" w:themeColor="text1"/>
                <w:sz w:val="18"/>
                <w:szCs w:val="18"/>
                <w:lang w:eastAsia="zh-CN"/>
              </w:rPr>
              <w:t>上。目标基本合理、可测量、可达到</w:t>
            </w:r>
          </w:p>
          <w:p>
            <w:pPr>
              <w:spacing w:line="240" w:lineRule="exact"/>
              <w:rPr>
                <w:rFonts w:hint="eastAsia"/>
                <w:b w:val="0"/>
                <w:bCs/>
                <w:color w:val="000000" w:themeColor="text1"/>
                <w:sz w:val="18"/>
                <w:szCs w:val="18"/>
                <w:lang w:val="en-US" w:eastAsia="zh-CN"/>
              </w:rPr>
            </w:pPr>
            <w:r>
              <w:rPr>
                <w:rFonts w:hint="eastAsia"/>
                <w:b w:val="0"/>
                <w:bCs/>
                <w:color w:val="000000" w:themeColor="text1"/>
                <w:sz w:val="18"/>
                <w:szCs w:val="18"/>
                <w:lang w:eastAsia="zh-CN"/>
              </w:rPr>
              <w:t>2、球墨铸铁井盖及铸件</w:t>
            </w:r>
            <w:r>
              <w:rPr>
                <w:rFonts w:hint="eastAsia"/>
                <w:b w:val="0"/>
                <w:bCs/>
                <w:color w:val="000000" w:themeColor="text1"/>
                <w:sz w:val="18"/>
                <w:szCs w:val="18"/>
                <w:lang w:val="en-US" w:eastAsia="zh-CN"/>
              </w:rPr>
              <w:t>流程</w:t>
            </w:r>
            <w:r>
              <w:rPr>
                <w:rFonts w:hint="eastAsia"/>
                <w:b w:val="0"/>
                <w:bCs/>
                <w:color w:val="000000" w:themeColor="text1"/>
                <w:sz w:val="18"/>
                <w:szCs w:val="18"/>
                <w:lang w:eastAsia="zh-CN"/>
              </w:rPr>
              <w:t>：型砂配制</w:t>
            </w:r>
            <w:r>
              <w:rPr>
                <w:rFonts w:hint="eastAsia"/>
                <w:b w:val="0"/>
                <w:bCs/>
                <w:color w:val="000000" w:themeColor="text1"/>
                <w:sz w:val="18"/>
                <w:szCs w:val="18"/>
                <w:lang w:val="en-US" w:eastAsia="zh-CN"/>
              </w:rPr>
              <w:t>-模具-造型-中频熔铁（成分化验）-浇铸-</w:t>
            </w:r>
            <w:r>
              <w:rPr>
                <w:rFonts w:hint="eastAsia"/>
                <w:b w:val="0"/>
                <w:bCs/>
                <w:color w:val="000000" w:themeColor="text1"/>
                <w:sz w:val="18"/>
                <w:szCs w:val="18"/>
                <w:lang w:eastAsia="zh-CN"/>
              </w:rPr>
              <w:t>保温</w:t>
            </w:r>
            <w:r>
              <w:rPr>
                <w:rFonts w:hint="eastAsia"/>
                <w:b w:val="0"/>
                <w:bCs/>
                <w:color w:val="000000" w:themeColor="text1"/>
                <w:sz w:val="18"/>
                <w:szCs w:val="18"/>
                <w:lang w:val="en-US" w:eastAsia="zh-CN"/>
              </w:rPr>
              <w:t>-开箱-清砂-修整-成品</w:t>
            </w:r>
          </w:p>
          <w:p>
            <w:pPr>
              <w:spacing w:line="240" w:lineRule="exact"/>
              <w:rPr>
                <w:rFonts w:hint="eastAsia"/>
                <w:b w:val="0"/>
                <w:bCs/>
                <w:color w:val="000000" w:themeColor="text1"/>
                <w:sz w:val="18"/>
                <w:szCs w:val="18"/>
                <w:lang w:val="en-US" w:eastAsia="zh-CN"/>
              </w:rPr>
            </w:pPr>
            <w:r>
              <w:rPr>
                <w:rFonts w:hint="eastAsia"/>
                <w:b w:val="0"/>
                <w:bCs/>
                <w:color w:val="000000" w:themeColor="text1"/>
                <w:sz w:val="18"/>
                <w:szCs w:val="18"/>
                <w:lang w:val="en-US" w:eastAsia="zh-CN"/>
              </w:rPr>
              <w:t>复合井盖：打浆（聚乙烯、聚酰胺、191树脂）--捏合（树脂、填料、纤维）--模压成型--</w:t>
            </w:r>
          </w:p>
          <w:p>
            <w:pPr>
              <w:spacing w:line="240" w:lineRule="exact"/>
              <w:rPr>
                <w:rFonts w:hint="eastAsia"/>
                <w:b w:val="0"/>
                <w:bCs/>
                <w:color w:val="000000" w:themeColor="text1"/>
                <w:sz w:val="18"/>
                <w:szCs w:val="18"/>
                <w:lang w:val="en-US" w:eastAsia="zh-CN"/>
              </w:rPr>
            </w:pPr>
            <w:r>
              <w:rPr>
                <w:rFonts w:hint="eastAsia"/>
                <w:b w:val="0"/>
                <w:bCs/>
                <w:color w:val="000000" w:themeColor="text1"/>
                <w:sz w:val="18"/>
                <w:szCs w:val="18"/>
                <w:lang w:val="en-US" w:eastAsia="zh-CN"/>
              </w:rPr>
              <w:t xml:space="preserve">                             内框架制作（螺纹钢切割、点焊）↗</w:t>
            </w:r>
          </w:p>
          <w:p>
            <w:pPr>
              <w:spacing w:line="240" w:lineRule="exact"/>
              <w:rPr>
                <w:rFonts w:hint="eastAsia"/>
                <w:b w:val="0"/>
                <w:bCs/>
                <w:color w:val="000000" w:themeColor="text1"/>
                <w:sz w:val="18"/>
                <w:szCs w:val="18"/>
                <w:lang w:eastAsia="zh-CN"/>
              </w:rPr>
            </w:pPr>
            <w:r>
              <w:rPr>
                <w:rFonts w:hint="eastAsia"/>
                <w:b w:val="0"/>
                <w:bCs/>
                <w:color w:val="000000" w:themeColor="text1"/>
                <w:sz w:val="18"/>
                <w:szCs w:val="18"/>
                <w:lang w:val="en-US" w:eastAsia="zh-CN"/>
              </w:rPr>
              <w:t>修整--成品</w:t>
            </w:r>
          </w:p>
          <w:p>
            <w:pPr>
              <w:spacing w:line="240" w:lineRule="exact"/>
              <w:rPr>
                <w:rFonts w:hint="eastAsia"/>
                <w:b w:val="0"/>
                <w:bCs/>
                <w:color w:val="000000" w:themeColor="text1"/>
                <w:sz w:val="18"/>
                <w:szCs w:val="18"/>
                <w:lang w:eastAsia="zh-CN"/>
              </w:rPr>
            </w:pPr>
            <w:r>
              <w:rPr>
                <w:rFonts w:hint="eastAsia"/>
                <w:b w:val="0"/>
                <w:bCs/>
                <w:color w:val="000000" w:themeColor="text1"/>
                <w:sz w:val="18"/>
                <w:szCs w:val="18"/>
                <w:lang w:eastAsia="zh-CN"/>
              </w:rPr>
              <w:t>策划了设备操作规程、</w:t>
            </w:r>
            <w:r>
              <w:rPr>
                <w:rFonts w:hint="eastAsia"/>
                <w:b w:val="0"/>
                <w:bCs/>
                <w:color w:val="000000" w:themeColor="text1"/>
                <w:sz w:val="18"/>
                <w:szCs w:val="18"/>
                <w:lang w:val="en-US" w:eastAsia="zh-CN"/>
              </w:rPr>
              <w:t>工艺文件</w:t>
            </w:r>
            <w:r>
              <w:rPr>
                <w:rFonts w:hint="eastAsia"/>
                <w:b w:val="0"/>
                <w:bCs/>
                <w:color w:val="000000" w:themeColor="text1"/>
                <w:sz w:val="18"/>
                <w:szCs w:val="18"/>
                <w:lang w:eastAsia="zh-CN"/>
              </w:rPr>
              <w:t>、</w:t>
            </w:r>
            <w:r>
              <w:rPr>
                <w:rFonts w:hint="eastAsia"/>
                <w:b w:val="0"/>
                <w:bCs/>
                <w:color w:val="000000" w:themeColor="text1"/>
                <w:sz w:val="18"/>
                <w:szCs w:val="18"/>
                <w:lang w:val="en-US" w:eastAsia="zh-CN"/>
              </w:rPr>
              <w:t>检验标准</w:t>
            </w:r>
            <w:r>
              <w:rPr>
                <w:rFonts w:hint="eastAsia"/>
                <w:b w:val="0"/>
                <w:bCs/>
                <w:color w:val="000000" w:themeColor="text1"/>
                <w:sz w:val="18"/>
                <w:szCs w:val="18"/>
                <w:lang w:eastAsia="zh-CN"/>
              </w:rPr>
              <w:t>等作业指导文件，及产品检验记录等记录。</w:t>
            </w:r>
          </w:p>
          <w:p>
            <w:pPr>
              <w:spacing w:line="240" w:lineRule="exact"/>
              <w:rPr>
                <w:rFonts w:hint="eastAsia"/>
                <w:b w:val="0"/>
                <w:bCs/>
                <w:color w:val="000000" w:themeColor="text1"/>
                <w:sz w:val="18"/>
                <w:szCs w:val="18"/>
                <w:lang w:eastAsia="zh-CN"/>
              </w:rPr>
            </w:pPr>
            <w:r>
              <w:rPr>
                <w:rFonts w:hint="eastAsia"/>
                <w:b w:val="0"/>
                <w:bCs/>
                <w:color w:val="000000" w:themeColor="text1"/>
                <w:sz w:val="18"/>
                <w:szCs w:val="18"/>
                <w:lang w:eastAsia="zh-CN"/>
              </w:rPr>
              <w:t>所需资源：配备了</w:t>
            </w:r>
            <w:r>
              <w:rPr>
                <w:rFonts w:hint="eastAsia"/>
                <w:b w:val="0"/>
                <w:bCs/>
                <w:color w:val="000000" w:themeColor="text1"/>
                <w:sz w:val="18"/>
                <w:szCs w:val="18"/>
                <w:lang w:val="en-US" w:eastAsia="zh-CN"/>
              </w:rPr>
              <w:t>液压机、电焊机、复合搅拌机、中频炉、型砂搅拌机、抛丸清理机、立式车床</w:t>
            </w:r>
            <w:r>
              <w:rPr>
                <w:rFonts w:hint="eastAsia"/>
                <w:b w:val="0"/>
                <w:bCs/>
                <w:color w:val="000000" w:themeColor="text1"/>
                <w:sz w:val="18"/>
                <w:szCs w:val="18"/>
                <w:lang w:eastAsia="zh-CN"/>
              </w:rPr>
              <w:t>等生产设备及</w:t>
            </w:r>
            <w:r>
              <w:rPr>
                <w:rFonts w:hint="eastAsia"/>
                <w:b w:val="0"/>
                <w:bCs/>
                <w:color w:val="000000" w:themeColor="text1"/>
                <w:sz w:val="18"/>
                <w:szCs w:val="18"/>
                <w:lang w:val="en-US" w:eastAsia="zh-CN"/>
              </w:rPr>
              <w:t>液压式万能试验机、分光光度计、台秤、游标卡尺、数显温控仪</w:t>
            </w:r>
            <w:r>
              <w:rPr>
                <w:rFonts w:hint="eastAsia"/>
                <w:b w:val="0"/>
                <w:bCs/>
                <w:color w:val="000000" w:themeColor="text1"/>
                <w:sz w:val="18"/>
                <w:szCs w:val="18"/>
                <w:lang w:eastAsia="zh-CN"/>
              </w:rPr>
              <w:t>等检测设备，人员经过培训上岗等。基本满足工作需要。资源基本满足。</w:t>
            </w:r>
          </w:p>
          <w:p>
            <w:pPr>
              <w:spacing w:line="240" w:lineRule="exact"/>
              <w:rPr>
                <w:rFonts w:hint="eastAsia"/>
                <w:b w:val="0"/>
                <w:bCs/>
                <w:color w:val="000000" w:themeColor="text1"/>
                <w:sz w:val="18"/>
                <w:szCs w:val="18"/>
                <w:lang w:eastAsia="zh-CN"/>
              </w:rPr>
            </w:pPr>
            <w:r>
              <w:rPr>
                <w:rFonts w:hint="eastAsia"/>
                <w:b w:val="0"/>
                <w:bCs/>
                <w:color w:val="000000" w:themeColor="text1"/>
                <w:sz w:val="18"/>
                <w:szCs w:val="18"/>
                <w:lang w:eastAsia="zh-CN"/>
              </w:rPr>
              <w:t>遵照设备操作规程、产品检验规程、</w:t>
            </w:r>
            <w:r>
              <w:rPr>
                <w:rFonts w:hint="eastAsia"/>
                <w:b w:val="0"/>
                <w:bCs/>
                <w:color w:val="000000" w:themeColor="text1"/>
                <w:sz w:val="18"/>
                <w:szCs w:val="18"/>
                <w:lang w:val="en-US" w:eastAsia="zh-CN"/>
              </w:rPr>
              <w:t>工艺文件</w:t>
            </w:r>
            <w:r>
              <w:rPr>
                <w:rFonts w:hint="eastAsia"/>
                <w:b w:val="0"/>
                <w:bCs/>
                <w:color w:val="000000" w:themeColor="text1"/>
                <w:sz w:val="18"/>
                <w:szCs w:val="18"/>
                <w:lang w:eastAsia="zh-CN"/>
              </w:rPr>
              <w:t>等作业指导文件实施过程控制。</w:t>
            </w:r>
          </w:p>
          <w:p>
            <w:pPr>
              <w:spacing w:line="240" w:lineRule="exact"/>
              <w:rPr>
                <w:rFonts w:hint="eastAsia"/>
                <w:b w:val="0"/>
                <w:bCs/>
                <w:color w:val="000000" w:themeColor="text1"/>
                <w:sz w:val="18"/>
                <w:szCs w:val="18"/>
                <w:lang w:eastAsia="zh-CN"/>
              </w:rPr>
            </w:pPr>
            <w:r>
              <w:rPr>
                <w:rFonts w:hint="eastAsia"/>
                <w:b w:val="0"/>
                <w:bCs/>
                <w:color w:val="000000" w:themeColor="text1"/>
                <w:sz w:val="18"/>
                <w:szCs w:val="18"/>
                <w:lang w:eastAsia="zh-CN"/>
              </w:rPr>
              <w:t>产品通过检验来对产品实现过程进行控制。生产过程中由目负责人组织进行检查，项目完成后由客户进行验收，符合要求</w:t>
            </w:r>
          </w:p>
          <w:p>
            <w:pPr>
              <w:spacing w:line="240" w:lineRule="exact"/>
              <w:rPr>
                <w:rFonts w:hint="eastAsia"/>
                <w:b w:val="0"/>
                <w:bCs/>
                <w:color w:val="000000" w:themeColor="text1"/>
                <w:sz w:val="18"/>
                <w:szCs w:val="18"/>
                <w:lang w:eastAsia="zh-CN"/>
              </w:rPr>
            </w:pPr>
            <w:r>
              <w:rPr>
                <w:rFonts w:hint="eastAsia"/>
                <w:b w:val="0"/>
                <w:bCs/>
                <w:color w:val="000000" w:themeColor="text1"/>
                <w:sz w:val="18"/>
                <w:szCs w:val="18"/>
                <w:lang w:eastAsia="zh-CN"/>
              </w:rPr>
              <w:t>策划了生产计划、产品检验记录等记录，记录均保期3年。由生产部统一汇总交</w:t>
            </w:r>
            <w:r>
              <w:rPr>
                <w:rFonts w:hint="eastAsia"/>
                <w:b w:val="0"/>
                <w:bCs/>
                <w:color w:val="000000" w:themeColor="text1"/>
                <w:sz w:val="18"/>
                <w:szCs w:val="18"/>
                <w:lang w:val="en-US" w:eastAsia="zh-CN"/>
              </w:rPr>
              <w:t>办公</w:t>
            </w:r>
            <w:r>
              <w:rPr>
                <w:rFonts w:hint="eastAsia"/>
                <w:b w:val="0"/>
                <w:bCs/>
                <w:color w:val="000000" w:themeColor="text1"/>
                <w:sz w:val="18"/>
                <w:szCs w:val="18"/>
                <w:lang w:eastAsia="zh-CN"/>
              </w:rPr>
              <w:t>存储。</w:t>
            </w:r>
          </w:p>
          <w:p>
            <w:pPr>
              <w:spacing w:line="240" w:lineRule="exact"/>
              <w:rPr>
                <w:rFonts w:hint="eastAsia"/>
                <w:b w:val="0"/>
                <w:bCs/>
                <w:color w:val="000000" w:themeColor="text1"/>
                <w:sz w:val="18"/>
                <w:szCs w:val="18"/>
                <w:lang w:eastAsia="zh-CN"/>
              </w:rPr>
            </w:pPr>
            <w:r>
              <w:rPr>
                <w:rFonts w:hint="eastAsia"/>
                <w:b w:val="0"/>
                <w:bCs/>
                <w:color w:val="000000" w:themeColor="text1"/>
                <w:sz w:val="18"/>
                <w:szCs w:val="18"/>
                <w:lang w:eastAsia="zh-CN"/>
              </w:rPr>
              <w:t>编制有《风险和机遇的应对控制程序》，通过识别与评价对公司目标和战略方向相关，影响其实现质量管理体系预期结果的各种内外部环境因素，有效应对风险和机遇。</w:t>
            </w:r>
          </w:p>
          <w:p>
            <w:pPr>
              <w:spacing w:line="240" w:lineRule="exact"/>
              <w:rPr>
                <w:rFonts w:hint="eastAsia"/>
                <w:b w:val="0"/>
                <w:bCs/>
                <w:color w:val="000000" w:themeColor="text1"/>
                <w:sz w:val="18"/>
                <w:szCs w:val="18"/>
                <w:lang w:val="en-US" w:eastAsia="zh-CN"/>
              </w:rPr>
            </w:pPr>
            <w:r>
              <w:rPr>
                <w:rFonts w:hint="eastAsia"/>
                <w:b w:val="0"/>
                <w:bCs/>
                <w:color w:val="000000" w:themeColor="text1"/>
                <w:sz w:val="18"/>
                <w:szCs w:val="18"/>
                <w:lang w:eastAsia="zh-CN"/>
              </w:rPr>
              <w:t>7、外包过程：</w:t>
            </w:r>
            <w:r>
              <w:rPr>
                <w:rFonts w:hint="eastAsia"/>
                <w:b w:val="0"/>
                <w:bCs/>
                <w:color w:val="000000" w:themeColor="text1"/>
                <w:sz w:val="18"/>
                <w:szCs w:val="18"/>
                <w:lang w:val="en-US" w:eastAsia="zh-CN"/>
              </w:rPr>
              <w:t>无</w:t>
            </w:r>
          </w:p>
          <w:p>
            <w:pPr>
              <w:spacing w:line="240" w:lineRule="exact"/>
              <w:rPr>
                <w:rFonts w:hint="eastAsia"/>
                <w:b w:val="0"/>
                <w:bCs/>
                <w:color w:val="000000" w:themeColor="text1"/>
                <w:sz w:val="18"/>
                <w:szCs w:val="18"/>
                <w:lang w:eastAsia="zh-CN"/>
              </w:rPr>
            </w:pPr>
            <w:r>
              <w:rPr>
                <w:rFonts w:hint="eastAsia"/>
                <w:b w:val="0"/>
                <w:bCs/>
                <w:color w:val="000000" w:themeColor="text1"/>
                <w:sz w:val="18"/>
                <w:szCs w:val="18"/>
                <w:lang w:eastAsia="zh-CN"/>
              </w:rPr>
              <w:t>8、策划适合组织体系运行需要，未发生更改，策划情况符合标准要求</w:t>
            </w:r>
          </w:p>
          <w:p>
            <w:pPr>
              <w:spacing w:line="240" w:lineRule="exact"/>
              <w:rPr>
                <w:rFonts w:ascii="宋体" w:hAnsi="宋体"/>
                <w:b/>
                <w:sz w:val="21"/>
                <w:szCs w:val="21"/>
              </w:rPr>
            </w:pPr>
            <w:r>
              <w:rPr>
                <w:rFonts w:hint="eastAsia"/>
                <w:b w:val="0"/>
                <w:bCs/>
                <w:color w:val="000000" w:themeColor="text1"/>
                <w:sz w:val="18"/>
                <w:szCs w:val="18"/>
                <w:lang w:eastAsia="zh-CN"/>
              </w:rPr>
              <w:t>产品实现策划的输出的信息充分，输出内容满足标准要求和企业实际。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240" w:lineRule="exact"/>
              <w:rPr>
                <w:rFonts w:hint="default"/>
                <w:b w:val="0"/>
                <w:bCs/>
                <w:color w:val="000000" w:themeColor="text1"/>
                <w:sz w:val="18"/>
                <w:szCs w:val="18"/>
                <w:lang w:val="en-US" w:eastAsia="zh-CN"/>
              </w:rPr>
            </w:pPr>
            <w:r>
              <w:rPr>
                <w:rFonts w:hint="default"/>
                <w:b w:val="0"/>
                <w:bCs/>
                <w:color w:val="000000" w:themeColor="text1"/>
                <w:sz w:val="18"/>
                <w:szCs w:val="18"/>
                <w:lang w:val="en-US" w:eastAsia="zh-CN"/>
              </w:rPr>
              <w:t>销售部经常对顾客进行走访，了解顾客的意见。</w:t>
            </w:r>
          </w:p>
          <w:p>
            <w:pPr>
              <w:spacing w:line="240" w:lineRule="exact"/>
              <w:rPr>
                <w:rFonts w:hint="default"/>
                <w:b w:val="0"/>
                <w:bCs/>
                <w:color w:val="000000" w:themeColor="text1"/>
                <w:sz w:val="18"/>
                <w:szCs w:val="18"/>
                <w:lang w:val="en-US" w:eastAsia="zh-CN"/>
              </w:rPr>
            </w:pPr>
            <w:r>
              <w:rPr>
                <w:rFonts w:hint="default"/>
                <w:b w:val="0"/>
                <w:bCs/>
                <w:color w:val="000000" w:themeColor="text1"/>
                <w:sz w:val="18"/>
                <w:szCs w:val="18"/>
                <w:lang w:val="en-US" w:eastAsia="zh-CN"/>
              </w:rPr>
              <w:t>售前：走访用户、了解相关信息等，与顾客签订合同或订单；</w:t>
            </w:r>
          </w:p>
          <w:p>
            <w:pPr>
              <w:spacing w:line="240" w:lineRule="exact"/>
              <w:rPr>
                <w:rFonts w:hint="default"/>
                <w:b w:val="0"/>
                <w:bCs/>
                <w:color w:val="000000" w:themeColor="text1"/>
                <w:sz w:val="18"/>
                <w:szCs w:val="18"/>
                <w:lang w:val="en-US" w:eastAsia="zh-CN"/>
              </w:rPr>
            </w:pPr>
            <w:r>
              <w:rPr>
                <w:rFonts w:hint="default"/>
                <w:b w:val="0"/>
                <w:bCs/>
                <w:color w:val="000000" w:themeColor="text1"/>
                <w:sz w:val="18"/>
                <w:szCs w:val="18"/>
                <w:lang w:val="en-US" w:eastAsia="zh-CN"/>
              </w:rPr>
              <w:t>售中：组织供方按期交付，解决用户对进度、质量等关切问题；</w:t>
            </w:r>
          </w:p>
          <w:p>
            <w:pPr>
              <w:spacing w:line="240" w:lineRule="exact"/>
              <w:rPr>
                <w:rFonts w:hint="default"/>
                <w:b w:val="0"/>
                <w:bCs/>
                <w:color w:val="000000" w:themeColor="text1"/>
                <w:sz w:val="18"/>
                <w:szCs w:val="18"/>
                <w:lang w:val="en-US" w:eastAsia="zh-CN"/>
              </w:rPr>
            </w:pPr>
            <w:r>
              <w:rPr>
                <w:rFonts w:hint="default"/>
                <w:b w:val="0"/>
                <w:bCs/>
                <w:color w:val="000000" w:themeColor="text1"/>
                <w:sz w:val="18"/>
                <w:szCs w:val="18"/>
                <w:lang w:val="en-US" w:eastAsia="zh-CN"/>
              </w:rPr>
              <w:t>售后：与客户保持密切沟通，不定期回访用户，并对顾客反馈问题解答。体系建立实施至今未发生严重顾客投诉。</w:t>
            </w:r>
          </w:p>
          <w:p>
            <w:pPr>
              <w:spacing w:line="240" w:lineRule="exact"/>
              <w:rPr>
                <w:rFonts w:hint="default"/>
                <w:b w:val="0"/>
                <w:bCs/>
                <w:color w:val="000000" w:themeColor="text1"/>
                <w:sz w:val="18"/>
                <w:szCs w:val="18"/>
                <w:lang w:val="en-US" w:eastAsia="zh-CN"/>
              </w:rPr>
            </w:pPr>
            <w:r>
              <w:rPr>
                <w:rFonts w:hint="default"/>
                <w:b w:val="0"/>
                <w:bCs/>
                <w:color w:val="000000" w:themeColor="text1"/>
                <w:sz w:val="18"/>
                <w:szCs w:val="18"/>
                <w:lang w:val="en-US" w:eastAsia="zh-CN"/>
              </w:rPr>
              <w:t>销售部获取销售信息，与客户洽谈，在签订合同前对客户要求进行评审，确认可以满足行业有关法律、法规要求和公司规定及客户要求时，签订合同，根据销售合同为客户提供服务。</w:t>
            </w:r>
          </w:p>
          <w:p>
            <w:pPr>
              <w:spacing w:line="240" w:lineRule="exact"/>
              <w:rPr>
                <w:rFonts w:hint="default"/>
                <w:b w:val="0"/>
                <w:bCs/>
                <w:color w:val="000000" w:themeColor="text1"/>
                <w:sz w:val="18"/>
                <w:szCs w:val="18"/>
                <w:lang w:val="en-US" w:eastAsia="zh-CN"/>
              </w:rPr>
            </w:pPr>
            <w:r>
              <w:rPr>
                <w:rFonts w:hint="default"/>
                <w:b w:val="0"/>
                <w:bCs/>
                <w:color w:val="000000" w:themeColor="text1"/>
                <w:sz w:val="18"/>
                <w:szCs w:val="18"/>
                <w:lang w:val="en-US" w:eastAsia="zh-CN"/>
              </w:rPr>
              <w:t>查销售过程控制记录</w:t>
            </w:r>
            <w:r>
              <w:rPr>
                <w:rFonts w:hint="eastAsia"/>
                <w:b w:val="0"/>
                <w:bCs/>
                <w:color w:val="000000" w:themeColor="text1"/>
                <w:sz w:val="18"/>
                <w:szCs w:val="18"/>
                <w:lang w:val="en-US" w:eastAsia="zh-CN"/>
              </w:rPr>
              <w:t>：</w:t>
            </w:r>
            <w:r>
              <w:rPr>
                <w:rFonts w:hint="default"/>
                <w:b w:val="0"/>
                <w:bCs/>
                <w:color w:val="000000" w:themeColor="text1"/>
                <w:sz w:val="18"/>
                <w:szCs w:val="18"/>
                <w:lang w:val="en-US" w:eastAsia="zh-CN"/>
              </w:rPr>
              <w:t>抽查销售合同/订单</w:t>
            </w:r>
            <w:r>
              <w:rPr>
                <w:rFonts w:hint="eastAsia"/>
                <w:b w:val="0"/>
                <w:bCs/>
                <w:color w:val="000000" w:themeColor="text1"/>
                <w:sz w:val="18"/>
                <w:szCs w:val="18"/>
                <w:lang w:val="en-US" w:eastAsia="zh-CN"/>
              </w:rPr>
              <w:t>、合同评审记录，均保存完好，符合要求。</w:t>
            </w:r>
          </w:p>
          <w:p>
            <w:pPr>
              <w:spacing w:line="240" w:lineRule="exact"/>
              <w:rPr>
                <w:rFonts w:hint="default"/>
                <w:b w:val="0"/>
                <w:bCs/>
                <w:color w:val="000000" w:themeColor="text1"/>
                <w:sz w:val="18"/>
                <w:szCs w:val="18"/>
                <w:lang w:val="en-US" w:eastAsia="zh-CN"/>
              </w:rPr>
            </w:pPr>
            <w:r>
              <w:rPr>
                <w:rFonts w:hint="default"/>
                <w:b w:val="0"/>
                <w:bCs/>
                <w:color w:val="000000" w:themeColor="text1"/>
                <w:sz w:val="18"/>
                <w:szCs w:val="18"/>
                <w:lang w:val="en-US" w:eastAsia="zh-CN"/>
              </w:rPr>
              <w:t>公司通过传真、邮件及电话等方式与顾客交流，主要进行以下沟通：</w:t>
            </w:r>
          </w:p>
          <w:p>
            <w:pPr>
              <w:spacing w:line="240" w:lineRule="exact"/>
              <w:rPr>
                <w:rFonts w:hint="default"/>
                <w:b w:val="0"/>
                <w:bCs/>
                <w:color w:val="000000" w:themeColor="text1"/>
                <w:sz w:val="18"/>
                <w:szCs w:val="18"/>
                <w:lang w:val="en-US" w:eastAsia="zh-CN"/>
              </w:rPr>
            </w:pPr>
            <w:r>
              <w:rPr>
                <w:rFonts w:hint="default"/>
                <w:b w:val="0"/>
                <w:bCs/>
                <w:color w:val="000000" w:themeColor="text1"/>
                <w:sz w:val="18"/>
                <w:szCs w:val="18"/>
                <w:lang w:val="en-US" w:eastAsia="zh-CN"/>
              </w:rPr>
              <w:t>1、向顾客提供保证产品质量的有关信息，保修及应急措施。</w:t>
            </w:r>
          </w:p>
          <w:p>
            <w:pPr>
              <w:spacing w:line="240" w:lineRule="exact"/>
              <w:rPr>
                <w:rFonts w:hint="default"/>
                <w:b w:val="0"/>
                <w:bCs/>
                <w:color w:val="000000" w:themeColor="text1"/>
                <w:sz w:val="18"/>
                <w:szCs w:val="18"/>
                <w:lang w:val="en-US" w:eastAsia="zh-CN"/>
              </w:rPr>
            </w:pPr>
            <w:r>
              <w:rPr>
                <w:rFonts w:hint="default"/>
                <w:b w:val="0"/>
                <w:bCs/>
                <w:color w:val="000000" w:themeColor="text1"/>
                <w:sz w:val="18"/>
                <w:szCs w:val="18"/>
                <w:lang w:val="en-US" w:eastAsia="zh-CN"/>
              </w:rPr>
              <w:t>2、接受顾客问询、询价、合同的处理。</w:t>
            </w:r>
          </w:p>
          <w:p>
            <w:pPr>
              <w:spacing w:line="240" w:lineRule="exact"/>
              <w:rPr>
                <w:rFonts w:hint="default"/>
                <w:b w:val="0"/>
                <w:bCs/>
                <w:color w:val="000000" w:themeColor="text1"/>
                <w:sz w:val="18"/>
                <w:szCs w:val="18"/>
                <w:lang w:val="en-US" w:eastAsia="zh-CN"/>
              </w:rPr>
            </w:pPr>
            <w:r>
              <w:rPr>
                <w:rFonts w:hint="default"/>
                <w:b w:val="0"/>
                <w:bCs/>
                <w:color w:val="000000" w:themeColor="text1"/>
                <w:sz w:val="18"/>
                <w:szCs w:val="18"/>
                <w:lang w:val="en-US" w:eastAsia="zh-CN"/>
              </w:rPr>
              <w:t>3、根据合同要求进行有关的事宜，对顾客的投诉或意见进行处理和答复。</w:t>
            </w:r>
          </w:p>
          <w:p>
            <w:pPr>
              <w:spacing w:line="240" w:lineRule="exact"/>
              <w:rPr>
                <w:rFonts w:hint="default"/>
                <w:b w:val="0"/>
                <w:bCs/>
                <w:color w:val="000000" w:themeColor="text1"/>
                <w:sz w:val="18"/>
                <w:szCs w:val="18"/>
                <w:lang w:val="en-US" w:eastAsia="zh-CN"/>
              </w:rPr>
            </w:pPr>
            <w:r>
              <w:rPr>
                <w:rFonts w:hint="default"/>
                <w:b w:val="0"/>
                <w:bCs/>
                <w:color w:val="000000" w:themeColor="text1"/>
                <w:sz w:val="18"/>
                <w:szCs w:val="18"/>
                <w:lang w:val="en-US" w:eastAsia="zh-CN"/>
              </w:rPr>
              <w:t>4、合理处理顾客财产，主要是顾客报修产品。</w:t>
            </w:r>
          </w:p>
          <w:p>
            <w:pPr>
              <w:spacing w:line="240" w:lineRule="exact"/>
              <w:rPr>
                <w:rFonts w:hint="default"/>
                <w:b w:val="0"/>
                <w:bCs/>
                <w:color w:val="000000" w:themeColor="text1"/>
                <w:sz w:val="18"/>
                <w:szCs w:val="18"/>
                <w:lang w:val="en-US" w:eastAsia="zh-CN"/>
              </w:rPr>
            </w:pPr>
            <w:r>
              <w:rPr>
                <w:rFonts w:hint="default"/>
                <w:b w:val="0"/>
                <w:bCs/>
                <w:color w:val="000000" w:themeColor="text1"/>
                <w:sz w:val="18"/>
                <w:szCs w:val="18"/>
                <w:lang w:val="en-US" w:eastAsia="zh-CN"/>
              </w:rPr>
              <w:t>目前沟通渠道畅通</w:t>
            </w:r>
          </w:p>
          <w:p>
            <w:pPr>
              <w:spacing w:line="240" w:lineRule="exact"/>
              <w:rPr>
                <w:rFonts w:hint="default"/>
                <w:b w:val="0"/>
                <w:bCs/>
                <w:color w:val="000000" w:themeColor="text1"/>
                <w:sz w:val="18"/>
                <w:szCs w:val="18"/>
                <w:lang w:val="en-US" w:eastAsia="zh-CN"/>
              </w:rPr>
            </w:pPr>
          </w:p>
          <w:p>
            <w:pPr>
              <w:spacing w:line="300" w:lineRule="exact"/>
              <w:rPr>
                <w:rFonts w:ascii="宋体" w:hAnsi="宋体"/>
                <w:b/>
                <w:sz w:val="21"/>
                <w:szCs w:val="21"/>
              </w:rPr>
            </w:pPr>
            <w:r>
              <w:rPr>
                <w:rFonts w:hint="default"/>
                <w:b w:val="0"/>
                <w:bCs/>
                <w:color w:val="000000" w:themeColor="text1"/>
                <w:sz w:val="18"/>
                <w:szCs w:val="18"/>
                <w:lang w:val="en-US" w:eastAsia="zh-CN"/>
              </w:rPr>
              <w:t>目前无合同更改情况发生</w:t>
            </w: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ascii="宋体" w:hAnsi="宋体"/>
                <w:b/>
                <w:sz w:val="21"/>
                <w:szCs w:val="21"/>
              </w:rPr>
            </w:pPr>
          </w:p>
          <w:p>
            <w:pPr>
              <w:spacing w:line="240" w:lineRule="exact"/>
              <w:ind w:firstLine="211" w:firstLineChars="100"/>
              <w:rPr>
                <w:rFonts w:hint="default" w:ascii="宋体" w:hAnsi="宋体"/>
                <w:b/>
                <w:sz w:val="21"/>
                <w:szCs w:val="21"/>
                <w:lang w:val="en-US"/>
              </w:rPr>
            </w:pPr>
            <w:r>
              <w:rPr>
                <w:rFonts w:hint="default" w:ascii="宋体" w:hAnsi="宋体"/>
                <w:b/>
                <w:sz w:val="21"/>
                <w:szCs w:val="21"/>
                <w:lang w:val="en-US"/>
              </w:rPr>
              <w:drawing>
                <wp:anchor distT="0" distB="0" distL="114300" distR="114300" simplePos="0" relativeHeight="251665408" behindDoc="0" locked="0" layoutInCell="1" allowOverlap="1">
                  <wp:simplePos x="0" y="0"/>
                  <wp:positionH relativeFrom="column">
                    <wp:posOffset>1797050</wp:posOffset>
                  </wp:positionH>
                  <wp:positionV relativeFrom="paragraph">
                    <wp:posOffset>290830</wp:posOffset>
                  </wp:positionV>
                  <wp:extent cx="737870" cy="984250"/>
                  <wp:effectExtent l="0" t="0" r="11430" b="6350"/>
                  <wp:wrapNone/>
                  <wp:docPr id="1" name="图片 1" descr="安全检查不符合关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安全检查不符合关闭"/>
                          <pic:cNvPicPr>
                            <a:picLocks noChangeAspect="1"/>
                          </pic:cNvPicPr>
                        </pic:nvPicPr>
                        <pic:blipFill>
                          <a:blip r:embed="rId6"/>
                          <a:stretch>
                            <a:fillRect/>
                          </a:stretch>
                        </pic:blipFill>
                        <pic:spPr>
                          <a:xfrm>
                            <a:off x="0" y="0"/>
                            <a:ext cx="737870" cy="984250"/>
                          </a:xfrm>
                          <a:prstGeom prst="rect">
                            <a:avLst/>
                          </a:prstGeom>
                        </pic:spPr>
                      </pic:pic>
                    </a:graphicData>
                  </a:graphic>
                </wp:anchor>
              </w:drawing>
            </w:r>
            <w:r>
              <w:rPr>
                <w:rFonts w:hint="default"/>
                <w:b/>
                <w:color w:val="000000" w:themeColor="text1"/>
                <w:sz w:val="20"/>
                <w:szCs w:val="20"/>
                <w:lang w:val="en-US" w:eastAsia="zh-CN"/>
              </w:rPr>
              <w:t>安监部门抽查安全生产情况：2019年4月23日合肥市应急管理局在安全检查中给企业开具了不符合，共6项。</w:t>
            </w:r>
            <w:r>
              <w:rPr>
                <w:rFonts w:hint="eastAsia"/>
                <w:b/>
                <w:color w:val="000000" w:themeColor="text1"/>
                <w:sz w:val="20"/>
                <w:szCs w:val="20"/>
                <w:lang w:val="en-US" w:eastAsia="zh-CN"/>
              </w:rPr>
              <w:t>经2019年6月27日安监部门现场验证，已经全部整改完毕，符合要求。</w:t>
            </w: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rPr>
                <w:rFonts w:hint="eastAsia"/>
                <w:b w:val="0"/>
                <w:bCs/>
                <w:color w:val="000000" w:themeColor="text1"/>
                <w:sz w:val="18"/>
                <w:szCs w:val="18"/>
              </w:rPr>
            </w:pPr>
            <w:r>
              <w:rPr>
                <w:rFonts w:hint="eastAsia"/>
                <w:b w:val="0"/>
                <w:bCs/>
                <w:color w:val="000000" w:themeColor="text1"/>
                <w:sz w:val="18"/>
                <w:szCs w:val="18"/>
              </w:rPr>
              <w:t>查有《不合格品控制程序》《纠正和预防措施控制程序》，对不合格输出进行识别和控制，防止不合格输出的非预期使用或交付。</w:t>
            </w:r>
          </w:p>
          <w:p>
            <w:pPr>
              <w:spacing w:line="240" w:lineRule="exact"/>
              <w:rPr>
                <w:rFonts w:hint="eastAsia"/>
                <w:b w:val="0"/>
                <w:bCs/>
                <w:color w:val="000000" w:themeColor="text1"/>
                <w:sz w:val="18"/>
                <w:szCs w:val="18"/>
              </w:rPr>
            </w:pPr>
            <w:r>
              <w:rPr>
                <w:rFonts w:hint="eastAsia"/>
                <w:b w:val="0"/>
                <w:bCs/>
                <w:color w:val="000000" w:themeColor="text1"/>
                <w:sz w:val="18"/>
                <w:szCs w:val="18"/>
              </w:rPr>
              <w:t>询问部门负责人称目前没有不合格的非预期使用情况。未发生投诉所引起的不合格。</w:t>
            </w:r>
          </w:p>
          <w:p>
            <w:pPr>
              <w:spacing w:line="240" w:lineRule="exact"/>
              <w:rPr>
                <w:rFonts w:hint="eastAsia"/>
                <w:b w:val="0"/>
                <w:bCs/>
                <w:color w:val="000000" w:themeColor="text1"/>
                <w:sz w:val="18"/>
                <w:szCs w:val="18"/>
                <w:lang w:val="en-US" w:eastAsia="zh-CN"/>
              </w:rPr>
            </w:pPr>
            <w:r>
              <w:rPr>
                <w:rFonts w:hint="eastAsia"/>
                <w:b w:val="0"/>
                <w:bCs/>
                <w:color w:val="000000" w:themeColor="text1"/>
                <w:sz w:val="18"/>
                <w:szCs w:val="18"/>
                <w:lang w:val="en-US" w:eastAsia="zh-CN"/>
              </w:rPr>
              <w:t>目前为发生过不符合时间。</w:t>
            </w:r>
          </w:p>
          <w:p>
            <w:pPr>
              <w:spacing w:line="240" w:lineRule="exact"/>
              <w:rPr>
                <w:rFonts w:hint="eastAsia"/>
                <w:b w:val="0"/>
                <w:bCs/>
                <w:color w:val="000000" w:themeColor="text1"/>
                <w:sz w:val="18"/>
                <w:szCs w:val="18"/>
              </w:rPr>
            </w:pPr>
            <w:r>
              <w:rPr>
                <w:rFonts w:hint="eastAsia"/>
                <w:b w:val="0"/>
                <w:bCs/>
                <w:color w:val="000000" w:themeColor="text1"/>
                <w:sz w:val="18"/>
                <w:szCs w:val="18"/>
              </w:rPr>
              <w:t>针对内审中发现的不合格，采取了纠正措施，并进行验证合格。询问部门负责人称服务过程中未发现严重不合格或同类不合格屡次发生情况，因此未采取纠正措施。</w:t>
            </w:r>
          </w:p>
          <w:p>
            <w:pPr>
              <w:spacing w:line="240" w:lineRule="exact"/>
              <w:rPr>
                <w:rFonts w:ascii="宋体" w:hAnsi="宋体"/>
                <w:b/>
                <w:sz w:val="21"/>
                <w:szCs w:val="21"/>
              </w:rPr>
            </w:pPr>
            <w:r>
              <w:rPr>
                <w:rFonts w:hint="eastAsia"/>
                <w:b w:val="0"/>
                <w:bCs/>
                <w:color w:val="000000" w:themeColor="text1"/>
                <w:sz w:val="18"/>
                <w:szCs w:val="18"/>
              </w:rPr>
              <w:t>目前风险和机遇无需更新，质量管理体系无需变更。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hint="eastAsia"/>
                <w:b/>
                <w:color w:val="000000" w:themeColor="text1"/>
                <w:sz w:val="20"/>
                <w:szCs w:val="20"/>
                <w:lang w:val="en-US" w:eastAsia="zh-CN"/>
              </w:rPr>
            </w:pPr>
            <w:r>
              <w:rPr>
                <w:rFonts w:hint="eastAsia"/>
                <w:b/>
                <w:color w:val="000000" w:themeColor="text1"/>
                <w:sz w:val="20"/>
                <w:szCs w:val="20"/>
                <w:lang w:val="en-US" w:eastAsia="zh-CN"/>
              </w:rPr>
              <w:t>不适用</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5"/>
              </w:numPr>
              <w:spacing w:line="240" w:lineRule="exact"/>
              <w:rPr>
                <w:rFonts w:hint="eastAsia"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spacing w:line="240" w:lineRule="exact"/>
              <w:rPr>
                <w:rFonts w:hint="eastAsia"/>
                <w:b/>
                <w:color w:val="000000" w:themeColor="text1"/>
                <w:sz w:val="20"/>
                <w:szCs w:val="20"/>
                <w:lang w:val="en-US" w:eastAsia="zh-CN"/>
              </w:rPr>
            </w:pPr>
            <w:r>
              <w:rPr>
                <w:rFonts w:hint="eastAsia"/>
                <w:b/>
                <w:color w:val="000000" w:themeColor="text1"/>
                <w:sz w:val="20"/>
                <w:szCs w:val="20"/>
                <w:lang w:val="en-US" w:eastAsia="zh-CN"/>
              </w:rPr>
              <w:t>不适用</w:t>
            </w:r>
          </w:p>
          <w:p>
            <w:pPr>
              <w:numPr>
                <w:ilvl w:val="0"/>
                <w:numId w:val="0"/>
              </w:numPr>
              <w:spacing w:line="240" w:lineRule="exact"/>
              <w:rPr>
                <w:rFonts w:hint="eastAsia"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hint="eastAsia"/>
                <w:b/>
                <w:color w:val="000000" w:themeColor="text1"/>
                <w:sz w:val="20"/>
                <w:szCs w:val="20"/>
                <w:lang w:val="en-US" w:eastAsia="zh-CN"/>
              </w:rPr>
            </w:pPr>
            <w:r>
              <w:rPr>
                <w:rFonts w:hint="eastAsia"/>
                <w:b/>
                <w:color w:val="000000" w:themeColor="text1"/>
                <w:sz w:val="20"/>
                <w:szCs w:val="20"/>
                <w:lang w:val="en-US" w:eastAsia="zh-CN"/>
              </w:rPr>
              <w:t>不适用</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left="240" w:leftChars="100" w:firstLine="100" w:firstLineChars="50"/>
              <w:jc w:val="left"/>
              <w:rPr>
                <w:rFonts w:ascii="宋体" w:hAnsi="宋体"/>
                <w:b/>
                <w:sz w:val="21"/>
                <w:szCs w:val="21"/>
              </w:rPr>
            </w:pPr>
            <w:r>
              <w:rPr>
                <w:rFonts w:hint="eastAsia"/>
                <w:b/>
                <w:color w:val="000000" w:themeColor="text1"/>
                <w:sz w:val="20"/>
                <w:szCs w:val="20"/>
                <w:lang w:val="en-US" w:eastAsia="zh-CN"/>
              </w:rPr>
              <w:t>特种设备有：行车3台。检验报告均在有效期内，符合要求。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ascii="宋体" w:hAnsi="宋体"/>
                <w:b/>
                <w:sz w:val="21"/>
                <w:szCs w:val="21"/>
              </w:rPr>
            </w:pPr>
            <w:r>
              <w:rPr>
                <w:rFonts w:hint="eastAsia"/>
                <w:b/>
                <w:color w:val="000000" w:themeColor="text1"/>
                <w:sz w:val="20"/>
                <w:szCs w:val="20"/>
                <w:lang w:val="en-US" w:eastAsia="zh-CN"/>
              </w:rPr>
              <w:t>树脂：在存放处有MSDS，分开存储。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rPr>
                <w:rFonts w:hint="eastAsia" w:ascii="宋体" w:hAnsi="宋体"/>
                <w:b w:val="0"/>
                <w:bCs/>
                <w:color w:val="000000" w:themeColor="text1"/>
                <w:sz w:val="18"/>
                <w:szCs w:val="18"/>
              </w:rPr>
            </w:pPr>
            <w:r>
              <w:rPr>
                <w:rFonts w:hint="eastAsia" w:ascii="宋体" w:hAnsi="宋体"/>
                <w:b w:val="0"/>
                <w:bCs/>
                <w:color w:val="000000" w:themeColor="text1"/>
                <w:sz w:val="18"/>
                <w:szCs w:val="18"/>
              </w:rPr>
              <w:t>公司总的质量目标为：</w:t>
            </w:r>
          </w:p>
          <w:p>
            <w:pPr>
              <w:spacing w:line="240" w:lineRule="exact"/>
              <w:rPr>
                <w:rFonts w:hint="eastAsia" w:ascii="宋体" w:hAnsi="宋体"/>
                <w:b w:val="0"/>
                <w:bCs/>
                <w:color w:val="000000" w:themeColor="text1"/>
                <w:sz w:val="18"/>
                <w:szCs w:val="18"/>
                <w:lang w:val="en-US" w:eastAsia="zh-CN"/>
              </w:rPr>
            </w:pPr>
            <w:r>
              <w:rPr>
                <w:rFonts w:hint="eastAsia" w:ascii="宋体" w:hAnsi="宋体"/>
                <w:b w:val="0"/>
                <w:bCs/>
                <w:color w:val="000000" w:themeColor="text1"/>
                <w:sz w:val="18"/>
                <w:szCs w:val="18"/>
                <w:lang w:val="en-US" w:eastAsia="zh-CN"/>
              </w:rPr>
              <w:t>产成品交检平均合格率达99%（批次交验合格数/批次交验总数）</w:t>
            </w:r>
          </w:p>
          <w:p>
            <w:pPr>
              <w:spacing w:line="240" w:lineRule="exact"/>
              <w:rPr>
                <w:rFonts w:hint="eastAsia" w:ascii="宋体" w:hAnsi="宋体"/>
                <w:b w:val="0"/>
                <w:bCs/>
                <w:color w:val="000000" w:themeColor="text1"/>
                <w:sz w:val="18"/>
                <w:szCs w:val="18"/>
                <w:lang w:val="en-US" w:eastAsia="zh-CN"/>
              </w:rPr>
            </w:pPr>
            <w:r>
              <w:rPr>
                <w:rFonts w:hint="eastAsia" w:ascii="宋体" w:hAnsi="宋体"/>
                <w:b w:val="0"/>
                <w:bCs/>
                <w:color w:val="000000" w:themeColor="text1"/>
                <w:sz w:val="18"/>
                <w:szCs w:val="18"/>
                <w:lang w:val="en-US" w:eastAsia="zh-CN"/>
              </w:rPr>
              <w:t>顾客满意率：≥90%（顾客满意率=调查单位中满意总分数÷调查单位数×100%）</w:t>
            </w:r>
          </w:p>
          <w:p>
            <w:pPr>
              <w:spacing w:line="240" w:lineRule="exact"/>
              <w:rPr>
                <w:rFonts w:ascii="宋体" w:hAnsi="宋体"/>
                <w:b w:val="0"/>
                <w:bCs/>
                <w:color w:val="000000" w:themeColor="text1"/>
                <w:sz w:val="18"/>
                <w:szCs w:val="18"/>
              </w:rPr>
            </w:pPr>
            <w:r>
              <w:rPr>
                <w:rFonts w:hint="eastAsia" w:ascii="宋体" w:hAnsi="宋体"/>
                <w:b w:val="0"/>
                <w:bCs/>
                <w:color w:val="000000" w:themeColor="text1"/>
                <w:sz w:val="18"/>
                <w:szCs w:val="18"/>
                <w:lang w:val="en-US" w:eastAsia="zh-CN"/>
              </w:rPr>
              <w:t>2020年1月至2020年8月目标完成情况：产成品交检平均合格率达100%；顾客满意率96%</w:t>
            </w:r>
          </w:p>
          <w:p>
            <w:pPr>
              <w:spacing w:line="240" w:lineRule="exact"/>
              <w:rPr>
                <w:rFonts w:hint="eastAsia" w:ascii="宋体" w:hAnsi="宋体"/>
                <w:b w:val="0"/>
                <w:bCs/>
                <w:color w:val="000000" w:themeColor="text1"/>
                <w:sz w:val="18"/>
                <w:szCs w:val="18"/>
                <w:lang w:val="en-US" w:eastAsia="zh-CN"/>
              </w:rPr>
            </w:pPr>
            <w:r>
              <w:rPr>
                <w:rFonts w:hint="eastAsia" w:ascii="宋体" w:hAnsi="宋体"/>
                <w:b w:val="0"/>
                <w:bCs/>
                <w:color w:val="000000" w:themeColor="text1"/>
                <w:sz w:val="18"/>
                <w:szCs w:val="18"/>
                <w:lang w:val="en-US" w:eastAsia="zh-CN"/>
              </w:rPr>
              <w:t>销售部：</w:t>
            </w:r>
          </w:p>
          <w:p>
            <w:pPr>
              <w:spacing w:line="240" w:lineRule="exact"/>
              <w:rPr>
                <w:rFonts w:hint="eastAsia" w:ascii="宋体" w:hAnsi="宋体"/>
                <w:b w:val="0"/>
                <w:bCs/>
                <w:color w:val="000000" w:themeColor="text1"/>
                <w:sz w:val="18"/>
                <w:szCs w:val="18"/>
                <w:lang w:val="en-US" w:eastAsia="zh-CN"/>
              </w:rPr>
            </w:pPr>
            <w:r>
              <w:rPr>
                <w:rFonts w:hint="eastAsia" w:ascii="宋体" w:hAnsi="宋体"/>
                <w:b w:val="0"/>
                <w:bCs/>
                <w:color w:val="000000" w:themeColor="text1"/>
                <w:sz w:val="18"/>
                <w:szCs w:val="18"/>
                <w:lang w:val="en-US" w:eastAsia="zh-CN"/>
              </w:rPr>
              <w:t>有效合同履约率100%；（有效合同履约率=合同履行数 ÷ 合同总数× 100%）</w:t>
            </w:r>
          </w:p>
          <w:p>
            <w:pPr>
              <w:spacing w:line="240" w:lineRule="exact"/>
              <w:rPr>
                <w:rFonts w:hint="eastAsia" w:ascii="宋体" w:hAnsi="宋体"/>
                <w:b w:val="0"/>
                <w:bCs/>
                <w:color w:val="000000" w:themeColor="text1"/>
                <w:sz w:val="18"/>
                <w:szCs w:val="18"/>
                <w:lang w:val="en-US" w:eastAsia="zh-CN"/>
              </w:rPr>
            </w:pPr>
            <w:r>
              <w:rPr>
                <w:rFonts w:hint="eastAsia" w:ascii="宋体" w:hAnsi="宋体"/>
                <w:b w:val="0"/>
                <w:bCs/>
                <w:color w:val="000000" w:themeColor="text1"/>
                <w:sz w:val="18"/>
                <w:szCs w:val="18"/>
                <w:lang w:val="en-US" w:eastAsia="zh-CN"/>
              </w:rPr>
              <w:t>顾客满意度≥92%；（顾客满意率=调查单位中满意总分数÷调查单位数×100%）</w:t>
            </w:r>
          </w:p>
          <w:p>
            <w:pPr>
              <w:spacing w:line="240" w:lineRule="exact"/>
              <w:rPr>
                <w:rFonts w:hint="eastAsia" w:ascii="宋体" w:hAnsi="宋体"/>
                <w:b w:val="0"/>
                <w:bCs/>
                <w:color w:val="000000" w:themeColor="text1"/>
                <w:sz w:val="18"/>
                <w:szCs w:val="18"/>
                <w:lang w:val="en-US" w:eastAsia="zh-CN"/>
              </w:rPr>
            </w:pPr>
            <w:r>
              <w:rPr>
                <w:rFonts w:hint="eastAsia" w:ascii="宋体" w:hAnsi="宋体"/>
                <w:b w:val="0"/>
                <w:bCs/>
                <w:color w:val="000000" w:themeColor="text1"/>
                <w:sz w:val="18"/>
                <w:szCs w:val="18"/>
                <w:lang w:val="en-US" w:eastAsia="zh-CN"/>
              </w:rPr>
              <w:t>2020年1月-2020年8月目标完成情况：均完成。</w:t>
            </w:r>
          </w:p>
          <w:p>
            <w:pPr>
              <w:spacing w:line="240" w:lineRule="exact"/>
              <w:rPr>
                <w:rFonts w:hint="eastAsia" w:ascii="宋体" w:hAnsi="宋体"/>
                <w:b w:val="0"/>
                <w:bCs/>
                <w:color w:val="000000" w:themeColor="text1"/>
                <w:sz w:val="18"/>
                <w:szCs w:val="18"/>
                <w:lang w:val="en-US" w:eastAsia="zh-CN"/>
              </w:rPr>
            </w:pPr>
            <w:r>
              <w:rPr>
                <w:rFonts w:hint="eastAsia" w:ascii="宋体" w:hAnsi="宋体"/>
                <w:b w:val="0"/>
                <w:bCs/>
                <w:color w:val="000000" w:themeColor="text1"/>
                <w:sz w:val="18"/>
                <w:szCs w:val="18"/>
                <w:lang w:val="en-US" w:eastAsia="zh-CN"/>
              </w:rPr>
              <w:t>采购部：</w:t>
            </w:r>
          </w:p>
          <w:p>
            <w:pPr>
              <w:spacing w:line="240" w:lineRule="exact"/>
              <w:rPr>
                <w:rFonts w:hint="default" w:ascii="宋体" w:hAnsi="宋体"/>
                <w:b w:val="0"/>
                <w:bCs/>
                <w:color w:val="000000" w:themeColor="text1"/>
                <w:sz w:val="18"/>
                <w:szCs w:val="18"/>
                <w:lang w:val="en-US" w:eastAsia="zh-CN"/>
              </w:rPr>
            </w:pPr>
            <w:r>
              <w:rPr>
                <w:rFonts w:hint="default" w:ascii="宋体" w:hAnsi="宋体"/>
                <w:b w:val="0"/>
                <w:bCs/>
                <w:color w:val="000000" w:themeColor="text1"/>
                <w:sz w:val="18"/>
                <w:szCs w:val="18"/>
                <w:lang w:val="en-US" w:eastAsia="zh-CN"/>
              </w:rPr>
              <w:t>采购产品批次验收合格率98%以上（批次采购产品验收合格数/批次采购总数）</w:t>
            </w:r>
          </w:p>
          <w:p>
            <w:pPr>
              <w:spacing w:line="240" w:lineRule="exact"/>
              <w:rPr>
                <w:rFonts w:hint="default" w:ascii="宋体" w:hAnsi="宋体"/>
                <w:b w:val="0"/>
                <w:bCs/>
                <w:color w:val="000000" w:themeColor="text1"/>
                <w:sz w:val="18"/>
                <w:szCs w:val="18"/>
                <w:lang w:val="en-US" w:eastAsia="zh-CN"/>
              </w:rPr>
            </w:pPr>
            <w:r>
              <w:rPr>
                <w:rFonts w:hint="default" w:ascii="宋体" w:hAnsi="宋体"/>
                <w:b w:val="0"/>
                <w:bCs/>
                <w:color w:val="000000" w:themeColor="text1"/>
                <w:sz w:val="18"/>
                <w:szCs w:val="18"/>
                <w:lang w:val="en-US" w:eastAsia="zh-CN"/>
              </w:rPr>
              <w:t>抽20</w:t>
            </w:r>
            <w:r>
              <w:rPr>
                <w:rFonts w:hint="eastAsia" w:ascii="宋体" w:hAnsi="宋体"/>
                <w:b w:val="0"/>
                <w:bCs/>
                <w:color w:val="000000" w:themeColor="text1"/>
                <w:sz w:val="18"/>
                <w:szCs w:val="18"/>
                <w:lang w:val="en-US" w:eastAsia="zh-CN"/>
              </w:rPr>
              <w:t>20</w:t>
            </w:r>
            <w:r>
              <w:rPr>
                <w:rFonts w:hint="default" w:ascii="宋体" w:hAnsi="宋体"/>
                <w:b w:val="0"/>
                <w:bCs/>
                <w:color w:val="000000" w:themeColor="text1"/>
                <w:sz w:val="18"/>
                <w:szCs w:val="18"/>
                <w:lang w:val="en-US" w:eastAsia="zh-CN"/>
              </w:rPr>
              <w:t>年1-</w:t>
            </w:r>
            <w:r>
              <w:rPr>
                <w:rFonts w:hint="eastAsia" w:ascii="宋体" w:hAnsi="宋体"/>
                <w:b w:val="0"/>
                <w:bCs/>
                <w:color w:val="000000" w:themeColor="text1"/>
                <w:sz w:val="18"/>
                <w:szCs w:val="18"/>
                <w:lang w:val="en-US" w:eastAsia="zh-CN"/>
              </w:rPr>
              <w:t>8</w:t>
            </w:r>
            <w:r>
              <w:rPr>
                <w:rFonts w:hint="default" w:ascii="宋体" w:hAnsi="宋体"/>
                <w:b w:val="0"/>
                <w:bCs/>
                <w:color w:val="000000" w:themeColor="text1"/>
                <w:sz w:val="18"/>
                <w:szCs w:val="18"/>
                <w:lang w:val="en-US" w:eastAsia="zh-CN"/>
              </w:rPr>
              <w:t>月质量目标统计情况，均完成。</w:t>
            </w:r>
          </w:p>
          <w:p>
            <w:pPr>
              <w:spacing w:line="240" w:lineRule="exact"/>
              <w:rPr>
                <w:rFonts w:hint="eastAsia" w:ascii="宋体" w:hAnsi="宋体"/>
                <w:b w:val="0"/>
                <w:bCs/>
                <w:color w:val="000000" w:themeColor="text1"/>
                <w:sz w:val="18"/>
                <w:szCs w:val="18"/>
                <w:lang w:val="en-US" w:eastAsia="zh-CN"/>
              </w:rPr>
            </w:pPr>
            <w:r>
              <w:rPr>
                <w:rFonts w:hint="eastAsia" w:ascii="宋体" w:hAnsi="宋体"/>
                <w:b w:val="0"/>
                <w:bCs/>
                <w:color w:val="000000" w:themeColor="text1"/>
                <w:sz w:val="18"/>
                <w:szCs w:val="18"/>
                <w:lang w:val="en-US" w:eastAsia="zh-CN"/>
              </w:rPr>
              <w:t>办公室：</w:t>
            </w:r>
          </w:p>
          <w:p>
            <w:pPr>
              <w:spacing w:line="240" w:lineRule="exact"/>
              <w:rPr>
                <w:rFonts w:hint="default" w:ascii="宋体" w:hAnsi="宋体"/>
                <w:b w:val="0"/>
                <w:bCs/>
                <w:color w:val="000000" w:themeColor="text1"/>
                <w:sz w:val="18"/>
                <w:szCs w:val="18"/>
                <w:lang w:val="en-US" w:eastAsia="zh-CN"/>
              </w:rPr>
            </w:pPr>
            <w:r>
              <w:rPr>
                <w:rFonts w:hint="default" w:ascii="宋体" w:hAnsi="宋体"/>
                <w:b w:val="0"/>
                <w:bCs/>
                <w:color w:val="000000" w:themeColor="text1"/>
                <w:sz w:val="18"/>
                <w:szCs w:val="18"/>
                <w:lang w:val="en-US" w:eastAsia="zh-CN"/>
              </w:rPr>
              <w:t>岗位培训率100%；（每个岗位人员均进行培训，按实际统计）</w:t>
            </w:r>
          </w:p>
          <w:p>
            <w:pPr>
              <w:spacing w:line="240" w:lineRule="exact"/>
              <w:rPr>
                <w:rFonts w:hint="default" w:ascii="宋体" w:hAnsi="宋体"/>
                <w:b w:val="0"/>
                <w:bCs/>
                <w:color w:val="000000" w:themeColor="text1"/>
                <w:sz w:val="18"/>
                <w:szCs w:val="18"/>
                <w:lang w:val="en-US" w:eastAsia="zh-CN"/>
              </w:rPr>
            </w:pPr>
            <w:r>
              <w:rPr>
                <w:rFonts w:hint="default" w:ascii="宋体" w:hAnsi="宋体"/>
                <w:b w:val="0"/>
                <w:bCs/>
                <w:color w:val="000000" w:themeColor="text1"/>
                <w:sz w:val="18"/>
                <w:szCs w:val="18"/>
                <w:lang w:val="en-US" w:eastAsia="zh-CN"/>
              </w:rPr>
              <w:t>文件受控及有效率100%（文件受控及有效数/文件总数）</w:t>
            </w:r>
          </w:p>
          <w:p>
            <w:pPr>
              <w:spacing w:line="240" w:lineRule="exact"/>
              <w:rPr>
                <w:rFonts w:hint="default" w:ascii="宋体" w:hAnsi="宋体"/>
                <w:b w:val="0"/>
                <w:bCs/>
                <w:color w:val="000000" w:themeColor="text1"/>
                <w:sz w:val="18"/>
                <w:szCs w:val="18"/>
                <w:lang w:val="en-US" w:eastAsia="zh-CN"/>
              </w:rPr>
            </w:pPr>
            <w:r>
              <w:rPr>
                <w:rFonts w:hint="default" w:ascii="宋体" w:hAnsi="宋体"/>
                <w:b w:val="0"/>
                <w:bCs/>
                <w:color w:val="000000" w:themeColor="text1"/>
                <w:sz w:val="18"/>
                <w:szCs w:val="18"/>
                <w:lang w:val="en-US" w:eastAsia="zh-CN"/>
              </w:rPr>
              <w:t>20</w:t>
            </w:r>
            <w:r>
              <w:rPr>
                <w:rFonts w:hint="eastAsia" w:ascii="宋体" w:hAnsi="宋体"/>
                <w:b w:val="0"/>
                <w:bCs/>
                <w:color w:val="000000" w:themeColor="text1"/>
                <w:sz w:val="18"/>
                <w:szCs w:val="18"/>
                <w:lang w:val="en-US" w:eastAsia="zh-CN"/>
              </w:rPr>
              <w:t>20</w:t>
            </w:r>
            <w:r>
              <w:rPr>
                <w:rFonts w:hint="default" w:ascii="宋体" w:hAnsi="宋体"/>
                <w:b w:val="0"/>
                <w:bCs/>
                <w:color w:val="000000" w:themeColor="text1"/>
                <w:sz w:val="18"/>
                <w:szCs w:val="18"/>
                <w:lang w:val="en-US" w:eastAsia="zh-CN"/>
              </w:rPr>
              <w:t>年1月-20</w:t>
            </w:r>
            <w:r>
              <w:rPr>
                <w:rFonts w:hint="eastAsia" w:ascii="宋体" w:hAnsi="宋体"/>
                <w:b w:val="0"/>
                <w:bCs/>
                <w:color w:val="000000" w:themeColor="text1"/>
                <w:sz w:val="18"/>
                <w:szCs w:val="18"/>
                <w:lang w:val="en-US" w:eastAsia="zh-CN"/>
              </w:rPr>
              <w:t>20</w:t>
            </w:r>
            <w:r>
              <w:rPr>
                <w:rFonts w:hint="default" w:ascii="宋体" w:hAnsi="宋体"/>
                <w:b w:val="0"/>
                <w:bCs/>
                <w:color w:val="000000" w:themeColor="text1"/>
                <w:sz w:val="18"/>
                <w:szCs w:val="18"/>
                <w:lang w:val="en-US" w:eastAsia="zh-CN"/>
              </w:rPr>
              <w:t>年</w:t>
            </w:r>
            <w:r>
              <w:rPr>
                <w:rFonts w:hint="eastAsia" w:ascii="宋体" w:hAnsi="宋体"/>
                <w:b w:val="0"/>
                <w:bCs/>
                <w:color w:val="000000" w:themeColor="text1"/>
                <w:sz w:val="18"/>
                <w:szCs w:val="18"/>
                <w:lang w:val="en-US" w:eastAsia="zh-CN"/>
              </w:rPr>
              <w:t>8</w:t>
            </w:r>
            <w:r>
              <w:rPr>
                <w:rFonts w:hint="default" w:ascii="宋体" w:hAnsi="宋体"/>
                <w:b w:val="0"/>
                <w:bCs/>
                <w:color w:val="000000" w:themeColor="text1"/>
                <w:sz w:val="18"/>
                <w:szCs w:val="18"/>
                <w:lang w:val="en-US" w:eastAsia="zh-CN"/>
              </w:rPr>
              <w:t>月质量目标完成情况：均完成100%</w:t>
            </w:r>
          </w:p>
          <w:p>
            <w:pPr>
              <w:spacing w:line="240" w:lineRule="exact"/>
              <w:rPr>
                <w:rFonts w:hint="default" w:ascii="宋体" w:hAnsi="宋体"/>
                <w:b w:val="0"/>
                <w:bCs/>
                <w:color w:val="000000" w:themeColor="text1"/>
                <w:sz w:val="18"/>
                <w:szCs w:val="18"/>
                <w:lang w:val="en-US" w:eastAsia="zh-CN"/>
              </w:rPr>
            </w:pPr>
            <w:r>
              <w:rPr>
                <w:rFonts w:hint="eastAsia" w:ascii="宋体" w:hAnsi="宋体"/>
                <w:b w:val="0"/>
                <w:bCs/>
                <w:color w:val="000000" w:themeColor="text1"/>
                <w:sz w:val="18"/>
                <w:szCs w:val="18"/>
                <w:lang w:val="en-US" w:eastAsia="zh-CN"/>
              </w:rPr>
              <w:t>生产部：</w:t>
            </w:r>
          </w:p>
          <w:p>
            <w:pPr>
              <w:spacing w:line="240" w:lineRule="exact"/>
              <w:rPr>
                <w:rFonts w:hint="eastAsia"/>
                <w:b w:val="0"/>
                <w:bCs/>
                <w:color w:val="000000" w:themeColor="text1"/>
                <w:sz w:val="20"/>
                <w:szCs w:val="20"/>
                <w:lang w:val="en-US" w:eastAsia="zh-CN"/>
              </w:rPr>
            </w:pPr>
            <w:r>
              <w:rPr>
                <w:rFonts w:hint="eastAsia"/>
                <w:b w:val="0"/>
                <w:bCs/>
                <w:color w:val="000000" w:themeColor="text1"/>
                <w:sz w:val="20"/>
                <w:szCs w:val="20"/>
                <w:lang w:val="en-US" w:eastAsia="zh-CN"/>
              </w:rPr>
              <w:t>1生产计划执行率100% （计划已完成数/计划完成数）        100%</w:t>
            </w:r>
          </w:p>
          <w:p>
            <w:pPr>
              <w:spacing w:line="240" w:lineRule="exact"/>
              <w:rPr>
                <w:rFonts w:hint="eastAsia"/>
                <w:b w:val="0"/>
                <w:bCs/>
                <w:color w:val="000000" w:themeColor="text1"/>
                <w:sz w:val="20"/>
                <w:szCs w:val="20"/>
                <w:lang w:val="en-US" w:eastAsia="zh-CN"/>
              </w:rPr>
            </w:pPr>
            <w:r>
              <w:rPr>
                <w:rFonts w:hint="eastAsia"/>
                <w:b w:val="0"/>
                <w:bCs/>
                <w:color w:val="000000" w:themeColor="text1"/>
                <w:sz w:val="20"/>
                <w:szCs w:val="20"/>
                <w:lang w:val="en-US" w:eastAsia="zh-CN"/>
              </w:rPr>
              <w:t>2产品一次交验合格率100%；（批次合格数/批次生产总数）        100%</w:t>
            </w:r>
          </w:p>
          <w:p>
            <w:pPr>
              <w:spacing w:line="240" w:lineRule="exact"/>
              <w:ind w:firstLine="105" w:firstLineChars="5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6"/>
              </w:numPr>
              <w:spacing w:line="240" w:lineRule="exact"/>
              <w:ind w:left="105" w:hanging="105" w:hangingChars="50"/>
              <w:rPr>
                <w:rFonts w:hint="eastAsia" w:ascii="宋体" w:hAnsi="宋体"/>
                <w:b/>
                <w:sz w:val="21"/>
                <w:szCs w:val="21"/>
              </w:rPr>
            </w:pPr>
            <w:r>
              <w:rPr>
                <w:rFonts w:hint="eastAsia" w:ascii="宋体" w:hAnsi="宋体"/>
                <w:b/>
                <w:sz w:val="21"/>
                <w:szCs w:val="21"/>
              </w:rPr>
              <w:t>顾客满意</w:t>
            </w:r>
          </w:p>
          <w:p>
            <w:pPr>
              <w:numPr>
                <w:ilvl w:val="0"/>
                <w:numId w:val="0"/>
              </w:numPr>
              <w:spacing w:line="240" w:lineRule="exact"/>
              <w:ind w:leftChars="-50" w:firstLine="83" w:firstLineChars="0"/>
              <w:rPr>
                <w:rFonts w:hint="eastAsia" w:ascii="宋体" w:hAnsi="宋体"/>
                <w:b/>
                <w:sz w:val="21"/>
                <w:szCs w:val="21"/>
              </w:rPr>
            </w:pPr>
            <w:r>
              <w:rPr>
                <w:rFonts w:hint="eastAsia"/>
                <w:b w:val="0"/>
                <w:bCs/>
                <w:color w:val="000000" w:themeColor="text1"/>
                <w:sz w:val="18"/>
                <w:szCs w:val="18"/>
              </w:rPr>
              <w:t>企业对顾客对产品是否满意的信息进行监视，并编制《顾客满意情况调查表》。对调查表中各项目进行测算，以“满意”“</w:t>
            </w:r>
            <w:r>
              <w:rPr>
                <w:rFonts w:hint="eastAsia"/>
                <w:b w:val="0"/>
                <w:bCs/>
                <w:color w:val="000000" w:themeColor="text1"/>
                <w:sz w:val="18"/>
                <w:szCs w:val="18"/>
                <w:lang w:val="en-US" w:eastAsia="zh-CN"/>
              </w:rPr>
              <w:t>一般</w:t>
            </w:r>
            <w:r>
              <w:rPr>
                <w:rFonts w:hint="eastAsia"/>
                <w:b w:val="0"/>
                <w:bCs/>
                <w:color w:val="000000" w:themeColor="text1"/>
                <w:sz w:val="18"/>
                <w:szCs w:val="18"/>
              </w:rPr>
              <w:t>”“不满意”为基准计算满意率。公司于20</w:t>
            </w:r>
            <w:r>
              <w:rPr>
                <w:rFonts w:hint="eastAsia"/>
                <w:b w:val="0"/>
                <w:bCs/>
                <w:color w:val="000000" w:themeColor="text1"/>
                <w:sz w:val="18"/>
                <w:szCs w:val="18"/>
                <w:lang w:val="en-US" w:eastAsia="zh-CN"/>
              </w:rPr>
              <w:t>20</w:t>
            </w:r>
            <w:r>
              <w:rPr>
                <w:rFonts w:hint="eastAsia"/>
                <w:b w:val="0"/>
                <w:bCs/>
                <w:color w:val="000000" w:themeColor="text1"/>
                <w:sz w:val="18"/>
                <w:szCs w:val="18"/>
              </w:rPr>
              <w:t>年</w:t>
            </w:r>
            <w:r>
              <w:rPr>
                <w:rFonts w:hint="eastAsia"/>
                <w:b w:val="0"/>
                <w:bCs/>
                <w:color w:val="000000" w:themeColor="text1"/>
                <w:sz w:val="18"/>
                <w:szCs w:val="18"/>
                <w:lang w:val="en-US" w:eastAsia="zh-CN"/>
              </w:rPr>
              <w:t>4-5</w:t>
            </w:r>
            <w:r>
              <w:rPr>
                <w:rFonts w:hint="eastAsia"/>
                <w:b w:val="0"/>
                <w:bCs/>
                <w:color w:val="000000" w:themeColor="text1"/>
                <w:sz w:val="18"/>
                <w:szCs w:val="18"/>
              </w:rPr>
              <w:t>月对主要客户进行了电话问卷调查，分别对产品质量、</w:t>
            </w:r>
            <w:r>
              <w:rPr>
                <w:rFonts w:hint="eastAsia"/>
                <w:b w:val="0"/>
                <w:bCs/>
                <w:color w:val="000000" w:themeColor="text1"/>
                <w:sz w:val="18"/>
                <w:szCs w:val="18"/>
                <w:lang w:val="en-US" w:eastAsia="zh-CN"/>
              </w:rPr>
              <w:t>售后</w:t>
            </w:r>
            <w:r>
              <w:rPr>
                <w:rFonts w:hint="eastAsia"/>
                <w:b w:val="0"/>
                <w:bCs/>
                <w:color w:val="000000" w:themeColor="text1"/>
                <w:sz w:val="18"/>
                <w:szCs w:val="18"/>
              </w:rPr>
              <w:t>、交货期等内容进行调查，客户均对相关内容进行了反馈，从统计数据中可以看出，顾客满意度平均分为9</w:t>
            </w:r>
            <w:r>
              <w:rPr>
                <w:rFonts w:hint="eastAsia"/>
                <w:b w:val="0"/>
                <w:bCs/>
                <w:color w:val="000000" w:themeColor="text1"/>
                <w:sz w:val="18"/>
                <w:szCs w:val="18"/>
                <w:lang w:val="en-US" w:eastAsia="zh-CN"/>
              </w:rPr>
              <w:t>6</w:t>
            </w:r>
            <w:r>
              <w:rPr>
                <w:rFonts w:hint="eastAsia"/>
                <w:b w:val="0"/>
                <w:bCs/>
                <w:color w:val="000000" w:themeColor="text1"/>
                <w:sz w:val="18"/>
                <w:szCs w:val="18"/>
              </w:rPr>
              <w:t>%，超过了质量目标要求，目标完成。从各分项看，说明我公司还有不完善的地方，如：价格等方面，我公司一定会在以后的工作中节约成本，尽量降低价格，使顾客更加满意。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rPr>
                <w:rFonts w:hint="eastAsia"/>
                <w:b w:val="0"/>
                <w:bCs/>
                <w:color w:val="000000" w:themeColor="text1"/>
                <w:sz w:val="18"/>
                <w:szCs w:val="18"/>
              </w:rPr>
            </w:pPr>
            <w:r>
              <w:rPr>
                <w:rFonts w:hint="eastAsia"/>
                <w:b w:val="0"/>
                <w:bCs/>
                <w:color w:val="000000" w:themeColor="text1"/>
                <w:sz w:val="18"/>
                <w:szCs w:val="18"/>
              </w:rPr>
              <w:t>公司制定了《内部审核控制程序》，文件规定每年至少进行一次内部审核，间隔时间不超过12个月。规定了审核的策划、实施、形成记录以及报告结果的要求。</w:t>
            </w:r>
          </w:p>
          <w:p>
            <w:pPr>
              <w:spacing w:line="240" w:lineRule="exact"/>
              <w:rPr>
                <w:rFonts w:hint="eastAsia"/>
                <w:b w:val="0"/>
                <w:bCs/>
                <w:color w:val="000000" w:themeColor="text1"/>
                <w:sz w:val="18"/>
                <w:szCs w:val="18"/>
              </w:rPr>
            </w:pPr>
            <w:r>
              <w:rPr>
                <w:rFonts w:hint="eastAsia"/>
                <w:b w:val="0"/>
                <w:bCs/>
                <w:color w:val="000000" w:themeColor="text1"/>
                <w:sz w:val="18"/>
                <w:szCs w:val="18"/>
              </w:rPr>
              <w:t>提供了《审核实施计划》，</w:t>
            </w:r>
            <w:r>
              <w:rPr>
                <w:rFonts w:hint="eastAsia"/>
                <w:b w:val="0"/>
                <w:bCs/>
                <w:color w:val="000000" w:themeColor="text1"/>
                <w:sz w:val="18"/>
                <w:szCs w:val="18"/>
                <w:lang w:val="en-US" w:eastAsia="zh-CN"/>
              </w:rPr>
              <w:t>策划了审核人员、审核目的、依据、覆盖范围、会议时间、审核安排等</w:t>
            </w:r>
            <w:r>
              <w:rPr>
                <w:rFonts w:hint="eastAsia"/>
                <w:b w:val="0"/>
                <w:bCs/>
                <w:color w:val="000000" w:themeColor="text1"/>
                <w:sz w:val="18"/>
                <w:szCs w:val="18"/>
              </w:rPr>
              <w:t>内容。</w:t>
            </w:r>
          </w:p>
          <w:p>
            <w:pPr>
              <w:spacing w:line="240" w:lineRule="exact"/>
              <w:rPr>
                <w:rFonts w:hint="eastAsia"/>
                <w:b w:val="0"/>
                <w:bCs/>
                <w:color w:val="000000" w:themeColor="text1"/>
                <w:sz w:val="18"/>
                <w:szCs w:val="18"/>
              </w:rPr>
            </w:pPr>
            <w:r>
              <w:rPr>
                <w:rFonts w:hint="eastAsia"/>
                <w:b w:val="0"/>
                <w:bCs/>
                <w:color w:val="000000" w:themeColor="text1"/>
                <w:sz w:val="18"/>
                <w:szCs w:val="18"/>
              </w:rPr>
              <w:t>内审时间：20</w:t>
            </w:r>
            <w:r>
              <w:rPr>
                <w:rFonts w:hint="eastAsia"/>
                <w:b w:val="0"/>
                <w:bCs/>
                <w:color w:val="000000" w:themeColor="text1"/>
                <w:sz w:val="18"/>
                <w:szCs w:val="18"/>
                <w:lang w:val="en-US" w:eastAsia="zh-CN"/>
              </w:rPr>
              <w:t>20</w:t>
            </w:r>
            <w:r>
              <w:rPr>
                <w:rFonts w:hint="eastAsia"/>
                <w:b w:val="0"/>
                <w:bCs/>
                <w:color w:val="000000" w:themeColor="text1"/>
                <w:sz w:val="18"/>
                <w:szCs w:val="18"/>
              </w:rPr>
              <w:t>年0</w:t>
            </w:r>
            <w:r>
              <w:rPr>
                <w:rFonts w:hint="eastAsia"/>
                <w:b w:val="0"/>
                <w:bCs/>
                <w:color w:val="000000" w:themeColor="text1"/>
                <w:sz w:val="18"/>
                <w:szCs w:val="18"/>
                <w:lang w:val="en-US" w:eastAsia="zh-CN"/>
              </w:rPr>
              <w:t>5</w:t>
            </w:r>
            <w:r>
              <w:rPr>
                <w:rFonts w:hint="eastAsia"/>
                <w:b w:val="0"/>
                <w:bCs/>
                <w:color w:val="000000" w:themeColor="text1"/>
                <w:sz w:val="18"/>
                <w:szCs w:val="18"/>
              </w:rPr>
              <w:t>月</w:t>
            </w:r>
            <w:r>
              <w:rPr>
                <w:rFonts w:hint="eastAsia"/>
                <w:b w:val="0"/>
                <w:bCs/>
                <w:color w:val="000000" w:themeColor="text1"/>
                <w:sz w:val="18"/>
                <w:szCs w:val="18"/>
                <w:lang w:val="en-US" w:eastAsia="zh-CN"/>
              </w:rPr>
              <w:t>28-29</w:t>
            </w:r>
            <w:r>
              <w:rPr>
                <w:rFonts w:hint="eastAsia"/>
                <w:b w:val="0"/>
                <w:bCs/>
                <w:color w:val="000000" w:themeColor="text1"/>
                <w:sz w:val="18"/>
                <w:szCs w:val="18"/>
              </w:rPr>
              <w:t>日。</w:t>
            </w:r>
          </w:p>
          <w:p>
            <w:pPr>
              <w:spacing w:line="240" w:lineRule="exact"/>
              <w:rPr>
                <w:rFonts w:hint="eastAsia"/>
                <w:b w:val="0"/>
                <w:bCs/>
                <w:color w:val="000000" w:themeColor="text1"/>
                <w:sz w:val="18"/>
                <w:szCs w:val="18"/>
              </w:rPr>
            </w:pPr>
            <w:r>
              <w:rPr>
                <w:rFonts w:hint="eastAsia"/>
                <w:b w:val="0"/>
                <w:bCs/>
                <w:color w:val="000000" w:themeColor="text1"/>
                <w:sz w:val="18"/>
                <w:szCs w:val="18"/>
              </w:rPr>
              <w:t>依据GB/T19001-2016版标准，质量管理手册和体系其他文件。计划由总经理批准后实施。</w:t>
            </w:r>
          </w:p>
          <w:p>
            <w:pPr>
              <w:spacing w:line="240" w:lineRule="exact"/>
              <w:rPr>
                <w:rFonts w:hint="eastAsia"/>
                <w:b w:val="0"/>
                <w:bCs/>
                <w:color w:val="000000" w:themeColor="text1"/>
                <w:sz w:val="18"/>
                <w:szCs w:val="18"/>
              </w:rPr>
            </w:pPr>
            <w:r>
              <w:rPr>
                <w:rFonts w:hint="eastAsia"/>
                <w:b w:val="0"/>
                <w:bCs/>
                <w:color w:val="000000" w:themeColor="text1"/>
                <w:sz w:val="18"/>
                <w:szCs w:val="18"/>
              </w:rPr>
              <w:t xml:space="preserve">公司按计划实施了内审。提供了内审员任命书，写明了内审员任职要求及审核要求。内审员的安排考虑了审核过程的客观性和公正性，没有发现自己审核本部门的情况。  </w:t>
            </w:r>
          </w:p>
          <w:p>
            <w:pPr>
              <w:spacing w:line="240" w:lineRule="exact"/>
              <w:rPr>
                <w:rFonts w:hint="eastAsia"/>
                <w:b w:val="0"/>
                <w:bCs/>
                <w:color w:val="000000" w:themeColor="text1"/>
                <w:sz w:val="18"/>
                <w:szCs w:val="18"/>
              </w:rPr>
            </w:pPr>
            <w:r>
              <w:rPr>
                <w:rFonts w:hint="eastAsia"/>
                <w:b w:val="0"/>
                <w:bCs/>
                <w:color w:val="000000" w:themeColor="text1"/>
                <w:sz w:val="18"/>
                <w:szCs w:val="18"/>
              </w:rPr>
              <w:t>提供了内审检查表。内审不符合1项，已整改验收合格。</w:t>
            </w:r>
          </w:p>
          <w:p>
            <w:pPr>
              <w:spacing w:line="240" w:lineRule="exact"/>
              <w:rPr>
                <w:rFonts w:ascii="宋体" w:hAnsi="宋体"/>
                <w:b/>
                <w:sz w:val="21"/>
                <w:szCs w:val="21"/>
              </w:rPr>
            </w:pPr>
            <w:r>
              <w:rPr>
                <w:rFonts w:hint="eastAsia"/>
                <w:b w:val="0"/>
                <w:bCs/>
                <w:color w:val="000000" w:themeColor="text1"/>
                <w:sz w:val="18"/>
                <w:szCs w:val="18"/>
              </w:rPr>
              <w:t>内审报告显示本公司的质量体系均运行良好。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rPr>
                <w:rFonts w:hint="default" w:eastAsia="宋体"/>
                <w:b w:val="0"/>
                <w:bCs/>
                <w:color w:val="000000" w:themeColor="text1"/>
                <w:sz w:val="18"/>
                <w:szCs w:val="18"/>
                <w:lang w:val="en-US" w:eastAsia="zh-CN"/>
              </w:rPr>
            </w:pPr>
            <w:r>
              <w:rPr>
                <w:rFonts w:hint="default" w:eastAsia="宋体"/>
                <w:b w:val="0"/>
                <w:bCs/>
                <w:color w:val="000000" w:themeColor="text1"/>
                <w:sz w:val="18"/>
                <w:szCs w:val="18"/>
                <w:lang w:val="en-US" w:eastAsia="zh-CN"/>
              </w:rPr>
              <w:t>公司制定了编号：《管理评审控制程序》，文件规定每年至少进行一次管理评审。总经理于20</w:t>
            </w:r>
            <w:r>
              <w:rPr>
                <w:rFonts w:hint="eastAsia"/>
                <w:b w:val="0"/>
                <w:bCs/>
                <w:color w:val="000000" w:themeColor="text1"/>
                <w:sz w:val="18"/>
                <w:szCs w:val="18"/>
                <w:lang w:val="en-US" w:eastAsia="zh-CN"/>
              </w:rPr>
              <w:t>20</w:t>
            </w:r>
            <w:r>
              <w:rPr>
                <w:rFonts w:hint="default" w:eastAsia="宋体"/>
                <w:b w:val="0"/>
                <w:bCs/>
                <w:color w:val="000000" w:themeColor="text1"/>
                <w:sz w:val="18"/>
                <w:szCs w:val="18"/>
                <w:lang w:val="en-US" w:eastAsia="zh-CN"/>
              </w:rPr>
              <w:t>年6月1</w:t>
            </w:r>
            <w:r>
              <w:rPr>
                <w:rFonts w:hint="eastAsia"/>
                <w:b w:val="0"/>
                <w:bCs/>
                <w:color w:val="000000" w:themeColor="text1"/>
                <w:sz w:val="18"/>
                <w:szCs w:val="18"/>
                <w:lang w:val="en-US" w:eastAsia="zh-CN"/>
              </w:rPr>
              <w:t>8</w:t>
            </w:r>
            <w:r>
              <w:rPr>
                <w:rFonts w:hint="default" w:eastAsia="宋体"/>
                <w:b w:val="0"/>
                <w:bCs/>
                <w:color w:val="000000" w:themeColor="text1"/>
                <w:sz w:val="18"/>
                <w:szCs w:val="18"/>
                <w:lang w:val="en-US" w:eastAsia="zh-CN"/>
              </w:rPr>
              <w:t>日组织进行了一次管理评审。</w:t>
            </w:r>
          </w:p>
          <w:p>
            <w:pPr>
              <w:spacing w:line="240" w:lineRule="exact"/>
              <w:rPr>
                <w:rFonts w:hint="default" w:eastAsia="宋体"/>
                <w:b w:val="0"/>
                <w:bCs/>
                <w:color w:val="000000" w:themeColor="text1"/>
                <w:sz w:val="18"/>
                <w:szCs w:val="18"/>
                <w:lang w:val="en-US" w:eastAsia="zh-CN"/>
              </w:rPr>
            </w:pPr>
            <w:r>
              <w:rPr>
                <w:rFonts w:hint="default" w:eastAsia="宋体"/>
                <w:b w:val="0"/>
                <w:bCs/>
                <w:color w:val="000000" w:themeColor="text1"/>
                <w:sz w:val="18"/>
                <w:szCs w:val="18"/>
                <w:lang w:val="en-US" w:eastAsia="zh-CN"/>
              </w:rPr>
              <w:t>查《管理评审计划》策划了查《管理评审计划》确定了评审时间、地点、参加人员。规定了评审议题，提出了评审准备工作要求等。总经理批准。</w:t>
            </w:r>
          </w:p>
          <w:p>
            <w:pPr>
              <w:spacing w:line="240" w:lineRule="exact"/>
              <w:rPr>
                <w:rFonts w:hint="default" w:eastAsia="宋体"/>
                <w:b w:val="0"/>
                <w:bCs/>
                <w:color w:val="000000" w:themeColor="text1"/>
                <w:sz w:val="18"/>
                <w:szCs w:val="18"/>
                <w:lang w:val="en-US" w:eastAsia="zh-CN"/>
              </w:rPr>
            </w:pPr>
            <w:r>
              <w:rPr>
                <w:rFonts w:hint="default" w:eastAsia="宋体"/>
                <w:b w:val="0"/>
                <w:bCs/>
                <w:color w:val="000000" w:themeColor="text1"/>
                <w:sz w:val="18"/>
                <w:szCs w:val="18"/>
                <w:lang w:val="en-US" w:eastAsia="zh-CN"/>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pPr>
              <w:spacing w:line="240" w:lineRule="exact"/>
              <w:rPr>
                <w:rFonts w:hint="default" w:eastAsia="宋体"/>
                <w:b w:val="0"/>
                <w:bCs/>
                <w:color w:val="000000" w:themeColor="text1"/>
                <w:sz w:val="18"/>
                <w:szCs w:val="18"/>
                <w:lang w:val="en-US" w:eastAsia="zh-CN"/>
              </w:rPr>
            </w:pPr>
            <w:r>
              <w:rPr>
                <w:rFonts w:hint="default" w:eastAsia="宋体"/>
                <w:b w:val="0"/>
                <w:bCs/>
                <w:color w:val="000000" w:themeColor="text1"/>
                <w:sz w:val="18"/>
                <w:szCs w:val="18"/>
                <w:lang w:val="en-US" w:eastAsia="zh-CN"/>
              </w:rPr>
              <w:t>提供《管理评审报告》，对评审情况进行了总结，各部门对各过程和活动进行了总结和讨论。</w:t>
            </w:r>
          </w:p>
          <w:p>
            <w:pPr>
              <w:spacing w:line="240" w:lineRule="exact"/>
              <w:rPr>
                <w:rFonts w:hint="default" w:eastAsia="宋体"/>
                <w:b w:val="0"/>
                <w:bCs/>
                <w:color w:val="000000" w:themeColor="text1"/>
                <w:sz w:val="18"/>
                <w:szCs w:val="18"/>
                <w:lang w:val="en-US" w:eastAsia="zh-CN"/>
              </w:rPr>
            </w:pPr>
            <w:r>
              <w:rPr>
                <w:rFonts w:hint="default" w:eastAsia="宋体"/>
                <w:b w:val="0"/>
                <w:bCs/>
                <w:color w:val="000000" w:themeColor="text1"/>
                <w:sz w:val="18"/>
                <w:szCs w:val="18"/>
                <w:lang w:val="en-US" w:eastAsia="zh-CN"/>
              </w:rPr>
              <w:t>评审结论：质量管理体系是适宜的、充分的、有效的，质量方针和质量目标是适宜的和有效的。</w:t>
            </w:r>
          </w:p>
          <w:p>
            <w:pPr>
              <w:spacing w:line="240" w:lineRule="exact"/>
              <w:rPr>
                <w:rFonts w:hint="default" w:eastAsia="宋体"/>
                <w:b w:val="0"/>
                <w:bCs/>
                <w:color w:val="000000" w:themeColor="text1"/>
                <w:sz w:val="18"/>
                <w:szCs w:val="18"/>
                <w:lang w:val="en-US" w:eastAsia="zh-CN"/>
              </w:rPr>
            </w:pPr>
            <w:r>
              <w:rPr>
                <w:rFonts w:hint="default" w:eastAsia="宋体"/>
                <w:b w:val="0"/>
                <w:bCs/>
                <w:color w:val="000000" w:themeColor="text1"/>
                <w:sz w:val="18"/>
                <w:szCs w:val="18"/>
                <w:lang w:val="en-US" w:eastAsia="zh-CN"/>
              </w:rPr>
              <w:t>改进措施：</w:t>
            </w:r>
          </w:p>
          <w:p>
            <w:pPr>
              <w:spacing w:line="240" w:lineRule="exact"/>
              <w:rPr>
                <w:rFonts w:hint="default" w:eastAsia="宋体"/>
                <w:b w:val="0"/>
                <w:bCs/>
                <w:color w:val="000000" w:themeColor="text1"/>
                <w:sz w:val="18"/>
                <w:szCs w:val="18"/>
                <w:lang w:val="en-US" w:eastAsia="zh-CN"/>
              </w:rPr>
            </w:pPr>
            <w:r>
              <w:rPr>
                <w:rFonts w:hint="default" w:eastAsia="宋体"/>
                <w:b w:val="0"/>
                <w:bCs/>
                <w:color w:val="000000" w:themeColor="text1"/>
                <w:sz w:val="18"/>
                <w:szCs w:val="18"/>
                <w:lang w:val="en-US" w:eastAsia="zh-CN"/>
              </w:rPr>
              <w:t>提高企业发展引进新设备。</w:t>
            </w:r>
          </w:p>
          <w:p>
            <w:pPr>
              <w:spacing w:line="240" w:lineRule="exact"/>
              <w:rPr>
                <w:rFonts w:ascii="宋体" w:hAnsi="宋体"/>
                <w:b/>
                <w:sz w:val="21"/>
                <w:szCs w:val="21"/>
              </w:rPr>
            </w:pPr>
            <w:r>
              <w:rPr>
                <w:rFonts w:hint="default" w:eastAsia="宋体"/>
                <w:b w:val="0"/>
                <w:bCs/>
                <w:color w:val="000000" w:themeColor="text1"/>
                <w:sz w:val="18"/>
                <w:szCs w:val="18"/>
                <w:lang w:val="en-US" w:eastAsia="zh-CN"/>
              </w:rPr>
              <w:t>抽改进措施实施计划：计划2020年12月前完成，监督审核时关注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5.  EMS</w:t>
            </w:r>
            <w:r>
              <w:rPr>
                <w:rFonts w:hint="eastAsia" w:ascii="宋体" w:hAnsi="宋体"/>
                <w:b/>
                <w:sz w:val="21"/>
                <w:szCs w:val="21"/>
              </w:rPr>
              <w:t>是否按规定对主要污染物（污水、废气、噪声、废渣等）及排放实施了例行的监视或测量，结果是否满足相关要求？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300" w:lineRule="exact"/>
              <w:rPr>
                <w:rFonts w:ascii="宋体" w:hAnsi="宋体"/>
                <w:b/>
                <w:sz w:val="21"/>
                <w:szCs w:val="21"/>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ascii="宋体" w:hAnsi="宋体"/>
                <w:b/>
                <w:sz w:val="21"/>
                <w:szCs w:val="21"/>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rPr>
                <w:rFonts w:hint="eastAsia"/>
                <w:b w:val="0"/>
                <w:bCs/>
                <w:sz w:val="18"/>
                <w:szCs w:val="18"/>
              </w:rPr>
            </w:pPr>
            <w:r>
              <w:rPr>
                <w:rFonts w:hint="eastAsia"/>
                <w:b w:val="0"/>
                <w:bCs/>
                <w:sz w:val="18"/>
                <w:szCs w:val="18"/>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pPr>
              <w:rPr>
                <w:rFonts w:hint="eastAsia"/>
                <w:b w:val="0"/>
                <w:bCs/>
                <w:sz w:val="18"/>
                <w:szCs w:val="18"/>
              </w:rPr>
            </w:pPr>
            <w:r>
              <w:rPr>
                <w:rFonts w:hint="eastAsia"/>
                <w:b w:val="0"/>
                <w:bCs/>
                <w:sz w:val="18"/>
                <w:szCs w:val="18"/>
              </w:rPr>
              <w:t>企业有充分识别和评价存在的改进机会，以持续满足顾客和相关方要求改进的方法措施包括：</w:t>
            </w:r>
          </w:p>
          <w:p>
            <w:pPr>
              <w:rPr>
                <w:rFonts w:hint="eastAsia"/>
                <w:b w:val="0"/>
                <w:bCs/>
                <w:sz w:val="18"/>
                <w:szCs w:val="18"/>
              </w:rPr>
            </w:pPr>
            <w:r>
              <w:rPr>
                <w:rFonts w:hint="eastAsia"/>
                <w:b w:val="0"/>
                <w:bCs/>
                <w:sz w:val="18"/>
                <w:szCs w:val="18"/>
              </w:rPr>
              <w:t>1）引导创新、修改和改进现有过程或实施新过程的突破项目；</w:t>
            </w:r>
          </w:p>
          <w:p>
            <w:pPr>
              <w:rPr>
                <w:rFonts w:hint="eastAsia"/>
                <w:b w:val="0"/>
                <w:bCs/>
                <w:sz w:val="18"/>
                <w:szCs w:val="18"/>
              </w:rPr>
            </w:pPr>
            <w:r>
              <w:rPr>
                <w:rFonts w:hint="eastAsia"/>
                <w:b w:val="0"/>
                <w:bCs/>
                <w:sz w:val="18"/>
                <w:szCs w:val="18"/>
              </w:rPr>
              <w:t>2）在现有过程中开展渐进、持续的改进活动；</w:t>
            </w:r>
          </w:p>
          <w:p>
            <w:pPr>
              <w:spacing w:line="240" w:lineRule="exact"/>
              <w:rPr>
                <w:rFonts w:hint="eastAsia"/>
                <w:b w:val="0"/>
                <w:bCs/>
                <w:sz w:val="18"/>
                <w:szCs w:val="18"/>
              </w:rPr>
            </w:pPr>
            <w:r>
              <w:rPr>
                <w:rFonts w:hint="eastAsia"/>
                <w:b w:val="0"/>
                <w:bCs/>
                <w:sz w:val="18"/>
                <w:szCs w:val="18"/>
              </w:rPr>
              <w:t>3）纠正所存在不符合的原因等。</w:t>
            </w:r>
          </w:p>
          <w:p>
            <w:pPr>
              <w:spacing w:line="240" w:lineRule="exact"/>
              <w:rPr>
                <w:rFonts w:hint="eastAsia"/>
                <w:b w:val="0"/>
                <w:bCs/>
                <w:sz w:val="18"/>
                <w:szCs w:val="18"/>
              </w:rPr>
            </w:pPr>
          </w:p>
          <w:p>
            <w:pPr>
              <w:rPr>
                <w:rFonts w:hint="eastAsia"/>
                <w:b w:val="0"/>
                <w:bCs/>
                <w:sz w:val="18"/>
                <w:szCs w:val="18"/>
              </w:rPr>
            </w:pPr>
            <w:r>
              <w:rPr>
                <w:rFonts w:hint="eastAsia"/>
                <w:b w:val="0"/>
                <w:bCs/>
                <w:sz w:val="18"/>
                <w:szCs w:val="18"/>
              </w:rPr>
              <w:t xml:space="preserve">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 </w:t>
            </w:r>
          </w:p>
          <w:p>
            <w:pPr>
              <w:spacing w:line="240" w:lineRule="exact"/>
              <w:rPr>
                <w:rFonts w:ascii="宋体" w:hAnsi="宋体"/>
                <w:b/>
                <w:sz w:val="21"/>
                <w:szCs w:val="21"/>
              </w:rPr>
            </w:pPr>
            <w:r>
              <w:rPr>
                <w:rFonts w:hint="eastAsia"/>
                <w:b w:val="0"/>
                <w:bCs/>
                <w:sz w:val="18"/>
                <w:szCs w:val="18"/>
              </w:rPr>
              <w:t>日常监视和测量过程中发现的不合格、不符合要求相关责任部门及时制定相应的改进、纠正和纠正措施，以实管理体系的持续改进</w:t>
            </w:r>
            <w:r>
              <w:rPr>
                <w:rFonts w:hint="eastAsia"/>
                <w:b/>
                <w:sz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numPr>
                <w:ilvl w:val="0"/>
                <w:numId w:val="6"/>
              </w:numPr>
              <w:spacing w:line="240" w:lineRule="exact"/>
              <w:ind w:left="105" w:leftChars="0" w:hanging="105" w:hangingChars="50"/>
              <w:rPr>
                <w:rFonts w:hint="eastAsia" w:ascii="宋体" w:hAnsi="宋体"/>
                <w:b/>
                <w:sz w:val="21"/>
                <w:szCs w:val="21"/>
              </w:rPr>
            </w:pPr>
            <w:r>
              <w:rPr>
                <w:rFonts w:hint="eastAsia" w:ascii="宋体" w:hAnsi="宋体"/>
                <w:b/>
                <w:sz w:val="21"/>
                <w:szCs w:val="21"/>
              </w:rPr>
              <w:t>创新情况</w:t>
            </w:r>
          </w:p>
          <w:p>
            <w:pPr>
              <w:numPr>
                <w:ilvl w:val="0"/>
                <w:numId w:val="0"/>
              </w:numPr>
              <w:spacing w:line="240" w:lineRule="exact"/>
              <w:ind w:leftChars="-50"/>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6"/>
              </w:numPr>
              <w:spacing w:line="240" w:lineRule="exact"/>
              <w:ind w:left="105" w:leftChars="0" w:hanging="105" w:hangingChars="50"/>
              <w:rPr>
                <w:rFonts w:hint="eastAsia" w:ascii="宋体" w:hAnsi="宋体"/>
                <w:b/>
                <w:sz w:val="21"/>
                <w:szCs w:val="21"/>
              </w:rPr>
            </w:pPr>
            <w:r>
              <w:rPr>
                <w:rFonts w:hint="eastAsia" w:ascii="宋体" w:hAnsi="宋体"/>
                <w:b/>
                <w:sz w:val="21"/>
                <w:szCs w:val="21"/>
              </w:rPr>
              <w:t>上次不符合的整改情况</w:t>
            </w:r>
          </w:p>
          <w:p>
            <w:pPr>
              <w:numPr>
                <w:ilvl w:val="0"/>
                <w:numId w:val="0"/>
              </w:numPr>
              <w:spacing w:line="240" w:lineRule="exact"/>
              <w:ind w:leftChars="-50"/>
              <w:rPr>
                <w:rFonts w:hint="default" w:ascii="宋体" w:hAnsi="宋体" w:eastAsia="宋体"/>
                <w:b/>
                <w:sz w:val="21"/>
                <w:szCs w:val="21"/>
                <w:lang w:val="en-US" w:eastAsia="zh-CN"/>
              </w:rPr>
            </w:pPr>
            <w:r>
              <w:rPr>
                <w:rFonts w:hint="eastAsia" w:ascii="宋体" w:hAnsi="宋体"/>
                <w:b/>
                <w:sz w:val="21"/>
                <w:szCs w:val="21"/>
                <w:lang w:val="en-US" w:eastAsia="zh-CN"/>
              </w:rPr>
              <w:t>经现场核验，初审开出的不符合项整改有效，符合要求。</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sym w:font="Wingdings 2" w:char="0052"/>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1</w:t>
      </w:r>
      <w:r>
        <w:rPr>
          <w:rFonts w:hint="eastAsia" w:ascii="宋体" w:hAnsi="宋体"/>
          <w:b/>
          <w:szCs w:val="21"/>
        </w:rPr>
        <w:t>项；其中</w:t>
      </w:r>
      <w:r>
        <w:rPr>
          <w:rFonts w:ascii="宋体" w:hAnsi="宋体"/>
          <w:b/>
          <w:szCs w:val="21"/>
        </w:rPr>
        <w:pict>
          <v:line id="直接连接符 1" o:spid="_x0000_s2053"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严重不符合项，一般不符合</w:t>
      </w:r>
      <w:r>
        <w:rPr>
          <w:rFonts w:hint="eastAsia" w:ascii="宋体" w:hAnsi="宋体"/>
          <w:b/>
          <w:szCs w:val="21"/>
          <w:lang w:val="en-US" w:eastAsia="zh-CN"/>
        </w:rPr>
        <w:t>1</w:t>
      </w:r>
      <w:r>
        <w:rPr>
          <w:rFonts w:hint="eastAsia" w:ascii="宋体" w:hAnsi="宋体"/>
          <w:b/>
          <w:szCs w:val="21"/>
        </w:rPr>
        <w:t>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sym w:font="Wingdings 2" w:char="0052"/>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sym w:font="Wingdings 2" w:char="0052"/>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rFonts w:hint="eastAsia" w:eastAsia="宋体"/>
          <w:b/>
          <w:color w:val="FF0000"/>
          <w:sz w:val="26"/>
          <w:szCs w:val="26"/>
          <w:lang w:val="en-US" w:eastAsia="zh-CN"/>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r>
        <w:rPr>
          <w:rFonts w:hint="eastAsia"/>
          <w:b/>
          <w:sz w:val="26"/>
          <w:szCs w:val="26"/>
          <w:lang w:val="en-US" w:eastAsia="zh-CN"/>
        </w:rPr>
        <w:t>无</w:t>
      </w:r>
    </w:p>
    <w:p>
      <w:pPr>
        <w:snapToGrid w:val="0"/>
        <w:spacing w:line="360" w:lineRule="exact"/>
        <w:rPr>
          <w:b/>
          <w:bCs/>
          <w:sz w:val="21"/>
          <w:szCs w:val="28"/>
        </w:rPr>
      </w:pPr>
    </w:p>
    <w:p>
      <w:pPr>
        <w:tabs>
          <w:tab w:val="left" w:pos="645"/>
        </w:tabs>
        <w:spacing w:after="163" w:afterLines="50" w:line="360" w:lineRule="exact"/>
        <w:rPr>
          <w:b/>
          <w:sz w:val="16"/>
          <w:szCs w:val="16"/>
        </w:rPr>
      </w:pPr>
      <w:bookmarkStart w:id="30" w:name="_GoBack"/>
      <w:r>
        <w:rPr>
          <w:rFonts w:hint="eastAsia"/>
          <w:b/>
          <w:sz w:val="26"/>
          <w:szCs w:val="26"/>
        </w:rPr>
        <w:drawing>
          <wp:anchor distT="0" distB="0" distL="114300" distR="114300" simplePos="0" relativeHeight="251666432" behindDoc="0" locked="0" layoutInCell="1" allowOverlap="1">
            <wp:simplePos x="0" y="0"/>
            <wp:positionH relativeFrom="column">
              <wp:posOffset>-618490</wp:posOffset>
            </wp:positionH>
            <wp:positionV relativeFrom="paragraph">
              <wp:posOffset>-280670</wp:posOffset>
            </wp:positionV>
            <wp:extent cx="6374765" cy="9565640"/>
            <wp:effectExtent l="0" t="0" r="635" b="10160"/>
            <wp:wrapNone/>
            <wp:docPr id="2" name="图片 2" descr="监督审核报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监督审核报告"/>
                    <pic:cNvPicPr>
                      <a:picLocks noChangeAspect="1"/>
                    </pic:cNvPicPr>
                  </pic:nvPicPr>
                  <pic:blipFill>
                    <a:blip r:embed="rId7"/>
                    <a:stretch>
                      <a:fillRect/>
                    </a:stretch>
                  </pic:blipFill>
                  <pic:spPr>
                    <a:xfrm>
                      <a:off x="0" y="0"/>
                      <a:ext cx="6374765" cy="9565640"/>
                    </a:xfrm>
                    <a:prstGeom prst="rect">
                      <a:avLst/>
                    </a:prstGeom>
                  </pic:spPr>
                </pic:pic>
              </a:graphicData>
            </a:graphic>
          </wp:anchor>
        </w:drawing>
      </w:r>
      <w:bookmarkEnd w:id="30"/>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b/>
          <w:sz w:val="21"/>
        </w:rPr>
      </w:pPr>
      <w:r>
        <w:rPr>
          <w:rFonts w:hint="eastAsia"/>
          <w:b/>
          <w:sz w:val="21"/>
        </w:rPr>
        <w:t>日期：</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sym w:font="Wingdings 2" w:char="0052"/>
      </w:r>
      <w:r>
        <w:rPr>
          <w:b/>
          <w:sz w:val="21"/>
          <w:szCs w:val="21"/>
        </w:rPr>
        <w:t>QMS (</w:t>
      </w:r>
      <w:r>
        <w:rPr>
          <w:rFonts w:hint="eastAsia"/>
          <w:b/>
          <w:sz w:val="21"/>
          <w:szCs w:val="21"/>
          <w:lang w:val="en-US" w:eastAsia="zh-CN"/>
        </w:rPr>
        <w:t>1</w:t>
      </w:r>
      <w:r>
        <w:rPr>
          <w:b/>
          <w:sz w:val="21"/>
          <w:szCs w:val="21"/>
        </w:rPr>
        <w:t>)</w:t>
      </w:r>
      <w:r>
        <w:rPr>
          <w:rFonts w:hint="eastAsia"/>
          <w:b/>
          <w:sz w:val="21"/>
          <w:szCs w:val="21"/>
        </w:rPr>
        <w:t>个一般不符合，</w:t>
      </w:r>
      <w:r>
        <w:rPr>
          <w:b/>
          <w:sz w:val="21"/>
          <w:szCs w:val="21"/>
        </w:rPr>
        <w:t>()</w:t>
      </w:r>
      <w:r>
        <w:rPr>
          <w:rFonts w:hint="eastAsia"/>
          <w:b/>
          <w:sz w:val="21"/>
          <w:szCs w:val="21"/>
        </w:rPr>
        <w:t>个严重不符合，</w:t>
      </w:r>
      <w:r>
        <w:rPr>
          <w:rFonts w:hint="eastAsia"/>
          <w:b/>
          <w:sz w:val="21"/>
          <w:szCs w:val="21"/>
        </w:rPr>
        <w:sym w:font="Wingdings 2" w:char="0052"/>
      </w:r>
      <w:r>
        <w:rPr>
          <w:rFonts w:hint="eastAsia"/>
          <w:b/>
          <w:sz w:val="21"/>
          <w:szCs w:val="21"/>
        </w:rPr>
        <w:t>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sym w:font="Wingdings 2" w:char="0052"/>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7"/>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认证评定负责人：日期：年月日</w:t>
      </w:r>
    </w:p>
    <w:p>
      <w:pPr>
        <w:numPr>
          <w:ilvl w:val="0"/>
          <w:numId w:val="7"/>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批准人（总经理）：日期：年月日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3"/>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3"/>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41A1DD"/>
    <w:multiLevelType w:val="singleLevel"/>
    <w:tmpl w:val="A841A1DD"/>
    <w:lvl w:ilvl="0" w:tentative="0">
      <w:start w:val="1"/>
      <w:numFmt w:val="decimal"/>
      <w:suff w:val="nothing"/>
      <w:lvlText w:val="%1、"/>
      <w:lvlJc w:val="left"/>
    </w:lvl>
  </w:abstractNum>
  <w:abstractNum w:abstractNumId="1">
    <w:nsid w:val="B0B29676"/>
    <w:multiLevelType w:val="singleLevel"/>
    <w:tmpl w:val="B0B29676"/>
    <w:lvl w:ilvl="0" w:tentative="0">
      <w:start w:val="3"/>
      <w:numFmt w:val="decimal"/>
      <w:lvlText w:val="%1."/>
      <w:lvlJc w:val="left"/>
      <w:pPr>
        <w:tabs>
          <w:tab w:val="left" w:pos="312"/>
        </w:tabs>
      </w:pPr>
    </w:lvl>
  </w:abstractNum>
  <w:abstractNum w:abstractNumId="2">
    <w:nsid w:val="C0C9F68A"/>
    <w:multiLevelType w:val="singleLevel"/>
    <w:tmpl w:val="C0C9F68A"/>
    <w:lvl w:ilvl="0" w:tentative="0">
      <w:start w:val="2"/>
      <w:numFmt w:val="decimal"/>
      <w:suff w:val="nothing"/>
      <w:lvlText w:val="%1、"/>
      <w:lvlJc w:val="left"/>
    </w:lvl>
  </w:abstractNum>
  <w:abstractNum w:abstractNumId="3">
    <w:nsid w:val="C62D9902"/>
    <w:multiLevelType w:val="singleLevel"/>
    <w:tmpl w:val="C62D9902"/>
    <w:lvl w:ilvl="0" w:tentative="0">
      <w:start w:val="8"/>
      <w:numFmt w:val="decimal"/>
      <w:suff w:val="space"/>
      <w:lvlText w:val="%1."/>
      <w:lvlJc w:val="left"/>
    </w:lvl>
  </w:abstractNum>
  <w:abstractNum w:abstractNumId="4">
    <w:nsid w:val="F9517ED4"/>
    <w:multiLevelType w:val="singleLevel"/>
    <w:tmpl w:val="F9517ED4"/>
    <w:lvl w:ilvl="0" w:tentative="0">
      <w:start w:val="2"/>
      <w:numFmt w:val="decimal"/>
      <w:lvlText w:val="%1."/>
      <w:lvlJc w:val="left"/>
      <w:pPr>
        <w:tabs>
          <w:tab w:val="left" w:pos="312"/>
        </w:tabs>
      </w:pPr>
    </w:lvl>
  </w:abstractNum>
  <w:abstractNum w:abstractNumId="5">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6">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2"/>
  </w:num>
  <w:num w:numId="2">
    <w:abstractNumId w:val="1"/>
  </w:num>
  <w:num w:numId="3">
    <w:abstractNumId w:val="0"/>
  </w:num>
  <w:num w:numId="4">
    <w:abstractNumId w:val="6"/>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634230F"/>
    <w:rsid w:val="2C62799A"/>
    <w:rsid w:val="32523A36"/>
    <w:rsid w:val="6C2B25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1"/>
        <o:r id="V:Rule2" type="connector" idref="#_x0000_s205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iPriority w:val="99"/>
    <w:rPr>
      <w:sz w:val="18"/>
      <w:szCs w:val="18"/>
    </w:rPr>
  </w:style>
  <w:style w:type="paragraph" w:styleId="3">
    <w:name w:val="footer"/>
    <w:basedOn w:val="1"/>
    <w:link w:val="9"/>
    <w:semiHidden/>
    <w:qFormat/>
    <w:uiPriority w:val="99"/>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批注框文本 Char"/>
    <w:link w:val="2"/>
    <w:semiHidden/>
    <w:locked/>
    <w:uiPriority w:val="99"/>
    <w:rPr>
      <w:rFonts w:ascii="Times New Roman" w:hAnsi="Times New Roman" w:eastAsia="宋体" w:cs="Times New Roman"/>
      <w:sz w:val="18"/>
      <w:szCs w:val="18"/>
    </w:rPr>
  </w:style>
  <w:style w:type="character" w:customStyle="1" w:styleId="9">
    <w:name w:val="页脚 Char"/>
    <w:link w:val="3"/>
    <w:semiHidden/>
    <w:qFormat/>
    <w:locked/>
    <w:uiPriority w:val="99"/>
    <w:rPr>
      <w:rFonts w:ascii="Times New Roman" w:hAnsi="Times New Roman" w:eastAsia="宋体" w:cs="Times New Roman"/>
      <w:sz w:val="18"/>
      <w:szCs w:val="18"/>
    </w:rPr>
  </w:style>
  <w:style w:type="character" w:customStyle="1" w:styleId="10">
    <w:name w:val="页眉 Char"/>
    <w:link w:val="4"/>
    <w:locked/>
    <w:uiPriority w:val="0"/>
    <w:rPr>
      <w:sz w:val="18"/>
    </w:rPr>
  </w:style>
  <w:style w:type="character" w:customStyle="1" w:styleId="11">
    <w:name w:val="页眉 Char1"/>
    <w:semiHidden/>
    <w:qFormat/>
    <w:uiPriority w:val="99"/>
    <w:rPr>
      <w:rFonts w:ascii="Times New Roman" w:hAnsi="Times New Roman" w:eastAsia="宋体" w:cs="Times New Roman"/>
      <w:sz w:val="18"/>
      <w:szCs w:val="18"/>
    </w:rPr>
  </w:style>
  <w:style w:type="paragraph" w:styleId="12">
    <w:name w:val="List Paragraph"/>
    <w:basedOn w:val="1"/>
    <w:qFormat/>
    <w:uiPriority w:val="99"/>
    <w:pPr>
      <w:ind w:firstLine="420" w:firstLineChars="200"/>
    </w:pPr>
    <w:rPr>
      <w:sz w:val="21"/>
      <w:szCs w:val="24"/>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9</TotalTime>
  <ScaleCrop>false</ScaleCrop>
  <LinksUpToDate>false</LinksUpToDate>
  <CharactersWithSpaces>4386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伍光华</cp:lastModifiedBy>
  <cp:lastPrinted>2019-04-18T08:15:00Z</cp:lastPrinted>
  <dcterms:modified xsi:type="dcterms:W3CDTF">2020-09-21T08:42:08Z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