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default" w:ascii="Times New Roman" w:hAnsi="Times New Roman" w:cs="Times New Roman" w:eastAsiaTheme="minorEastAsia"/>
          <w:sz w:val="20"/>
          <w:szCs w:val="28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hint="eastAsia"/>
          <w:szCs w:val="21"/>
          <w:u w:val="single"/>
        </w:rPr>
        <w:t>0103-2017-20</w:t>
      </w:r>
      <w:bookmarkEnd w:id="0"/>
      <w:r>
        <w:rPr>
          <w:rFonts w:hint="eastAsia"/>
          <w:szCs w:val="21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margin" w:tblpXSpec="center" w:tblpY="1220"/>
        <w:tblW w:w="105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2"/>
        <w:gridCol w:w="923"/>
        <w:gridCol w:w="980"/>
        <w:gridCol w:w="1133"/>
        <w:gridCol w:w="1275"/>
        <w:gridCol w:w="1275"/>
        <w:gridCol w:w="1562"/>
        <w:gridCol w:w="1101"/>
        <w:gridCol w:w="11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586" w:type="dxa"/>
            <w:gridSpan w:val="5"/>
            <w:vAlign w:val="center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大庆市天德忠石油科技有限公司</w:t>
            </w:r>
            <w:bookmarkEnd w:id="1"/>
          </w:p>
        </w:tc>
        <w:tc>
          <w:tcPr>
            <w:tcW w:w="1562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2267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张龙光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980" w:type="dxa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1166" w:type="dxa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hint="eastAsia" w:ascii="宋体" w:hAnsi="宋体"/>
                <w:szCs w:val="21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数显电子万能试验机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1902111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WDS-10E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测力计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0.3级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湖南航测技术服务有限公司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406</w:t>
            </w:r>
            <w:bookmarkStart w:id="3" w:name="_GoBack"/>
            <w:bookmarkEnd w:id="3"/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1.5%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标准洛氏硬度块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北京航天计量测试技术研究所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2020.6.29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万能角度尺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9211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0-320°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±2</w:t>
            </w:r>
            <w:r>
              <w:rPr>
                <w:rFonts w:hint="default"/>
                <w:color w:val="auto"/>
                <w:sz w:val="18"/>
                <w:szCs w:val="18"/>
                <w:lang w:val="en-US" w:eastAsia="zh-CN"/>
              </w:rPr>
              <w:t>’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2020.3.26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  <w:t>直流电阻桥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1704008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QJ23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00.01%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2020.4.8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布氏硬度计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0235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HB-3000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±8HB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1.2级标准</w:t>
            </w:r>
          </w:p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布氏硬度块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北京市计量检测科学研究院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2020.8.3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1400300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100-125mm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2020.3.31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兆欧表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17121152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ZC11D-10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2.0级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0.2级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2020.7.15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1500517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125-150mm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±0.01mm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2020.3.31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G11975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0-500mm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±</w:t>
            </w: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0.05mm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量块5等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2020.3.31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压力表</w:t>
            </w:r>
          </w:p>
        </w:tc>
        <w:tc>
          <w:tcPr>
            <w:tcW w:w="98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02140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0-60Mpa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1.6级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0.05级</w:t>
            </w: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大庆油田计量检定测试所</w:t>
            </w: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2020.4.7</w:t>
            </w: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14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80" w:type="dxa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1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66" w:type="dxa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  <w:jc w:val="center"/>
        </w:trPr>
        <w:tc>
          <w:tcPr>
            <w:tcW w:w="10557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公司已制定《测量设备计量确认管理程序》、《外部供方管理程序》和《量值溯源性管理程序》，公司测量设备全部送外校准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检定，校准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检定机构按《外部供方管理程序》管理，校准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检定证书由质量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技术</w:t>
            </w:r>
            <w:r>
              <w:rPr>
                <w:rFonts w:hint="eastAsia"/>
                <w:color w:val="000000"/>
                <w:sz w:val="18"/>
                <w:szCs w:val="18"/>
              </w:rPr>
              <w:t>部保存，现场抽查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 w:val="18"/>
                <w:szCs w:val="18"/>
              </w:rPr>
              <w:t>份校准证书，符合公司对溯源性管理的要求。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10557" w:type="dxa"/>
            <w:gridSpan w:val="9"/>
          </w:tcPr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  </w:t>
            </w:r>
            <w:bookmarkStart w:id="2" w:name="审核日期安排"/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2020年09月12日 </w:t>
            </w:r>
            <w:bookmarkEnd w:id="2"/>
          </w:p>
          <w:p>
            <w:pPr>
              <w:rPr>
                <w:rFonts w:hint="eastAsia" w:ascii="Times New Roman" w:hAnsi="Times New Roman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             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</w:rPr>
        <w:t>表</w:t>
      </w: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6.5pt;margin-top:-0.4pt;height:20.6pt;width:215.8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478pt;z-index:251659264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ED26672"/>
    <w:rsid w:val="609C7722"/>
    <w:rsid w:val="71F55E3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字符"/>
    <w:basedOn w:val="7"/>
    <w:link w:val="2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53</Words>
  <Characters>306</Characters>
  <Lines>2</Lines>
  <Paragraphs>1</Paragraphs>
  <TotalTime>6</TotalTime>
  <ScaleCrop>false</ScaleCrop>
  <LinksUpToDate>false</LinksUpToDate>
  <CharactersWithSpaces>358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@su</cp:lastModifiedBy>
  <dcterms:modified xsi:type="dcterms:W3CDTF">2020-09-12T04:24:16Z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