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151</w:t>
      </w:r>
      <w:r>
        <w:rPr>
          <w:rFonts w:ascii="Times New Roman" w:hAnsi="Times New Roman" w:cs="Times New Roman"/>
          <w:sz w:val="20"/>
          <w:szCs w:val="24"/>
          <w:u w:val="single"/>
        </w:rPr>
        <w:t>-2018-2020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hint="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</w:rPr>
              <w:t>转换接头硬度测</w:t>
            </w:r>
            <w:r>
              <w:rPr>
                <w:rFonts w:hint="eastAsia" w:ascii="Times New Roman" w:hAnsi="Times New Roman" w:cs="宋体"/>
                <w:lang w:eastAsia="zh-CN"/>
              </w:rPr>
              <w:t>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</w:t>
            </w:r>
            <w:r>
              <w:rPr>
                <w:rFonts w:hint="eastAsia"/>
                <w:szCs w:val="21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>~</w:t>
            </w:r>
            <w:r>
              <w:rPr>
                <w:rFonts w:hint="eastAsia" w:ascii="Times New Roman" w:hAnsi="Times New Roman" w:cs="Times New Roman"/>
              </w:rPr>
              <w:t>340</w:t>
            </w:r>
            <w:r>
              <w:rPr>
                <w:rFonts w:ascii="Times New Roman" w:hAnsi="Times New Roman" w:cs="Times New Roman"/>
              </w:rPr>
              <w:t>)HB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  <w:color w:val="000000"/>
              </w:rPr>
              <w:t>±</w:t>
            </w:r>
            <w:r>
              <w:rPr>
                <w:rFonts w:hint="eastAsia" w:cs="宋体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HB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0HB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布氏硬度计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  <w:r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  <w:t>～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370</w:t>
            </w:r>
            <w:r>
              <w:rPr>
                <w:rFonts w:hint="eastAsia" w:ascii="Times New Roman" w:hAnsi="Times New Roman" w:cs="宋体"/>
                <w:color w:val="000000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HB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/>
                <w:i/>
                <w:iCs/>
              </w:rPr>
              <w:t>U</w:t>
            </w:r>
            <w:r>
              <w:rPr>
                <w:rFonts w:ascii="宋体" w:hAnsi="宋体" w:cs="宋体"/>
              </w:rPr>
              <w:t>=1.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ascii="宋体" w:hAnsi="宋体" w:cs="宋体"/>
              </w:rPr>
              <w:t>%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k=2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宋体"/>
                <w:lang w:val="en-US" w:eastAsia="zh-CN"/>
              </w:rPr>
              <w:t>1.0%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TSGK</w:t>
            </w:r>
            <w:r>
              <w:rPr>
                <w:rFonts w:ascii="Times New Roman" w:hAnsi="Times New Roman" w:cs="Times New Roman"/>
              </w:rPr>
              <w:t>/CL-01</w:t>
            </w:r>
            <w:r>
              <w:rPr>
                <w:rFonts w:hint="eastAsia" w:ascii="Times New Roman" w:hAnsi="Times New Roman" w:cs="宋体"/>
              </w:rPr>
              <w:t>《转换接头硬度测量过程控制规范》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《硬度计使用说明书》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《布氏硬度计操作规程》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陈广俊</w:t>
            </w:r>
            <w:r>
              <w:rPr>
                <w:rFonts w:hint="eastAsia" w:ascii="Times New Roman" w:hAnsi="Times New Roman"/>
              </w:rPr>
              <w:t>，培训后上岗</w:t>
            </w:r>
            <w:bookmarkStart w:id="1" w:name="_GoBack"/>
            <w:bookmarkEnd w:id="1"/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宋体"/>
              </w:rPr>
              <w:t>见《转换接头硬度测量不确定度评定》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见《转换接头硬度测量过程有效性确认记录》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</w:rPr>
              <w:t>见《转换接头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硬度测量过程监视统计表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见《转换接头硬度计测量过程均值控制图》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szCs w:val="21"/>
              </w:rPr>
              <w:t>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: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</w:p>
    <w:p>
      <w:pPr>
        <w:spacing w:after="24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2502535</wp:posOffset>
            </wp:positionH>
            <wp:positionV relativeFrom="paragraph">
              <wp:posOffset>7809230</wp:posOffset>
            </wp:positionV>
            <wp:extent cx="529590" cy="255905"/>
            <wp:effectExtent l="0" t="0" r="3810" b="10795"/>
            <wp:wrapNone/>
            <wp:docPr id="2" name="图片 2" descr="C:\Documents and Settings\Administrator\桌面\mmexport159168109207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Documents and Settings\Administrator\桌面\mmexport1591681092074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2C6F3A"/>
    <w:multiLevelType w:val="singleLevel"/>
    <w:tmpl w:val="A32C6F3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055AC5"/>
    <w:rsid w:val="260812CE"/>
    <w:rsid w:val="2B962064"/>
    <w:rsid w:val="371F1D42"/>
    <w:rsid w:val="3EB56F42"/>
    <w:rsid w:val="592F6F5D"/>
    <w:rsid w:val="5F232E3E"/>
    <w:rsid w:val="6B7568E0"/>
    <w:rsid w:val="6DE058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2020-09-25T05:09:38Z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