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bookmarkStart w:id="4"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-82550</wp:posOffset>
                  </wp:positionH>
                  <wp:positionV relativeFrom="paragraph">
                    <wp:posOffset>10160</wp:posOffset>
                  </wp:positionV>
                  <wp:extent cx="6395085" cy="9149080"/>
                  <wp:effectExtent l="0" t="0" r="5715" b="7620"/>
                  <wp:wrapNone/>
                  <wp:docPr id="1" name="图片 1" descr="新文档 2020-10-11 10.14.05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11 10.14.05_14"/>
                          <pic:cNvPicPr>
                            <a:picLocks noChangeAspect="1"/>
                          </pic:cNvPicPr>
                        </pic:nvPicPr>
                        <pic:blipFill>
                          <a:blip r:embed="rId6"/>
                          <a:stretch>
                            <a:fillRect/>
                          </a:stretch>
                        </pic:blipFill>
                        <pic:spPr>
                          <a:xfrm>
                            <a:off x="0" y="0"/>
                            <a:ext cx="6395085" cy="9149080"/>
                          </a:xfrm>
                          <a:prstGeom prst="rect">
                            <a:avLst/>
                          </a:prstGeom>
                        </pic:spPr>
                      </pic:pic>
                    </a:graphicData>
                  </a:graphic>
                </wp:anchor>
              </w:drawing>
            </w:r>
            <w:bookmarkEnd w:id="4"/>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石家庄林玉家具有限公司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w:t>
            </w:r>
            <w:r>
              <w:rPr>
                <w:rFonts w:hint="eastAsia"/>
                <w:sz w:val="22"/>
                <w:szCs w:val="22"/>
                <w:lang w:val="en-US" w:eastAsia="zh-CN"/>
              </w:rPr>
              <w:t>:</w:t>
            </w:r>
            <w:r>
              <w:rPr>
                <w:rFonts w:hint="eastAsia"/>
                <w:sz w:val="22"/>
                <w:szCs w:val="22"/>
              </w:rPr>
              <w:t>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0464-2020-QEO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ind w:firstLine="220" w:firstLineChars="100"/>
              <w:rPr>
                <w:sz w:val="18"/>
                <w:szCs w:val="18"/>
              </w:rPr>
            </w:pP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yellow"/>
              </w:rPr>
            </w:pPr>
            <w:r>
              <w:rPr>
                <w:sz w:val="22"/>
                <w:szCs w:val="22"/>
                <w:highlight w:val="yellow"/>
              </w:rPr>
              <w:t>吉洁</w:t>
            </w:r>
          </w:p>
        </w:tc>
        <w:tc>
          <w:tcPr>
            <w:tcW w:w="1184" w:type="dxa"/>
            <w:shd w:val="clear" w:color="auto" w:fill="auto"/>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shd w:val="clear" w:color="auto" w:fill="auto"/>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rPr>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shd w:val="clear" w:color="auto" w:fill="auto"/>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shd w:val="clear" w:color="auto" w:fill="auto"/>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3E08DF"/>
    <w:rsid w:val="6AD35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43</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2020-10-11T02:31:48Z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